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053215" w:rsidRDefault="00B87BFF">
      <w:pPr>
        <w:jc w:val="center"/>
        <w:rPr>
          <w:rFonts w:eastAsia="華康隸書體W3(P)"/>
          <w:sz w:val="50"/>
        </w:rPr>
      </w:pPr>
      <w:r w:rsidRPr="00053215">
        <w:rPr>
          <w:noProof/>
        </w:rPr>
        <w:drawing>
          <wp:anchor distT="0" distB="0" distL="114300" distR="114300" simplePos="0" relativeHeight="251654656" behindDoc="0" locked="0" layoutInCell="1" allowOverlap="1">
            <wp:simplePos x="0" y="0"/>
            <wp:positionH relativeFrom="column">
              <wp:posOffset>-21590</wp:posOffset>
            </wp:positionH>
            <wp:positionV relativeFrom="paragraph">
              <wp:posOffset>-175260</wp:posOffset>
            </wp:positionV>
            <wp:extent cx="5142230" cy="2874010"/>
            <wp:effectExtent l="19050" t="0" r="127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5142230" cy="2874010"/>
                    </a:xfrm>
                    <a:prstGeom prst="rect">
                      <a:avLst/>
                    </a:prstGeom>
                    <a:noFill/>
                    <a:ln w="9525">
                      <a:noFill/>
                      <a:miter lim="800000"/>
                      <a:headEnd/>
                      <a:tailEnd/>
                    </a:ln>
                  </pic:spPr>
                </pic:pic>
              </a:graphicData>
            </a:graphic>
          </wp:anchor>
        </w:drawing>
      </w: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0867BD">
      <w:pPr>
        <w:jc w:val="center"/>
        <w:rPr>
          <w:rFonts w:eastAsia="華康隸書體W3(P)"/>
          <w:sz w:val="50"/>
        </w:rPr>
      </w:pPr>
    </w:p>
    <w:p w:rsidR="000867BD" w:rsidRPr="00053215" w:rsidRDefault="006A095E" w:rsidP="001A1CF5">
      <w:pPr>
        <w:spacing w:beforeLines="150"/>
        <w:ind w:firstLine="0"/>
        <w:jc w:val="center"/>
        <w:rPr>
          <w:rFonts w:ascii="華康隸書體W3" w:eastAsia="華康隸書體W3"/>
          <w:sz w:val="50"/>
        </w:rPr>
        <w:sectPr w:rsidR="000867BD" w:rsidRPr="00053215">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1A1CF5" w:rsidRDefault="001A1CF5" w:rsidP="0040333F">
                  <w:pPr>
                    <w:ind w:firstLine="0"/>
                    <w:jc w:val="center"/>
                    <w:rPr>
                      <w:sz w:val="38"/>
                    </w:rPr>
                  </w:pPr>
                  <w:r>
                    <w:rPr>
                      <w:rFonts w:ascii="華康隸書體W3(P)" w:eastAsia="華康隸書體W3(P)" w:hint="eastAsia"/>
                      <w:sz w:val="38"/>
                    </w:rPr>
                    <w:t>中華民國107年8月16日 出版</w:t>
                  </w:r>
                </w:p>
              </w:txbxContent>
            </v:textbox>
          </v:shape>
        </w:pict>
      </w:r>
      <w:r w:rsidR="000867BD" w:rsidRPr="00053215">
        <w:rPr>
          <w:rFonts w:ascii="華康隸書體W3" w:eastAsia="華康隸書體W3" w:hint="eastAsia"/>
          <w:sz w:val="50"/>
        </w:rPr>
        <w:t>10</w:t>
      </w:r>
      <w:r w:rsidR="007C7761" w:rsidRPr="00053215">
        <w:rPr>
          <w:rFonts w:ascii="華康隸書體W3" w:eastAsia="華康隸書體W3" w:hint="eastAsia"/>
          <w:sz w:val="50"/>
        </w:rPr>
        <w:t>7</w:t>
      </w:r>
      <w:r w:rsidR="000867BD" w:rsidRPr="00053215">
        <w:rPr>
          <w:rFonts w:ascii="華康隸書體W3" w:eastAsia="華康隸書體W3" w:hint="eastAsia"/>
          <w:sz w:val="50"/>
        </w:rPr>
        <w:t>年 第</w:t>
      </w:r>
      <w:r w:rsidR="000810C6" w:rsidRPr="00053215">
        <w:rPr>
          <w:rFonts w:ascii="華康隸書體W3" w:eastAsia="華康隸書體W3" w:hint="eastAsia"/>
          <w:sz w:val="50"/>
        </w:rPr>
        <w:t>8</w:t>
      </w:r>
      <w:r w:rsidR="000867BD" w:rsidRPr="00053215">
        <w:rPr>
          <w:rFonts w:ascii="華康隸書體W3" w:eastAsia="華康隸書體W3" w:hint="eastAsia"/>
          <w:sz w:val="50"/>
        </w:rPr>
        <w:t>期</w:t>
      </w:r>
    </w:p>
    <w:p w:rsidR="000867BD" w:rsidRPr="00053215" w:rsidRDefault="000867BD">
      <w:pPr>
        <w:pStyle w:val="a4"/>
        <w:tabs>
          <w:tab w:val="left" w:leader="middleDot" w:pos="8222"/>
        </w:tabs>
        <w:topLinePunct/>
        <w:spacing w:after="0" w:line="500" w:lineRule="exact"/>
        <w:ind w:firstLine="0"/>
      </w:pPr>
      <w:r w:rsidRPr="00053215">
        <w:lastRenderedPageBreak/>
        <w:t>本　　期　　目　　錄</w:t>
      </w:r>
    </w:p>
    <w:p w:rsidR="00C23E36" w:rsidRPr="00053215" w:rsidRDefault="006A095E" w:rsidP="00C23E36">
      <w:pPr>
        <w:pStyle w:val="a5"/>
        <w:rPr>
          <w:rFonts w:ascii="Times New Roman" w:hAnsi="Times New Roman"/>
        </w:rPr>
      </w:pPr>
      <w:r w:rsidRPr="006A095E">
        <w:rPr>
          <w:noProof/>
        </w:rPr>
        <w:pict>
          <v:roundrect id="_x0000_s1405" style="position:absolute;left:0;text-align:left;margin-left:.7pt;margin-top:12.2pt;width:73.7pt;height:22.7pt;z-index:251659776" arcsize="10923f" filled="f" strokeweight="3pt">
            <v:stroke r:id="rId9" o:title="" filltype="pattern" endcap="round"/>
            <v:textbox inset=",1.8mm"/>
          </v:roundrect>
        </w:pict>
      </w:r>
      <w:r w:rsidR="00C23E36" w:rsidRPr="00053215">
        <w:rPr>
          <w:rFonts w:ascii="Times New Roman"/>
        </w:rPr>
        <w:t xml:space="preserve">法　</w:t>
      </w:r>
      <w:proofErr w:type="gramStart"/>
      <w:r w:rsidR="00C23E36" w:rsidRPr="00053215">
        <w:rPr>
          <w:rFonts w:ascii="Times New Roman"/>
        </w:rPr>
        <w:t>規</w:t>
      </w:r>
      <w:proofErr w:type="gramEnd"/>
    </w:p>
    <w:p w:rsidR="00C23E36" w:rsidRPr="00053215" w:rsidRDefault="00C23E36" w:rsidP="00C23E36">
      <w:pPr>
        <w:pStyle w:val="XXXX0"/>
        <w:rPr>
          <w:color w:val="auto"/>
        </w:rPr>
      </w:pPr>
      <w:r w:rsidRPr="00053215">
        <w:rPr>
          <w:color w:val="auto"/>
        </w:rPr>
        <w:t>縣</w:t>
      </w:r>
      <w:r w:rsidRPr="00053215">
        <w:rPr>
          <w:color w:val="auto"/>
        </w:rPr>
        <w:t xml:space="preserve"> </w:t>
      </w:r>
      <w:r w:rsidRPr="00053215">
        <w:rPr>
          <w:color w:val="auto"/>
        </w:rPr>
        <w:t>法</w:t>
      </w:r>
      <w:r w:rsidRPr="00053215">
        <w:rPr>
          <w:color w:val="auto"/>
        </w:rPr>
        <w:t xml:space="preserve"> </w:t>
      </w:r>
      <w:proofErr w:type="gramStart"/>
      <w:r w:rsidRPr="00053215">
        <w:rPr>
          <w:color w:val="auto"/>
        </w:rPr>
        <w:t>規</w:t>
      </w:r>
      <w:proofErr w:type="gramEnd"/>
      <w:r w:rsidRPr="00053215">
        <w:rPr>
          <w:color w:val="auto"/>
        </w:rPr>
        <w:t>：修正｢澎湖縣處理妨害交通車輛自治條例｣</w:t>
      </w:r>
      <w:r w:rsidRPr="00053215">
        <w:rPr>
          <w:color w:val="auto"/>
        </w:rPr>
        <w:tab/>
      </w:r>
      <w:r w:rsidR="00957651">
        <w:rPr>
          <w:rFonts w:hint="eastAsia"/>
          <w:color w:val="auto"/>
        </w:rPr>
        <w:t>1</w:t>
      </w:r>
    </w:p>
    <w:p w:rsidR="00C23E36" w:rsidRPr="00053215" w:rsidRDefault="006A095E" w:rsidP="00C23E36">
      <w:pPr>
        <w:pStyle w:val="a5"/>
        <w:rPr>
          <w:rFonts w:ascii="Times New Roman" w:hAnsi="Times New Roman"/>
        </w:rPr>
      </w:pPr>
      <w:r w:rsidRPr="006A095E">
        <w:rPr>
          <w:noProof/>
        </w:rPr>
        <w:pict>
          <v:roundrect id="_x0000_s1414" style="position:absolute;left:0;text-align:left;margin-left:1.15pt;margin-top:11.85pt;width:73.7pt;height:22.7pt;z-index:251661824" arcsize="10923f" filled="f" strokeweight="3pt">
            <v:stroke r:id="rId9" o:title="" filltype="pattern" endcap="round"/>
            <v:textbox inset=",1.8mm"/>
          </v:roundrect>
        </w:pict>
      </w:r>
      <w:r w:rsidR="00C23E36" w:rsidRPr="00053215">
        <w:rPr>
          <w:rFonts w:ascii="Times New Roman"/>
        </w:rPr>
        <w:t>政　令</w:t>
      </w:r>
    </w:p>
    <w:p w:rsidR="00C23E36" w:rsidRPr="00053215" w:rsidRDefault="00C23E36" w:rsidP="00C23E36">
      <w:pPr>
        <w:pStyle w:val="XXXX0"/>
        <w:jc w:val="left"/>
        <w:rPr>
          <w:color w:val="auto"/>
        </w:rPr>
      </w:pPr>
      <w:r w:rsidRPr="00053215">
        <w:rPr>
          <w:color w:val="auto"/>
        </w:rPr>
        <w:t>民　　政：函轉內政部修正公職人員選舉罷免法部分條文</w:t>
      </w:r>
      <w:r w:rsidRPr="00053215">
        <w:rPr>
          <w:color w:val="auto"/>
        </w:rPr>
        <w:tab/>
      </w:r>
      <w:r w:rsidR="00957651">
        <w:rPr>
          <w:rFonts w:hint="eastAsia"/>
          <w:color w:val="auto"/>
        </w:rPr>
        <w:t>4</w:t>
      </w:r>
    </w:p>
    <w:p w:rsidR="00C23E36" w:rsidRPr="00053215" w:rsidRDefault="00C23E36" w:rsidP="00C23E36">
      <w:pPr>
        <w:pStyle w:val="XXXX0"/>
        <w:jc w:val="left"/>
        <w:rPr>
          <w:color w:val="auto"/>
        </w:rPr>
      </w:pPr>
      <w:r w:rsidRPr="00053215">
        <w:rPr>
          <w:color w:val="auto"/>
        </w:rPr>
        <w:t>財　　政：修正｢澎湖縣非都市一般農業區農牧用地或養殖用地興建住宅計畫暨變更編定審查作業要點｣第</w:t>
      </w:r>
      <w:r w:rsidRPr="00053215">
        <w:rPr>
          <w:color w:val="auto"/>
        </w:rPr>
        <w:t>19</w:t>
      </w:r>
      <w:r w:rsidRPr="00053215">
        <w:rPr>
          <w:color w:val="auto"/>
        </w:rPr>
        <w:t>點及</w:t>
      </w:r>
      <w:r w:rsidRPr="00053215">
        <w:rPr>
          <w:color w:val="auto"/>
        </w:rPr>
        <w:t>20</w:t>
      </w:r>
      <w:r w:rsidRPr="00053215">
        <w:rPr>
          <w:color w:val="auto"/>
        </w:rPr>
        <w:t>點，並即日生效</w:t>
      </w:r>
      <w:r w:rsidRPr="00053215">
        <w:rPr>
          <w:color w:val="auto"/>
        </w:rPr>
        <w:tab/>
      </w:r>
      <w:r w:rsidR="00957651">
        <w:rPr>
          <w:rFonts w:hint="eastAsia"/>
          <w:color w:val="auto"/>
        </w:rPr>
        <w:t>5</w:t>
      </w:r>
    </w:p>
    <w:p w:rsidR="00C23E36" w:rsidRPr="00053215" w:rsidRDefault="00C23E36" w:rsidP="00C23E36">
      <w:pPr>
        <w:pStyle w:val="XXXX0"/>
        <w:jc w:val="left"/>
        <w:rPr>
          <w:color w:val="auto"/>
        </w:rPr>
      </w:pPr>
      <w:r w:rsidRPr="00053215">
        <w:rPr>
          <w:color w:val="auto"/>
        </w:rPr>
        <w:t>教　　育：修正｢澎湖縣高級中等以下學校與幼兒園腸病毒通報及停課要點｣規定，自即日起生效</w:t>
      </w:r>
      <w:r w:rsidRPr="00053215">
        <w:rPr>
          <w:color w:val="auto"/>
        </w:rPr>
        <w:tab/>
      </w:r>
      <w:r w:rsidR="00957651">
        <w:rPr>
          <w:rFonts w:hint="eastAsia"/>
          <w:color w:val="auto"/>
        </w:rPr>
        <w:t>15</w:t>
      </w:r>
    </w:p>
    <w:p w:rsidR="00C23E36" w:rsidRPr="00053215" w:rsidRDefault="00C23E36" w:rsidP="00C23E36">
      <w:pPr>
        <w:pStyle w:val="XXXX0"/>
        <w:jc w:val="left"/>
        <w:rPr>
          <w:color w:val="auto"/>
        </w:rPr>
      </w:pPr>
      <w:r w:rsidRPr="00053215">
        <w:rPr>
          <w:color w:val="auto"/>
        </w:rPr>
        <w:t>社　　會：修正｢澎湖縣政府推展社區發展建設補助經費申請作業要點｣第三點，並自</w:t>
      </w:r>
      <w:r w:rsidRPr="00053215">
        <w:rPr>
          <w:color w:val="auto"/>
        </w:rPr>
        <w:t>107</w:t>
      </w:r>
      <w:r w:rsidRPr="00053215">
        <w:rPr>
          <w:color w:val="auto"/>
        </w:rPr>
        <w:t>年</w:t>
      </w:r>
      <w:r w:rsidRPr="00053215">
        <w:rPr>
          <w:color w:val="auto"/>
        </w:rPr>
        <w:t>5</w:t>
      </w:r>
      <w:r w:rsidRPr="00053215">
        <w:rPr>
          <w:color w:val="auto"/>
        </w:rPr>
        <w:t>月</w:t>
      </w:r>
      <w:r w:rsidRPr="00053215">
        <w:rPr>
          <w:color w:val="auto"/>
        </w:rPr>
        <w:t>16</w:t>
      </w:r>
      <w:r w:rsidRPr="00053215">
        <w:rPr>
          <w:color w:val="auto"/>
        </w:rPr>
        <w:t>日生效</w:t>
      </w:r>
      <w:r w:rsidRPr="00053215">
        <w:rPr>
          <w:color w:val="auto"/>
        </w:rPr>
        <w:tab/>
      </w:r>
      <w:r w:rsidR="00957651">
        <w:rPr>
          <w:rFonts w:hint="eastAsia"/>
          <w:color w:val="auto"/>
        </w:rPr>
        <w:t>21</w:t>
      </w:r>
    </w:p>
    <w:p w:rsidR="00C23E36" w:rsidRPr="00053215" w:rsidRDefault="00C23E36" w:rsidP="00C23E36">
      <w:pPr>
        <w:pStyle w:val="XXXX"/>
        <w:rPr>
          <w:rFonts w:ascii="Times New Roman" w:hAnsi="Times New Roman"/>
        </w:rPr>
      </w:pPr>
      <w:r w:rsidRPr="00053215">
        <w:rPr>
          <w:rFonts w:ascii="Times New Roman"/>
        </w:rPr>
        <w:t>行　　政：一、函轉行政院為配合海洋委員會組織法規自中華民國</w:t>
      </w:r>
      <w:r w:rsidRPr="00053215">
        <w:rPr>
          <w:rFonts w:ascii="Times New Roman" w:hAnsi="Times New Roman"/>
        </w:rPr>
        <w:t>107</w:t>
      </w:r>
      <w:r w:rsidRPr="00053215">
        <w:rPr>
          <w:rFonts w:ascii="Times New Roman"/>
        </w:rPr>
        <w:t>年</w:t>
      </w:r>
      <w:r w:rsidRPr="00053215">
        <w:rPr>
          <w:rFonts w:ascii="Times New Roman" w:hAnsi="Times New Roman"/>
        </w:rPr>
        <w:t>4</w:t>
      </w:r>
      <w:r w:rsidRPr="00053215">
        <w:rPr>
          <w:rFonts w:ascii="Times New Roman"/>
        </w:rPr>
        <w:t>月</w:t>
      </w:r>
      <w:r w:rsidRPr="00053215">
        <w:rPr>
          <w:rFonts w:ascii="Times New Roman" w:hAnsi="Times New Roman"/>
        </w:rPr>
        <w:t>28</w:t>
      </w:r>
      <w:r w:rsidRPr="00053215">
        <w:rPr>
          <w:rFonts w:ascii="Times New Roman"/>
        </w:rPr>
        <w:t>日施行，相關法律、法規命令及職權命令條文涉及變更為各該新機關</w:t>
      </w:r>
      <w:r w:rsidRPr="00053215">
        <w:rPr>
          <w:rFonts w:ascii="Times New Roman" w:hAnsi="Times New Roman"/>
        </w:rPr>
        <w:tab/>
      </w:r>
      <w:r w:rsidR="00957651">
        <w:rPr>
          <w:rFonts w:ascii="Times New Roman" w:hAnsi="Times New Roman" w:hint="eastAsia"/>
        </w:rPr>
        <w:t>26</w:t>
      </w:r>
    </w:p>
    <w:p w:rsidR="00C23E36" w:rsidRPr="00053215" w:rsidRDefault="00C23E36" w:rsidP="00C23E36">
      <w:pPr>
        <w:pStyle w:val="XXXX1"/>
        <w:ind w:left="1680" w:hanging="480"/>
        <w:rPr>
          <w:rFonts w:ascii="Times New Roman" w:hAnsi="Times New Roman"/>
        </w:rPr>
      </w:pPr>
      <w:r w:rsidRPr="00053215">
        <w:rPr>
          <w:rFonts w:ascii="Times New Roman"/>
        </w:rPr>
        <w:t>二、函轉法務部修正之｢法務部鄉鎮市調解獎勵金核發要點｣第三點及第五點附表規定</w:t>
      </w:r>
      <w:r w:rsidRPr="00053215">
        <w:rPr>
          <w:rFonts w:ascii="Times New Roman" w:hAnsi="Times New Roman"/>
        </w:rPr>
        <w:tab/>
      </w:r>
      <w:r w:rsidR="00957651">
        <w:rPr>
          <w:rFonts w:ascii="Times New Roman" w:hAnsi="Times New Roman" w:hint="eastAsia"/>
        </w:rPr>
        <w:t>48</w:t>
      </w:r>
    </w:p>
    <w:p w:rsidR="00C23E36" w:rsidRPr="00053215" w:rsidRDefault="00C23E36" w:rsidP="00C23E36">
      <w:pPr>
        <w:pStyle w:val="XXXX1"/>
        <w:ind w:left="1680" w:hanging="480"/>
        <w:rPr>
          <w:rFonts w:ascii="Times New Roman" w:hAnsi="Times New Roman"/>
        </w:rPr>
      </w:pPr>
      <w:r w:rsidRPr="00053215">
        <w:rPr>
          <w:rFonts w:ascii="Times New Roman"/>
        </w:rPr>
        <w:t>三、函轉行政院修正｢管制藥品級及品項｣部分分級及品項</w:t>
      </w:r>
      <w:r w:rsidRPr="00053215">
        <w:rPr>
          <w:rFonts w:ascii="Times New Roman" w:hAnsi="Times New Roman"/>
        </w:rPr>
        <w:tab/>
      </w:r>
      <w:r w:rsidR="00957651">
        <w:rPr>
          <w:rFonts w:ascii="Times New Roman" w:hAnsi="Times New Roman" w:hint="eastAsia"/>
        </w:rPr>
        <w:t>59</w:t>
      </w:r>
    </w:p>
    <w:p w:rsidR="00C23E36" w:rsidRPr="00053215" w:rsidRDefault="00C23E36" w:rsidP="00C23E36">
      <w:pPr>
        <w:pStyle w:val="XXXX1"/>
        <w:ind w:left="1680" w:hanging="480"/>
        <w:rPr>
          <w:rFonts w:ascii="Times New Roman" w:hAnsi="Times New Roman"/>
        </w:rPr>
      </w:pPr>
      <w:r w:rsidRPr="00053215">
        <w:rPr>
          <w:rFonts w:ascii="Times New Roman"/>
        </w:rPr>
        <w:t>四、修正｢澎湖縣處理妨害交通車輛自治條例｣發布令</w:t>
      </w:r>
      <w:r w:rsidRPr="00053215">
        <w:rPr>
          <w:rFonts w:ascii="Times New Roman" w:hAnsi="Times New Roman"/>
        </w:rPr>
        <w:t>1</w:t>
      </w:r>
      <w:r w:rsidRPr="00053215">
        <w:rPr>
          <w:rFonts w:ascii="Times New Roman"/>
        </w:rPr>
        <w:t>份</w:t>
      </w:r>
      <w:r w:rsidRPr="00053215">
        <w:rPr>
          <w:rFonts w:ascii="Times New Roman" w:hAnsi="Times New Roman"/>
        </w:rPr>
        <w:tab/>
      </w:r>
      <w:r w:rsidR="00957651">
        <w:rPr>
          <w:rFonts w:ascii="Times New Roman" w:hAnsi="Times New Roman" w:hint="eastAsia"/>
        </w:rPr>
        <w:t>62</w:t>
      </w:r>
    </w:p>
    <w:p w:rsidR="00C23E36" w:rsidRPr="00053215" w:rsidRDefault="00C23E36" w:rsidP="00C23E36">
      <w:pPr>
        <w:pStyle w:val="XXXX1"/>
        <w:ind w:left="1680" w:hanging="480"/>
        <w:rPr>
          <w:rFonts w:ascii="Times New Roman" w:hAnsi="Times New Roman"/>
        </w:rPr>
      </w:pPr>
      <w:r w:rsidRPr="00053215">
        <w:rPr>
          <w:rFonts w:ascii="Times New Roman"/>
        </w:rPr>
        <w:t>五、函轉行政院修正｢臺灣地區與大陸地區人民關係條例施行細則</w:t>
      </w:r>
      <w:r w:rsidR="00CC41A0" w:rsidRPr="00053215">
        <w:rPr>
          <w:rFonts w:ascii="Times New Roman" w:hint="eastAsia"/>
        </w:rPr>
        <w:t xml:space="preserve">　</w:t>
      </w:r>
      <w:r w:rsidRPr="00053215">
        <w:rPr>
          <w:rFonts w:ascii="Times New Roman"/>
        </w:rPr>
        <w:t>｣部分條文</w:t>
      </w:r>
      <w:r w:rsidRPr="00053215">
        <w:rPr>
          <w:rFonts w:ascii="Times New Roman" w:hAnsi="Times New Roman"/>
        </w:rPr>
        <w:tab/>
      </w:r>
      <w:r w:rsidR="00957651">
        <w:rPr>
          <w:rFonts w:ascii="Times New Roman" w:hAnsi="Times New Roman" w:hint="eastAsia"/>
        </w:rPr>
        <w:t>62</w:t>
      </w:r>
    </w:p>
    <w:p w:rsidR="00C23E36" w:rsidRPr="00053215" w:rsidRDefault="00C23E36" w:rsidP="00C23E36">
      <w:pPr>
        <w:pStyle w:val="XXXX"/>
        <w:rPr>
          <w:rFonts w:ascii="Times New Roman" w:hAnsi="Times New Roman"/>
        </w:rPr>
      </w:pPr>
      <w:r w:rsidRPr="00053215">
        <w:rPr>
          <w:rFonts w:ascii="Times New Roman"/>
        </w:rPr>
        <w:t>人　　事：一、修正｢澎湖縣政府暨所屬各機關學校職員加班費管制要點｣第五點、第六點、第八點，並自</w:t>
      </w:r>
      <w:r w:rsidRPr="00053215">
        <w:rPr>
          <w:rFonts w:ascii="Times New Roman" w:hAnsi="Times New Roman"/>
        </w:rPr>
        <w:t>107</w:t>
      </w:r>
      <w:r w:rsidRPr="00053215">
        <w:rPr>
          <w:rFonts w:ascii="Times New Roman"/>
        </w:rPr>
        <w:t>年</w:t>
      </w:r>
      <w:r w:rsidRPr="00053215">
        <w:rPr>
          <w:rFonts w:ascii="Times New Roman" w:hAnsi="Times New Roman"/>
        </w:rPr>
        <w:t>5</w:t>
      </w:r>
      <w:r w:rsidRPr="00053215">
        <w:rPr>
          <w:rFonts w:ascii="Times New Roman"/>
        </w:rPr>
        <w:t>月</w:t>
      </w:r>
      <w:r w:rsidRPr="00053215">
        <w:rPr>
          <w:rFonts w:ascii="Times New Roman" w:hAnsi="Times New Roman"/>
        </w:rPr>
        <w:t>1</w:t>
      </w:r>
      <w:r w:rsidRPr="00053215">
        <w:rPr>
          <w:rFonts w:ascii="Times New Roman"/>
        </w:rPr>
        <w:t>日生效</w:t>
      </w:r>
      <w:r w:rsidRPr="00053215">
        <w:rPr>
          <w:rFonts w:ascii="Times New Roman" w:hAnsi="Times New Roman"/>
        </w:rPr>
        <w:tab/>
      </w:r>
      <w:r w:rsidR="00957651">
        <w:rPr>
          <w:rFonts w:ascii="Times New Roman" w:hAnsi="Times New Roman" w:hint="eastAsia"/>
        </w:rPr>
        <w:t>69</w:t>
      </w:r>
    </w:p>
    <w:p w:rsidR="00C23E36" w:rsidRPr="00053215" w:rsidRDefault="00C23E36" w:rsidP="00C23E36">
      <w:pPr>
        <w:pStyle w:val="XXXX1"/>
        <w:ind w:left="1680" w:hanging="480"/>
        <w:rPr>
          <w:rFonts w:ascii="Times New Roman" w:hAnsi="Times New Roman"/>
        </w:rPr>
      </w:pPr>
      <w:r w:rsidRPr="00053215">
        <w:rPr>
          <w:rFonts w:ascii="Times New Roman"/>
        </w:rPr>
        <w:t>二、修正｢澎湖縣政府及所屬各機關學校臨時人員進用及運用要點</w:t>
      </w:r>
      <w:r w:rsidR="00CC41A0" w:rsidRPr="00053215">
        <w:rPr>
          <w:rFonts w:ascii="Times New Roman" w:hint="eastAsia"/>
        </w:rPr>
        <w:t xml:space="preserve">　</w:t>
      </w:r>
      <w:r w:rsidRPr="00053215">
        <w:rPr>
          <w:rFonts w:ascii="Times New Roman"/>
        </w:rPr>
        <w:t>｣第</w:t>
      </w:r>
      <w:r w:rsidRPr="00053215">
        <w:rPr>
          <w:rFonts w:ascii="Times New Roman" w:hAnsi="Times New Roman"/>
        </w:rPr>
        <w:t>4</w:t>
      </w:r>
      <w:r w:rsidRPr="00053215">
        <w:rPr>
          <w:rFonts w:ascii="Times New Roman"/>
        </w:rPr>
        <w:t>點，並自即日起生效</w:t>
      </w:r>
      <w:r w:rsidRPr="00053215">
        <w:rPr>
          <w:rFonts w:ascii="Times New Roman" w:hAnsi="Times New Roman"/>
        </w:rPr>
        <w:tab/>
      </w:r>
      <w:r w:rsidR="00957651">
        <w:rPr>
          <w:rFonts w:ascii="Times New Roman" w:hAnsi="Times New Roman" w:hint="eastAsia"/>
        </w:rPr>
        <w:t>75</w:t>
      </w:r>
    </w:p>
    <w:p w:rsidR="00C23E36" w:rsidRPr="00053215" w:rsidRDefault="00C23E36" w:rsidP="00C23E36">
      <w:pPr>
        <w:pStyle w:val="XXXX1"/>
        <w:ind w:left="1680" w:hanging="480"/>
        <w:rPr>
          <w:rFonts w:ascii="Times New Roman" w:hAnsi="Times New Roman"/>
        </w:rPr>
      </w:pPr>
      <w:r w:rsidRPr="00053215">
        <w:rPr>
          <w:rFonts w:ascii="Times New Roman"/>
        </w:rPr>
        <w:t>三、修正｢澎湖縣政府及所屬機關學校</w:t>
      </w:r>
      <w:r w:rsidRPr="00053215">
        <w:rPr>
          <w:rFonts w:ascii="Times New Roman" w:hAnsi="Times New Roman"/>
        </w:rPr>
        <w:tab/>
      </w:r>
      <w:r w:rsidRPr="00053215">
        <w:rPr>
          <w:rFonts w:ascii="Times New Roman"/>
        </w:rPr>
        <w:t>約聘僱人員公開甄選作業要點｣第三點、第六點，並自即日起生效</w:t>
      </w:r>
      <w:r w:rsidRPr="00053215">
        <w:rPr>
          <w:rFonts w:ascii="Times New Roman" w:hAnsi="Times New Roman"/>
        </w:rPr>
        <w:tab/>
      </w:r>
      <w:r w:rsidR="00957651">
        <w:rPr>
          <w:rFonts w:ascii="Times New Roman" w:hAnsi="Times New Roman" w:hint="eastAsia"/>
        </w:rPr>
        <w:t>83</w:t>
      </w:r>
    </w:p>
    <w:p w:rsidR="00C23E36" w:rsidRPr="00053215" w:rsidRDefault="006A095E" w:rsidP="00C23E36">
      <w:pPr>
        <w:pStyle w:val="a5"/>
        <w:rPr>
          <w:rFonts w:ascii="Times New Roman" w:hAnsi="Times New Roman"/>
        </w:rPr>
      </w:pPr>
      <w:r w:rsidRPr="006A095E">
        <w:rPr>
          <w:noProof/>
        </w:rPr>
        <w:pict>
          <v:roundrect id="_x0000_s1415" style="position:absolute;left:0;text-align:left;margin-left:3.6pt;margin-top:12.05pt;width:73.7pt;height:22.7pt;z-index:251662848" arcsize="10923f" filled="f" strokeweight="3pt">
            <v:stroke r:id="rId9" o:title="" filltype="pattern" endcap="round"/>
            <v:textbox inset=",1.8mm"/>
          </v:roundrect>
        </w:pict>
      </w:r>
      <w:r w:rsidR="00C23E36" w:rsidRPr="00053215">
        <w:rPr>
          <w:rFonts w:ascii="Times New Roman"/>
        </w:rPr>
        <w:t>公　告</w:t>
      </w:r>
    </w:p>
    <w:p w:rsidR="00C23E36" w:rsidRPr="00053215" w:rsidRDefault="00C23E36" w:rsidP="00C23E36">
      <w:pPr>
        <w:pStyle w:val="XXXX0"/>
        <w:rPr>
          <w:color w:val="auto"/>
        </w:rPr>
      </w:pPr>
      <w:r w:rsidRPr="00053215">
        <w:rPr>
          <w:color w:val="auto"/>
        </w:rPr>
        <w:t>民　　政：公告本縣湖西鄉第九公墓範圍內有</w:t>
      </w:r>
      <w:r w:rsidRPr="00053215">
        <w:rPr>
          <w:color w:val="auto"/>
        </w:rPr>
        <w:t>(</w:t>
      </w:r>
      <w:r w:rsidRPr="00053215">
        <w:rPr>
          <w:color w:val="auto"/>
        </w:rPr>
        <w:t>無</w:t>
      </w:r>
      <w:r w:rsidRPr="00053215">
        <w:rPr>
          <w:color w:val="auto"/>
        </w:rPr>
        <w:t>)</w:t>
      </w:r>
      <w:r w:rsidRPr="00053215">
        <w:rPr>
          <w:color w:val="auto"/>
        </w:rPr>
        <w:t>主墳墓遷葬事宜</w:t>
      </w:r>
      <w:r w:rsidRPr="00053215">
        <w:rPr>
          <w:color w:val="auto"/>
        </w:rPr>
        <w:tab/>
      </w:r>
      <w:r w:rsidR="00957651">
        <w:rPr>
          <w:rFonts w:hint="eastAsia"/>
          <w:color w:val="auto"/>
        </w:rPr>
        <w:t>106</w:t>
      </w:r>
    </w:p>
    <w:p w:rsidR="00C23E36" w:rsidRPr="00053215" w:rsidRDefault="00C23E36" w:rsidP="00C23E36">
      <w:pPr>
        <w:pStyle w:val="XXXX"/>
        <w:rPr>
          <w:rFonts w:ascii="Times New Roman" w:hAnsi="Times New Roman"/>
        </w:rPr>
      </w:pPr>
      <w:r w:rsidRPr="00053215">
        <w:rPr>
          <w:rFonts w:ascii="Times New Roman"/>
        </w:rPr>
        <w:lastRenderedPageBreak/>
        <w:t>財　　政：一、公告註銷呂林浩惠｢澎湖縣地政士開業執照｣</w:t>
      </w:r>
      <w:r w:rsidRPr="00053215">
        <w:rPr>
          <w:rFonts w:ascii="Times New Roman" w:hAnsi="Times New Roman"/>
        </w:rPr>
        <w:tab/>
      </w:r>
      <w:r w:rsidR="00957651">
        <w:rPr>
          <w:rFonts w:ascii="Times New Roman" w:hAnsi="Times New Roman" w:hint="eastAsia"/>
        </w:rPr>
        <w:t>108</w:t>
      </w:r>
    </w:p>
    <w:p w:rsidR="00C23E36" w:rsidRPr="00053215" w:rsidRDefault="00C23E36" w:rsidP="00C23E36">
      <w:pPr>
        <w:pStyle w:val="XXXX1"/>
        <w:ind w:left="1680" w:hanging="480"/>
        <w:rPr>
          <w:rFonts w:ascii="Times New Roman" w:hAnsi="Times New Roman"/>
        </w:rPr>
      </w:pPr>
      <w:r w:rsidRPr="00053215">
        <w:rPr>
          <w:rFonts w:ascii="Times New Roman"/>
        </w:rPr>
        <w:t>二、公告本</w:t>
      </w:r>
      <w:proofErr w:type="gramStart"/>
      <w:r w:rsidRPr="00053215">
        <w:rPr>
          <w:rFonts w:ascii="Times New Roman"/>
        </w:rPr>
        <w:t>府辦竣</w:t>
      </w:r>
      <w:r w:rsidRPr="00053215">
        <w:rPr>
          <w:rFonts w:ascii="Times New Roman" w:hAnsi="Times New Roman"/>
        </w:rPr>
        <w:t>106</w:t>
      </w:r>
      <w:proofErr w:type="gramEnd"/>
      <w:r w:rsidRPr="00053215">
        <w:rPr>
          <w:rFonts w:ascii="Times New Roman"/>
        </w:rPr>
        <w:t>年度第</w:t>
      </w:r>
      <w:r w:rsidRPr="00053215">
        <w:rPr>
          <w:rFonts w:ascii="Times New Roman" w:hAnsi="Times New Roman"/>
        </w:rPr>
        <w:t>1</w:t>
      </w:r>
      <w:r w:rsidRPr="00053215">
        <w:rPr>
          <w:rFonts w:ascii="Times New Roman"/>
        </w:rPr>
        <w:t>批第</w:t>
      </w:r>
      <w:r w:rsidRPr="00053215">
        <w:rPr>
          <w:rFonts w:ascii="Times New Roman" w:hAnsi="Times New Roman"/>
        </w:rPr>
        <w:t>2</w:t>
      </w:r>
      <w:r w:rsidRPr="00053215">
        <w:rPr>
          <w:rFonts w:ascii="Times New Roman"/>
        </w:rPr>
        <w:t>次地籍清理囑託登記為國有土地，其權利人應自登記完畢之日起</w:t>
      </w:r>
      <w:r w:rsidRPr="00053215">
        <w:rPr>
          <w:rFonts w:ascii="Times New Roman" w:hAnsi="Times New Roman"/>
        </w:rPr>
        <w:t>10</w:t>
      </w:r>
      <w:r w:rsidRPr="00053215">
        <w:rPr>
          <w:rFonts w:ascii="Times New Roman"/>
        </w:rPr>
        <w:t>年內，依規定填具申請書向本府申請發給價金</w:t>
      </w:r>
      <w:r w:rsidRPr="00053215">
        <w:rPr>
          <w:rFonts w:ascii="Times New Roman" w:hAnsi="Times New Roman"/>
        </w:rPr>
        <w:tab/>
      </w:r>
      <w:r w:rsidR="00957651">
        <w:rPr>
          <w:rFonts w:ascii="Times New Roman" w:hAnsi="Times New Roman" w:hint="eastAsia"/>
        </w:rPr>
        <w:t>109</w:t>
      </w:r>
    </w:p>
    <w:p w:rsidR="00C23E36" w:rsidRPr="00053215" w:rsidRDefault="00C23E36" w:rsidP="00C23E36">
      <w:pPr>
        <w:pStyle w:val="XXXX0"/>
        <w:rPr>
          <w:color w:val="auto"/>
        </w:rPr>
      </w:pPr>
      <w:r w:rsidRPr="00053215">
        <w:rPr>
          <w:color w:val="auto"/>
        </w:rPr>
        <w:t>衛　　生：公告終止本縣指定精神專科醫師</w:t>
      </w:r>
      <w:r w:rsidRPr="00053215">
        <w:rPr>
          <w:color w:val="auto"/>
        </w:rPr>
        <w:t>1</w:t>
      </w:r>
      <w:r w:rsidRPr="00053215">
        <w:rPr>
          <w:color w:val="auto"/>
        </w:rPr>
        <w:t>名</w:t>
      </w:r>
      <w:r w:rsidRPr="00053215">
        <w:rPr>
          <w:color w:val="auto"/>
        </w:rPr>
        <w:tab/>
      </w:r>
      <w:r w:rsidR="00957651">
        <w:rPr>
          <w:rFonts w:hint="eastAsia"/>
          <w:color w:val="auto"/>
        </w:rPr>
        <w:t>113</w:t>
      </w:r>
    </w:p>
    <w:p w:rsidR="00C23E36" w:rsidRPr="00053215" w:rsidRDefault="006A095E" w:rsidP="00C23E36">
      <w:pPr>
        <w:pStyle w:val="a5"/>
        <w:rPr>
          <w:rFonts w:ascii="Times New Roman" w:hAnsi="Times New Roman"/>
        </w:rPr>
      </w:pPr>
      <w:r w:rsidRPr="006A095E">
        <w:rPr>
          <w:noProof/>
        </w:rPr>
        <w:pict>
          <v:roundrect id="_x0000_s1416" style="position:absolute;left:0;text-align:left;margin-left:.6pt;margin-top:11.6pt;width:73.7pt;height:22.7pt;z-index:251663872" arcsize="10923f" filled="f" strokeweight="3pt">
            <v:stroke r:id="rId9" o:title="" filltype="pattern" endcap="round"/>
            <v:textbox inset=",1.8mm"/>
          </v:roundrect>
        </w:pict>
      </w:r>
      <w:r w:rsidR="00C23E36" w:rsidRPr="00053215">
        <w:rPr>
          <w:rFonts w:ascii="Times New Roman"/>
        </w:rPr>
        <w:t>附　錄</w:t>
      </w:r>
    </w:p>
    <w:p w:rsidR="00C23E36" w:rsidRPr="00053215" w:rsidRDefault="00C23E36" w:rsidP="00C23E36">
      <w:pPr>
        <w:pStyle w:val="XXXX0"/>
        <w:rPr>
          <w:color w:val="auto"/>
        </w:rPr>
      </w:pPr>
      <w:r w:rsidRPr="00053215">
        <w:rPr>
          <w:color w:val="auto"/>
        </w:rPr>
        <w:t>縣政重要紀事</w:t>
      </w:r>
      <w:r w:rsidRPr="00053215">
        <w:rPr>
          <w:color w:val="auto"/>
        </w:rPr>
        <w:t>(</w:t>
      </w:r>
      <w:r w:rsidRPr="00053215">
        <w:rPr>
          <w:color w:val="auto"/>
        </w:rPr>
        <w:t>中華民國</w:t>
      </w:r>
      <w:r w:rsidRPr="00053215">
        <w:rPr>
          <w:color w:val="auto"/>
        </w:rPr>
        <w:t>107</w:t>
      </w:r>
      <w:r w:rsidRPr="00053215">
        <w:rPr>
          <w:color w:val="auto"/>
        </w:rPr>
        <w:t>年</w:t>
      </w:r>
      <w:r w:rsidRPr="00053215">
        <w:rPr>
          <w:color w:val="auto"/>
        </w:rPr>
        <w:t>7</w:t>
      </w:r>
      <w:r w:rsidRPr="00053215">
        <w:rPr>
          <w:color w:val="auto"/>
        </w:rPr>
        <w:t>月份</w:t>
      </w:r>
      <w:r w:rsidRPr="00053215">
        <w:rPr>
          <w:color w:val="auto"/>
        </w:rPr>
        <w:t>)</w:t>
      </w:r>
      <w:r w:rsidRPr="00053215">
        <w:rPr>
          <w:color w:val="auto"/>
        </w:rPr>
        <w:tab/>
      </w:r>
      <w:r w:rsidR="00957651">
        <w:rPr>
          <w:rFonts w:hint="eastAsia"/>
          <w:color w:val="auto"/>
        </w:rPr>
        <w:t>115</w:t>
      </w:r>
    </w:p>
    <w:p w:rsidR="00C23E36" w:rsidRPr="00053215" w:rsidRDefault="00C23E36" w:rsidP="00C23E36">
      <w:pPr>
        <w:tabs>
          <w:tab w:val="right" w:leader="middleDot" w:pos="8040"/>
        </w:tabs>
        <w:topLinePunct/>
        <w:ind w:firstLine="0"/>
        <w:jc w:val="distribute"/>
      </w:pPr>
    </w:p>
    <w:p w:rsidR="00C23E36" w:rsidRPr="00053215" w:rsidRDefault="00C23E36" w:rsidP="00C23E36">
      <w:pPr>
        <w:tabs>
          <w:tab w:val="right" w:leader="middleDot" w:pos="8040"/>
        </w:tabs>
        <w:topLinePunct/>
        <w:ind w:firstLine="0"/>
        <w:jc w:val="distribute"/>
      </w:pPr>
    </w:p>
    <w:p w:rsidR="006B5C24" w:rsidRPr="00053215" w:rsidRDefault="006B5C24" w:rsidP="006B5C24">
      <w:pPr>
        <w:tabs>
          <w:tab w:val="right" w:leader="middleDot" w:pos="8040"/>
        </w:tabs>
        <w:topLinePunct/>
        <w:ind w:firstLine="0"/>
        <w:jc w:val="distribute"/>
      </w:pPr>
    </w:p>
    <w:p w:rsidR="006B5C24" w:rsidRPr="00053215" w:rsidRDefault="006B5C24" w:rsidP="006B5C24">
      <w:pPr>
        <w:tabs>
          <w:tab w:val="right" w:leader="middleDot" w:pos="8040"/>
        </w:tabs>
        <w:topLinePunct/>
        <w:ind w:firstLine="0"/>
        <w:jc w:val="distribute"/>
      </w:pPr>
    </w:p>
    <w:p w:rsidR="006B5C24" w:rsidRPr="00053215" w:rsidRDefault="006B5C24" w:rsidP="006B5C24">
      <w:pPr>
        <w:tabs>
          <w:tab w:val="right" w:leader="middleDot" w:pos="8040"/>
        </w:tabs>
        <w:topLinePunct/>
        <w:ind w:firstLine="0"/>
        <w:jc w:val="distribute"/>
      </w:pPr>
    </w:p>
    <w:p w:rsidR="000867BD" w:rsidRPr="00053215" w:rsidRDefault="000867BD" w:rsidP="006B5C24">
      <w:pPr>
        <w:tabs>
          <w:tab w:val="right" w:leader="middleDot" w:pos="8040"/>
        </w:tabs>
        <w:topLinePunct/>
        <w:ind w:firstLine="0"/>
        <w:jc w:val="distribute"/>
        <w:sectPr w:rsidR="000867BD" w:rsidRPr="00053215">
          <w:headerReference w:type="even" r:id="rId10"/>
          <w:headerReference w:type="default" r:id="rId11"/>
          <w:footerReference w:type="even" r:id="rId12"/>
          <w:footerReference w:type="default" r:id="rId13"/>
          <w:pgSz w:w="10660" w:h="14742" w:code="132"/>
          <w:pgMar w:top="1531" w:right="1276" w:bottom="1304" w:left="1276" w:header="680" w:footer="794" w:gutter="0"/>
          <w:pgNumType w:start="1"/>
          <w:cols w:space="425"/>
          <w:docGrid w:linePitch="360" w:charSpace="134328"/>
        </w:sectPr>
      </w:pPr>
    </w:p>
    <w:p w:rsidR="0038376D" w:rsidRPr="00053215" w:rsidRDefault="006A095E"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4" o:title="" filltype="pattern"/>
            <v:textbox style="mso-next-textbox:#_x0000_s1412" inset=",1.3mm">
              <w:txbxContent>
                <w:p w:rsidR="001A1CF5" w:rsidRDefault="001A1CF5"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Pr="00053215" w:rsidRDefault="00F64D21" w:rsidP="00F64D21">
      <w:pPr>
        <w:pStyle w:val="Standard"/>
        <w:rPr>
          <w:rFonts w:ascii="Times New Roman" w:eastAsia="標楷體" w:hAnsi="Times New Roman"/>
          <w:sz w:val="28"/>
          <w:szCs w:val="28"/>
        </w:rPr>
      </w:pPr>
    </w:p>
    <w:p w:rsidR="00FB03C4" w:rsidRPr="00053215" w:rsidRDefault="00FB03C4" w:rsidP="00F64D21">
      <w:pPr>
        <w:pStyle w:val="Standard"/>
        <w:rPr>
          <w:rFonts w:ascii="Times New Roman" w:eastAsia="標楷體" w:hAnsi="Times New Roman"/>
          <w:sz w:val="28"/>
          <w:szCs w:val="28"/>
        </w:rPr>
      </w:pPr>
    </w:p>
    <w:p w:rsidR="00877184" w:rsidRPr="00053215" w:rsidRDefault="00412227" w:rsidP="00412227">
      <w:pPr>
        <w:pStyle w:val="afffff5"/>
      </w:pPr>
      <w:r w:rsidRPr="00053215">
        <w:t>縣　法　規</w:t>
      </w:r>
    </w:p>
    <w:p w:rsidR="00412227" w:rsidRPr="00053215" w:rsidRDefault="00412227" w:rsidP="00820B7A">
      <w:pPr>
        <w:pStyle w:val="XXXX2"/>
        <w:spacing w:before="360"/>
      </w:pPr>
      <w:r w:rsidRPr="00053215">
        <w:t>澎湖縣政府　令</w:t>
      </w:r>
    </w:p>
    <w:p w:rsidR="0042103B" w:rsidRPr="00053215" w:rsidRDefault="00412227" w:rsidP="0042103B">
      <w:pPr>
        <w:pStyle w:val="affffffffffe"/>
      </w:pPr>
      <w:r w:rsidRPr="00053215">
        <w:t>發文日期：</w:t>
      </w:r>
      <w:r w:rsidR="00251BCF" w:rsidRPr="00053215">
        <w:rPr>
          <w:rFonts w:hint="eastAsia"/>
        </w:rPr>
        <w:t>中華民國</w:t>
      </w:r>
      <w:r w:rsidR="00251BCF" w:rsidRPr="00053215">
        <w:rPr>
          <w:rFonts w:hint="eastAsia"/>
        </w:rPr>
        <w:t>107</w:t>
      </w:r>
      <w:r w:rsidR="00251BCF" w:rsidRPr="00053215">
        <w:rPr>
          <w:rFonts w:hint="eastAsia"/>
        </w:rPr>
        <w:t>年</w:t>
      </w:r>
      <w:r w:rsidR="00251BCF" w:rsidRPr="00053215">
        <w:rPr>
          <w:rFonts w:hint="eastAsia"/>
        </w:rPr>
        <w:t>5</w:t>
      </w:r>
      <w:r w:rsidR="00251BCF" w:rsidRPr="00053215">
        <w:rPr>
          <w:rFonts w:hint="eastAsia"/>
        </w:rPr>
        <w:t>月</w:t>
      </w:r>
      <w:r w:rsidR="00251BCF" w:rsidRPr="00053215">
        <w:rPr>
          <w:rFonts w:hint="eastAsia"/>
        </w:rPr>
        <w:t>29</w:t>
      </w:r>
      <w:r w:rsidR="00251BCF" w:rsidRPr="00053215">
        <w:rPr>
          <w:rFonts w:hint="eastAsia"/>
        </w:rPr>
        <w:t>日</w:t>
      </w:r>
    </w:p>
    <w:p w:rsidR="00412227" w:rsidRPr="00053215" w:rsidRDefault="00412227" w:rsidP="0042103B">
      <w:pPr>
        <w:pStyle w:val="affffffffffe"/>
      </w:pPr>
      <w:r w:rsidRPr="00053215">
        <w:t>發文字號：</w:t>
      </w:r>
      <w:proofErr w:type="gramStart"/>
      <w:r w:rsidR="00251BCF" w:rsidRPr="00053215">
        <w:rPr>
          <w:rFonts w:hint="eastAsia"/>
        </w:rPr>
        <w:t>府行法字</w:t>
      </w:r>
      <w:proofErr w:type="gramEnd"/>
      <w:r w:rsidR="00251BCF" w:rsidRPr="00053215">
        <w:rPr>
          <w:rFonts w:hint="eastAsia"/>
        </w:rPr>
        <w:t>第</w:t>
      </w:r>
      <w:r w:rsidR="00251BCF" w:rsidRPr="00053215">
        <w:rPr>
          <w:rFonts w:hint="eastAsia"/>
        </w:rPr>
        <w:t>10713022532</w:t>
      </w:r>
      <w:r w:rsidR="00251BCF" w:rsidRPr="00053215">
        <w:rPr>
          <w:rFonts w:hint="eastAsia"/>
        </w:rPr>
        <w:t>號</w:t>
      </w:r>
      <w:r w:rsidR="0042103B" w:rsidRPr="00053215">
        <w:t xml:space="preserve"> </w:t>
      </w:r>
    </w:p>
    <w:p w:rsidR="00412227" w:rsidRPr="00053215" w:rsidRDefault="00412227" w:rsidP="00412227">
      <w:pPr>
        <w:pStyle w:val="affffffffffe"/>
      </w:pPr>
      <w:r w:rsidRPr="00053215">
        <w:t>附　　件：</w:t>
      </w:r>
    </w:p>
    <w:p w:rsidR="00412227" w:rsidRPr="00053215" w:rsidRDefault="00412227" w:rsidP="0042103B">
      <w:pPr>
        <w:pStyle w:val="afffffffffff"/>
      </w:pPr>
      <w:r w:rsidRPr="00053215">
        <w:t>修正｢</w:t>
      </w:r>
      <w:r w:rsidR="00251BCF" w:rsidRPr="00053215">
        <w:rPr>
          <w:rFonts w:hint="eastAsia"/>
        </w:rPr>
        <w:t>澎湖縣處理妨害交通車輛自治條例」。</w:t>
      </w:r>
    </w:p>
    <w:p w:rsidR="00412227" w:rsidRPr="00053215" w:rsidRDefault="00412227" w:rsidP="0042103B">
      <w:pPr>
        <w:pStyle w:val="afffffffffff0"/>
        <w:ind w:left="972" w:hanging="732"/>
      </w:pPr>
      <w:r w:rsidRPr="00053215">
        <w:t>附</w:t>
      </w:r>
      <w:r w:rsidR="00251BCF" w:rsidRPr="00053215">
        <w:rPr>
          <w:rFonts w:hint="eastAsia"/>
        </w:rPr>
        <w:t>修正</w:t>
      </w:r>
      <w:r w:rsidRPr="00053215">
        <w:t>｢</w:t>
      </w:r>
      <w:r w:rsidR="00251BCF" w:rsidRPr="00053215">
        <w:rPr>
          <w:rFonts w:hint="eastAsia"/>
        </w:rPr>
        <w:t>澎湖縣處理妨害交通車輛自治條例」</w:t>
      </w:r>
    </w:p>
    <w:p w:rsidR="00412227" w:rsidRPr="00053215" w:rsidRDefault="00412227" w:rsidP="00820B7A">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BE0ED5" w:rsidRPr="00053215" w:rsidRDefault="00BE0ED5" w:rsidP="00820B7A">
      <w:pPr>
        <w:pStyle w:val="afffffffffff1"/>
        <w:spacing w:before="360"/>
        <w:rPr>
          <w:color w:val="auto"/>
        </w:rPr>
      </w:pPr>
    </w:p>
    <w:p w:rsidR="00FB03C4" w:rsidRPr="00053215" w:rsidRDefault="00FB03C4" w:rsidP="00B968E6">
      <w:pPr>
        <w:pStyle w:val="afffffffffff2"/>
        <w:spacing w:before="360" w:after="120"/>
      </w:pPr>
      <w:r w:rsidRPr="00053215">
        <w:rPr>
          <w:rFonts w:hint="eastAsia"/>
        </w:rPr>
        <w:t>澎湖縣處理妨害交通車輛自治條例修正條文</w:t>
      </w:r>
    </w:p>
    <w:p w:rsidR="00FB03C4" w:rsidRPr="00053215" w:rsidRDefault="00FB03C4" w:rsidP="00FB03C4">
      <w:pPr>
        <w:pStyle w:val="afffffffffffe"/>
      </w:pPr>
      <w:r w:rsidRPr="00053215">
        <w:rPr>
          <w:rFonts w:hint="eastAsia"/>
        </w:rPr>
        <w:t>第</w:t>
      </w:r>
      <w:r w:rsidR="00FB530A" w:rsidRPr="00053215">
        <w:rPr>
          <w:rFonts w:hint="eastAsia"/>
        </w:rPr>
        <w:t xml:space="preserve">　</w:t>
      </w:r>
      <w:r w:rsidRPr="00053215">
        <w:rPr>
          <w:rFonts w:hint="eastAsia"/>
        </w:rPr>
        <w:t>一</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本自治條例係澎湖縣政府（以下簡稱本府）為處理妨害交通車輛，消除道路障礙，維護交通秩序與安全，並依道路交通管理處罰條例第八十五條之三規定制定之。</w:t>
      </w:r>
    </w:p>
    <w:p w:rsidR="00FB03C4" w:rsidRPr="00053215" w:rsidRDefault="00FB03C4" w:rsidP="00FB03C4">
      <w:pPr>
        <w:pStyle w:val="afffffffffffe"/>
      </w:pPr>
      <w:r w:rsidRPr="00053215">
        <w:rPr>
          <w:rFonts w:hint="eastAsia"/>
        </w:rPr>
        <w:t>第</w:t>
      </w:r>
      <w:r w:rsidR="00FB530A" w:rsidRPr="00053215">
        <w:rPr>
          <w:rFonts w:hint="eastAsia"/>
        </w:rPr>
        <w:t xml:space="preserve">　</w:t>
      </w:r>
      <w:r w:rsidRPr="00053215">
        <w:rPr>
          <w:rFonts w:hint="eastAsia"/>
        </w:rPr>
        <w:t>二</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本自治條例所稱之車輛如下：</w:t>
      </w:r>
    </w:p>
    <w:p w:rsidR="00FB03C4" w:rsidRPr="00053215" w:rsidRDefault="00FB03C4" w:rsidP="00FB03C4">
      <w:pPr>
        <w:pStyle w:val="affffffffffff"/>
        <w:ind w:left="2160" w:hanging="480"/>
      </w:pPr>
      <w:r w:rsidRPr="00053215">
        <w:rPr>
          <w:rFonts w:hint="eastAsia"/>
        </w:rPr>
        <w:t>一、道路交通管理處罰條例第三條第八款所定車輛。</w:t>
      </w:r>
    </w:p>
    <w:p w:rsidR="00FB03C4" w:rsidRPr="00053215" w:rsidRDefault="00FB03C4" w:rsidP="00FB03C4">
      <w:pPr>
        <w:pStyle w:val="affffffffffff"/>
        <w:ind w:left="2160" w:hanging="480"/>
      </w:pPr>
      <w:r w:rsidRPr="00053215">
        <w:rPr>
          <w:rFonts w:hint="eastAsia"/>
        </w:rPr>
        <w:t>二、拖車</w:t>
      </w:r>
      <w:proofErr w:type="gramStart"/>
      <w:r w:rsidRPr="00053215">
        <w:rPr>
          <w:rFonts w:hint="eastAsia"/>
        </w:rPr>
        <w:t>及拖架</w:t>
      </w:r>
      <w:proofErr w:type="gramEnd"/>
      <w:r w:rsidRPr="00053215">
        <w:rPr>
          <w:rFonts w:hint="eastAsia"/>
        </w:rPr>
        <w:t>。</w:t>
      </w:r>
    </w:p>
    <w:p w:rsidR="00FB03C4" w:rsidRPr="00053215" w:rsidRDefault="00FB03C4" w:rsidP="00FB03C4">
      <w:pPr>
        <w:pStyle w:val="affffffffffff"/>
        <w:ind w:left="2160" w:hanging="480"/>
      </w:pPr>
      <w:r w:rsidRPr="00053215">
        <w:rPr>
          <w:rFonts w:hint="eastAsia"/>
        </w:rPr>
        <w:t>三、其他可行駛於道路之動力機械。</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三</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車輛有下列情形之</w:t>
      </w:r>
      <w:proofErr w:type="gramStart"/>
      <w:r w:rsidRPr="00053215">
        <w:rPr>
          <w:rFonts w:hint="eastAsia"/>
        </w:rPr>
        <w:t>一</w:t>
      </w:r>
      <w:proofErr w:type="gramEnd"/>
      <w:r w:rsidRPr="00053215">
        <w:rPr>
          <w:rFonts w:hint="eastAsia"/>
        </w:rPr>
        <w:t>者，得予拖吊移置，並保管：</w:t>
      </w:r>
    </w:p>
    <w:p w:rsidR="00FB03C4" w:rsidRPr="00053215" w:rsidRDefault="00FB03C4" w:rsidP="00FB530A">
      <w:pPr>
        <w:pStyle w:val="affffffffffff"/>
        <w:ind w:left="2160" w:hanging="480"/>
      </w:pPr>
      <w:r w:rsidRPr="00053215">
        <w:rPr>
          <w:rFonts w:hint="eastAsia"/>
        </w:rPr>
        <w:t>一、於設有禁止停車標誌、標線之處所停放者。</w:t>
      </w:r>
    </w:p>
    <w:p w:rsidR="00FB03C4" w:rsidRPr="00053215" w:rsidRDefault="00FB03C4" w:rsidP="00FB530A">
      <w:pPr>
        <w:pStyle w:val="affffffffffff"/>
        <w:ind w:left="2160" w:hanging="480"/>
      </w:pPr>
      <w:r w:rsidRPr="00053215">
        <w:rPr>
          <w:rFonts w:hint="eastAsia"/>
        </w:rPr>
        <w:t>二、於前款以外處所違規停放致妨害交通，駕駛人不在車內者。</w:t>
      </w:r>
    </w:p>
    <w:p w:rsidR="00FB03C4" w:rsidRPr="00053215" w:rsidRDefault="00FB03C4" w:rsidP="00FB530A">
      <w:pPr>
        <w:pStyle w:val="affffffffffff"/>
        <w:ind w:left="2160" w:hanging="480"/>
      </w:pPr>
      <w:r w:rsidRPr="00053215">
        <w:rPr>
          <w:rFonts w:hint="eastAsia"/>
        </w:rPr>
        <w:t>三、於行駛中發生故障或肇事致車輛損壞無法駛離，未及時處理，妨害交通者。</w:t>
      </w:r>
    </w:p>
    <w:p w:rsidR="00FB03C4" w:rsidRPr="00053215" w:rsidRDefault="00FB03C4" w:rsidP="00FB530A">
      <w:pPr>
        <w:pStyle w:val="affffffffffff"/>
        <w:ind w:left="2160" w:hanging="480"/>
      </w:pPr>
      <w:r w:rsidRPr="00053215">
        <w:rPr>
          <w:rFonts w:hint="eastAsia"/>
        </w:rPr>
        <w:lastRenderedPageBreak/>
        <w:t>四、利用道路放置拖車、</w:t>
      </w:r>
      <w:proofErr w:type="gramStart"/>
      <w:r w:rsidRPr="00053215">
        <w:rPr>
          <w:rFonts w:hint="eastAsia"/>
        </w:rPr>
        <w:t>拖架及</w:t>
      </w:r>
      <w:proofErr w:type="gramEnd"/>
      <w:r w:rsidRPr="00053215">
        <w:rPr>
          <w:rFonts w:hint="eastAsia"/>
        </w:rPr>
        <w:t>動力機械。</w:t>
      </w:r>
    </w:p>
    <w:p w:rsidR="00FB03C4" w:rsidRPr="00053215" w:rsidRDefault="00FB03C4" w:rsidP="00FB530A">
      <w:pPr>
        <w:pStyle w:val="affffffffffff"/>
        <w:ind w:left="2160" w:hanging="480"/>
      </w:pPr>
      <w:r w:rsidRPr="00053215">
        <w:rPr>
          <w:rFonts w:hint="eastAsia"/>
        </w:rPr>
        <w:t>五、其他依法得予移置或保管者。</w:t>
      </w:r>
    </w:p>
    <w:p w:rsidR="00FB03C4" w:rsidRPr="00053215" w:rsidRDefault="00FB03C4" w:rsidP="00FB530A">
      <w:pPr>
        <w:pStyle w:val="affffffffffff1"/>
      </w:pPr>
      <w:r w:rsidRPr="00053215">
        <w:rPr>
          <w:rFonts w:hint="eastAsia"/>
        </w:rPr>
        <w:t>貨櫃違規停放之處理，</w:t>
      </w:r>
      <w:proofErr w:type="gramStart"/>
      <w:r w:rsidRPr="00053215">
        <w:rPr>
          <w:rFonts w:hint="eastAsia"/>
        </w:rPr>
        <w:t>準</w:t>
      </w:r>
      <w:proofErr w:type="gramEnd"/>
      <w:r w:rsidRPr="00053215">
        <w:rPr>
          <w:rFonts w:hint="eastAsia"/>
        </w:rPr>
        <w:t>用前項規定。</w:t>
      </w:r>
    </w:p>
    <w:p w:rsidR="00FB03C4" w:rsidRPr="00053215" w:rsidRDefault="00FB03C4" w:rsidP="00FB530A">
      <w:pPr>
        <w:pStyle w:val="affffffffffff1"/>
      </w:pPr>
      <w:r w:rsidRPr="00053215">
        <w:rPr>
          <w:rFonts w:hint="eastAsia"/>
        </w:rPr>
        <w:t>移置車輛時，非經破壞</w:t>
      </w:r>
      <w:proofErr w:type="gramStart"/>
      <w:r w:rsidRPr="00053215">
        <w:rPr>
          <w:rFonts w:hint="eastAsia"/>
        </w:rPr>
        <w:t>其鎖具</w:t>
      </w:r>
      <w:proofErr w:type="gramEnd"/>
      <w:r w:rsidRPr="00053215">
        <w:rPr>
          <w:rFonts w:hint="eastAsia"/>
        </w:rPr>
        <w:t>，無法</w:t>
      </w:r>
      <w:proofErr w:type="gramStart"/>
      <w:r w:rsidRPr="00053215">
        <w:rPr>
          <w:rFonts w:hint="eastAsia"/>
        </w:rPr>
        <w:t>移置者</w:t>
      </w:r>
      <w:proofErr w:type="gramEnd"/>
      <w:r w:rsidRPr="00053215">
        <w:rPr>
          <w:rFonts w:hint="eastAsia"/>
        </w:rPr>
        <w:t>，得破壞</w:t>
      </w:r>
      <w:proofErr w:type="gramStart"/>
      <w:r w:rsidRPr="00053215">
        <w:rPr>
          <w:rFonts w:hint="eastAsia"/>
        </w:rPr>
        <w:t>其鎖具</w:t>
      </w:r>
      <w:proofErr w:type="gramEnd"/>
      <w:r w:rsidRPr="00053215">
        <w:rPr>
          <w:rFonts w:hint="eastAsia"/>
        </w:rPr>
        <w:t>。</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四</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車輛拖吊移置之執行與保管，以本府警察局為執行機關，並得委託民間業者辦理。</w:t>
      </w:r>
      <w:r w:rsidR="00FB530A" w:rsidRPr="00053215">
        <w:br/>
      </w:r>
      <w:r w:rsidR="00FB530A" w:rsidRPr="00053215">
        <w:rPr>
          <w:rFonts w:hint="eastAsia"/>
        </w:rPr>
        <w:t xml:space="preserve">　　</w:t>
      </w:r>
      <w:r w:rsidRPr="00053215">
        <w:rPr>
          <w:rFonts w:hint="eastAsia"/>
        </w:rPr>
        <w:t>前項委託民間業者辦理車輛拖吊移置及保管辦法，由本府另訂之。</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五</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執行拖吊移置車輛時，應配置警察人員隨車執行簽證舉發事項，拖吊</w:t>
      </w:r>
      <w:proofErr w:type="gramStart"/>
      <w:r w:rsidRPr="00053215">
        <w:rPr>
          <w:rFonts w:hint="eastAsia"/>
        </w:rPr>
        <w:t>移置後應</w:t>
      </w:r>
      <w:proofErr w:type="gramEnd"/>
      <w:r w:rsidRPr="00053215">
        <w:rPr>
          <w:rFonts w:hint="eastAsia"/>
        </w:rPr>
        <w:t>在原停車地面標示車牌號碼、拖吊移置時間、保管場地點及聯絡電話號碼。</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七</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拖吊</w:t>
      </w:r>
      <w:proofErr w:type="gramStart"/>
      <w:r w:rsidRPr="00053215">
        <w:rPr>
          <w:rFonts w:hint="eastAsia"/>
        </w:rPr>
        <w:t>移置至保管</w:t>
      </w:r>
      <w:proofErr w:type="gramEnd"/>
      <w:r w:rsidRPr="00053215">
        <w:rPr>
          <w:rFonts w:hint="eastAsia"/>
        </w:rPr>
        <w:t>場之車輛依下列規定處理：</w:t>
      </w:r>
    </w:p>
    <w:p w:rsidR="00FB03C4" w:rsidRPr="00053215" w:rsidRDefault="00FB03C4" w:rsidP="00FB530A">
      <w:pPr>
        <w:pStyle w:val="affffffffffff"/>
        <w:ind w:left="2160" w:hanging="480"/>
      </w:pPr>
      <w:r w:rsidRPr="00053215">
        <w:rPr>
          <w:rFonts w:hint="eastAsia"/>
        </w:rPr>
        <w:t>一、隨車執行之警察人員應簽發拖吊車輛事由通知單，交保管場管理員簽收，據以收繳移置費及保管費。</w:t>
      </w:r>
    </w:p>
    <w:p w:rsidR="00FB03C4" w:rsidRPr="00053215" w:rsidRDefault="00FB03C4" w:rsidP="00FB530A">
      <w:pPr>
        <w:pStyle w:val="affffffffffff"/>
        <w:ind w:left="2160" w:hanging="480"/>
      </w:pPr>
      <w:r w:rsidRPr="00053215">
        <w:rPr>
          <w:rFonts w:hint="eastAsia"/>
        </w:rPr>
        <w:t>二、凡違規停車者，由隨車執行之警察人員逕行舉發，填製違反道路交通管理事件通知單，交管理員簽收轉交車主。</w:t>
      </w:r>
    </w:p>
    <w:p w:rsidR="00FB03C4" w:rsidRPr="00053215" w:rsidRDefault="00FB03C4" w:rsidP="00FB530A">
      <w:pPr>
        <w:pStyle w:val="affffffffffff"/>
        <w:ind w:left="2160" w:hanging="480"/>
      </w:pPr>
      <w:r w:rsidRPr="00053215">
        <w:rPr>
          <w:rFonts w:hint="eastAsia"/>
        </w:rPr>
        <w:t>三、管理員對保管逾三日無人認領之車輛應查明車主，通知其限期（七日）領回，逾期未領回或無法查明車輛所有人者，經公告三個月，仍無人認領者，公告拍賣，拍賣所得之價款扣除移置費、保管費、應繳納之罰鍰及其他必要費用後，依法提存。</w:t>
      </w:r>
    </w:p>
    <w:p w:rsidR="00FB03C4" w:rsidRPr="00053215" w:rsidRDefault="00FB03C4" w:rsidP="00FB530A">
      <w:pPr>
        <w:pStyle w:val="affffffffffff"/>
        <w:ind w:left="2160" w:hanging="480"/>
      </w:pPr>
      <w:r w:rsidRPr="00053215">
        <w:rPr>
          <w:rFonts w:hint="eastAsia"/>
        </w:rPr>
        <w:t>四、涉及刑案車輛應通知警察局刑事警察大隊或地區警察分局依法處理。</w:t>
      </w:r>
    </w:p>
    <w:p w:rsidR="00FB03C4" w:rsidRPr="00053215" w:rsidRDefault="00FB03C4" w:rsidP="00FB530A">
      <w:pPr>
        <w:pStyle w:val="affffffffffff"/>
        <w:ind w:left="2160" w:hanging="480"/>
      </w:pPr>
      <w:r w:rsidRPr="00053215">
        <w:rPr>
          <w:rFonts w:hint="eastAsia"/>
        </w:rPr>
        <w:t>五、保管場應備登記簿冊，記錄車輛種類、拖吊移置地點、保管時間、應繳費用及領車人姓名、住址、身分證號碼，並由領車人簽名或蓋章以供查考。</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八</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拖吊車輛之移置費規定如下：</w:t>
      </w:r>
    </w:p>
    <w:p w:rsidR="00FB03C4" w:rsidRPr="00053215" w:rsidRDefault="00FB03C4" w:rsidP="00FB530A">
      <w:pPr>
        <w:pStyle w:val="affffffffffff"/>
        <w:ind w:left="2160" w:hanging="480"/>
      </w:pPr>
      <w:r w:rsidRPr="00053215">
        <w:rPr>
          <w:rFonts w:hint="eastAsia"/>
        </w:rPr>
        <w:t>一、機車每輛次新臺幣</w:t>
      </w:r>
      <w:proofErr w:type="gramStart"/>
      <w:r w:rsidRPr="00053215">
        <w:rPr>
          <w:rFonts w:hint="eastAsia"/>
        </w:rPr>
        <w:t>一</w:t>
      </w:r>
      <w:proofErr w:type="gramEnd"/>
      <w:r w:rsidRPr="00053215">
        <w:rPr>
          <w:rFonts w:hint="eastAsia"/>
        </w:rPr>
        <w:t>百元。</w:t>
      </w:r>
    </w:p>
    <w:p w:rsidR="00FB03C4" w:rsidRPr="00053215" w:rsidRDefault="00FB03C4" w:rsidP="00FB530A">
      <w:pPr>
        <w:pStyle w:val="affffffffffff"/>
        <w:ind w:left="2160" w:hanging="480"/>
      </w:pPr>
      <w:r w:rsidRPr="00053215">
        <w:rPr>
          <w:rFonts w:hint="eastAsia"/>
        </w:rPr>
        <w:t>二、小型汽車及汽缸總排氣量二百五十立方公分以上之大型重型機車每輛次新臺幣六百元。</w:t>
      </w:r>
    </w:p>
    <w:p w:rsidR="00FB03C4" w:rsidRPr="00053215" w:rsidRDefault="00FB03C4" w:rsidP="00FB530A">
      <w:pPr>
        <w:pStyle w:val="affffffffffff"/>
        <w:ind w:left="2160" w:hanging="480"/>
      </w:pPr>
      <w:r w:rsidRPr="00053215">
        <w:rPr>
          <w:rFonts w:hint="eastAsia"/>
        </w:rPr>
        <w:t>三、大型汽車每輛次新臺幣二千元。</w:t>
      </w:r>
    </w:p>
    <w:p w:rsidR="00FB03C4" w:rsidRPr="00053215" w:rsidRDefault="00FB03C4" w:rsidP="00FB530A">
      <w:pPr>
        <w:pStyle w:val="affffffffffff"/>
        <w:ind w:left="2160" w:hanging="480"/>
      </w:pPr>
      <w:r w:rsidRPr="00053215">
        <w:rPr>
          <w:rFonts w:hint="eastAsia"/>
        </w:rPr>
        <w:lastRenderedPageBreak/>
        <w:t>四、</w:t>
      </w:r>
      <w:proofErr w:type="gramStart"/>
      <w:r w:rsidRPr="00053215">
        <w:rPr>
          <w:rFonts w:hint="eastAsia"/>
        </w:rPr>
        <w:t>曳</w:t>
      </w:r>
      <w:proofErr w:type="gramEnd"/>
      <w:r w:rsidRPr="00053215">
        <w:rPr>
          <w:rFonts w:hint="eastAsia"/>
        </w:rPr>
        <w:t>引車每輛次新臺幣二千元。</w:t>
      </w:r>
    </w:p>
    <w:p w:rsidR="00FB03C4" w:rsidRPr="00053215" w:rsidRDefault="00FB03C4" w:rsidP="00FB530A">
      <w:pPr>
        <w:pStyle w:val="affffffffffff"/>
        <w:ind w:left="2160" w:hanging="480"/>
      </w:pPr>
      <w:r w:rsidRPr="00053215">
        <w:rPr>
          <w:rFonts w:hint="eastAsia"/>
        </w:rPr>
        <w:t>五、聯結車、拖車、</w:t>
      </w:r>
      <w:proofErr w:type="gramStart"/>
      <w:r w:rsidRPr="00053215">
        <w:rPr>
          <w:rFonts w:hint="eastAsia"/>
        </w:rPr>
        <w:t>拖架</w:t>
      </w:r>
      <w:proofErr w:type="gramEnd"/>
      <w:r w:rsidRPr="00053215">
        <w:rPr>
          <w:rFonts w:hint="eastAsia"/>
        </w:rPr>
        <w:t>，每輛（</w:t>
      </w:r>
      <w:proofErr w:type="gramStart"/>
      <w:r w:rsidRPr="00053215">
        <w:rPr>
          <w:rFonts w:hint="eastAsia"/>
        </w:rPr>
        <w:t>個</w:t>
      </w:r>
      <w:proofErr w:type="gramEnd"/>
      <w:r w:rsidRPr="00053215">
        <w:rPr>
          <w:rFonts w:hint="eastAsia"/>
        </w:rPr>
        <w:t>）次新臺幣五千元。</w:t>
      </w:r>
    </w:p>
    <w:p w:rsidR="00FB03C4" w:rsidRPr="00053215" w:rsidRDefault="00FB03C4" w:rsidP="00FB530A">
      <w:pPr>
        <w:pStyle w:val="affffffffffff"/>
        <w:ind w:left="2160" w:hanging="480"/>
      </w:pPr>
      <w:r w:rsidRPr="00053215">
        <w:rPr>
          <w:rFonts w:hint="eastAsia"/>
        </w:rPr>
        <w:t>六、小型特種車輛每輛次新臺幣二千元。</w:t>
      </w:r>
    </w:p>
    <w:p w:rsidR="00FB03C4" w:rsidRPr="00053215" w:rsidRDefault="00FB03C4" w:rsidP="00FB530A">
      <w:pPr>
        <w:pStyle w:val="affffffffffff"/>
        <w:ind w:left="2160" w:hanging="480"/>
      </w:pPr>
      <w:r w:rsidRPr="00053215">
        <w:rPr>
          <w:rFonts w:hint="eastAsia"/>
        </w:rPr>
        <w:t>七、大型特種車輛每輛次新臺幣五千元。</w:t>
      </w:r>
    </w:p>
    <w:p w:rsidR="00FB03C4" w:rsidRPr="00053215" w:rsidRDefault="00FB03C4" w:rsidP="00FB530A">
      <w:pPr>
        <w:pStyle w:val="affffffffffff"/>
        <w:ind w:left="2160" w:hanging="480"/>
      </w:pPr>
      <w:r w:rsidRPr="00053215">
        <w:rPr>
          <w:rFonts w:hint="eastAsia"/>
        </w:rPr>
        <w:t>八、動力機械每輛次新臺幣六千元。</w:t>
      </w:r>
    </w:p>
    <w:p w:rsidR="00FB530A" w:rsidRPr="00053215" w:rsidRDefault="00FB03C4" w:rsidP="00FB530A">
      <w:pPr>
        <w:pStyle w:val="affffffffffff"/>
        <w:ind w:left="2160" w:hanging="480"/>
      </w:pPr>
      <w:r w:rsidRPr="00053215">
        <w:rPr>
          <w:rFonts w:hint="eastAsia"/>
        </w:rPr>
        <w:t>九、道路交通管理處罰條例第六十九條</w:t>
      </w:r>
      <w:proofErr w:type="gramStart"/>
      <w:r w:rsidRPr="00053215">
        <w:rPr>
          <w:rFonts w:hint="eastAsia"/>
        </w:rPr>
        <w:t>所定車種</w:t>
      </w:r>
      <w:proofErr w:type="gramEnd"/>
      <w:r w:rsidRPr="00053215">
        <w:rPr>
          <w:rFonts w:hint="eastAsia"/>
        </w:rPr>
        <w:t>每輛次新臺幣</w:t>
      </w:r>
      <w:proofErr w:type="gramStart"/>
      <w:r w:rsidRPr="00053215">
        <w:rPr>
          <w:rFonts w:hint="eastAsia"/>
        </w:rPr>
        <w:t>一</w:t>
      </w:r>
      <w:proofErr w:type="gramEnd"/>
      <w:r w:rsidRPr="00053215">
        <w:rPr>
          <w:rFonts w:hint="eastAsia"/>
        </w:rPr>
        <w:t>百元。</w:t>
      </w:r>
    </w:p>
    <w:p w:rsidR="00FB03C4" w:rsidRPr="00053215" w:rsidRDefault="00FB03C4" w:rsidP="00FB530A">
      <w:pPr>
        <w:ind w:leftChars="500" w:left="1200" w:firstLineChars="200" w:firstLine="480"/>
      </w:pPr>
      <w:r w:rsidRPr="00053215">
        <w:rPr>
          <w:rFonts w:hint="eastAsia"/>
        </w:rPr>
        <w:t>前項各款車輛之區分，依道路交通安全規則第二、三、六條之規定。</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九</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拖吊車輛之保管費規定如下：</w:t>
      </w:r>
    </w:p>
    <w:p w:rsidR="00FB03C4" w:rsidRPr="00053215" w:rsidRDefault="00FB03C4" w:rsidP="00FB530A">
      <w:pPr>
        <w:pStyle w:val="affffffffffff"/>
        <w:ind w:left="2160" w:hanging="480"/>
      </w:pPr>
      <w:r w:rsidRPr="00053215">
        <w:rPr>
          <w:rFonts w:hint="eastAsia"/>
        </w:rPr>
        <w:t>一、機車每</w:t>
      </w:r>
      <w:proofErr w:type="gramStart"/>
      <w:r w:rsidRPr="00053215">
        <w:rPr>
          <w:rFonts w:hint="eastAsia"/>
        </w:rPr>
        <w:t>輛每日新</w:t>
      </w:r>
      <w:proofErr w:type="gramEnd"/>
      <w:r w:rsidRPr="00053215">
        <w:rPr>
          <w:rFonts w:hint="eastAsia"/>
        </w:rPr>
        <w:t>臺幣五十元。</w:t>
      </w:r>
    </w:p>
    <w:p w:rsidR="00FB03C4" w:rsidRPr="00053215" w:rsidRDefault="00FB03C4" w:rsidP="00FB530A">
      <w:pPr>
        <w:pStyle w:val="affffffffffff"/>
        <w:ind w:left="2160" w:hanging="480"/>
      </w:pPr>
      <w:r w:rsidRPr="00053215">
        <w:rPr>
          <w:rFonts w:hint="eastAsia"/>
        </w:rPr>
        <w:t>二、小型汽車及汽缸總排氣量二百五十立方公分以上之大型重型機車每</w:t>
      </w:r>
      <w:proofErr w:type="gramStart"/>
      <w:r w:rsidRPr="00053215">
        <w:rPr>
          <w:rFonts w:hint="eastAsia"/>
        </w:rPr>
        <w:t>輛每日新</w:t>
      </w:r>
      <w:proofErr w:type="gramEnd"/>
      <w:r w:rsidRPr="00053215">
        <w:rPr>
          <w:rFonts w:hint="eastAsia"/>
        </w:rPr>
        <w:t>臺幣</w:t>
      </w:r>
      <w:proofErr w:type="gramStart"/>
      <w:r w:rsidRPr="00053215">
        <w:rPr>
          <w:rFonts w:hint="eastAsia"/>
        </w:rPr>
        <w:t>一</w:t>
      </w:r>
      <w:proofErr w:type="gramEnd"/>
      <w:r w:rsidRPr="00053215">
        <w:rPr>
          <w:rFonts w:hint="eastAsia"/>
        </w:rPr>
        <w:t>百元。</w:t>
      </w:r>
    </w:p>
    <w:p w:rsidR="00FB03C4" w:rsidRPr="00053215" w:rsidRDefault="00FB03C4" w:rsidP="00FB530A">
      <w:pPr>
        <w:pStyle w:val="affffffffffff"/>
        <w:ind w:left="2160" w:hanging="480"/>
      </w:pPr>
      <w:r w:rsidRPr="00053215">
        <w:rPr>
          <w:rFonts w:hint="eastAsia"/>
        </w:rPr>
        <w:t>三、大型汽車每</w:t>
      </w:r>
      <w:proofErr w:type="gramStart"/>
      <w:r w:rsidRPr="00053215">
        <w:rPr>
          <w:rFonts w:hint="eastAsia"/>
        </w:rPr>
        <w:t>輛每日新臺幣三</w:t>
      </w:r>
      <w:proofErr w:type="gramEnd"/>
      <w:r w:rsidRPr="00053215">
        <w:rPr>
          <w:rFonts w:hint="eastAsia"/>
        </w:rPr>
        <w:t>百元。</w:t>
      </w:r>
    </w:p>
    <w:p w:rsidR="00FB03C4" w:rsidRPr="00053215" w:rsidRDefault="00FB03C4" w:rsidP="00FB530A">
      <w:pPr>
        <w:pStyle w:val="affffffffffff"/>
        <w:ind w:left="2160" w:hanging="480"/>
      </w:pPr>
      <w:r w:rsidRPr="00053215">
        <w:rPr>
          <w:rFonts w:hint="eastAsia"/>
        </w:rPr>
        <w:t>四、</w:t>
      </w:r>
      <w:proofErr w:type="gramStart"/>
      <w:r w:rsidRPr="00053215">
        <w:rPr>
          <w:rFonts w:hint="eastAsia"/>
        </w:rPr>
        <w:t>曳</w:t>
      </w:r>
      <w:proofErr w:type="gramEnd"/>
      <w:r w:rsidRPr="00053215">
        <w:rPr>
          <w:rFonts w:hint="eastAsia"/>
        </w:rPr>
        <w:t>引車每</w:t>
      </w:r>
      <w:proofErr w:type="gramStart"/>
      <w:r w:rsidRPr="00053215">
        <w:rPr>
          <w:rFonts w:hint="eastAsia"/>
        </w:rPr>
        <w:t>輛每日新</w:t>
      </w:r>
      <w:proofErr w:type="gramEnd"/>
      <w:r w:rsidRPr="00053215">
        <w:rPr>
          <w:rFonts w:hint="eastAsia"/>
        </w:rPr>
        <w:t>臺幣五百元。</w:t>
      </w:r>
    </w:p>
    <w:p w:rsidR="00FB03C4" w:rsidRPr="00053215" w:rsidRDefault="00FB03C4" w:rsidP="00FB530A">
      <w:pPr>
        <w:pStyle w:val="affffffffffff"/>
        <w:ind w:left="2160" w:hanging="480"/>
      </w:pPr>
      <w:r w:rsidRPr="00053215">
        <w:rPr>
          <w:rFonts w:hint="eastAsia"/>
        </w:rPr>
        <w:t>五、聯結車、拖車、</w:t>
      </w:r>
      <w:proofErr w:type="gramStart"/>
      <w:r w:rsidRPr="00053215">
        <w:rPr>
          <w:rFonts w:hint="eastAsia"/>
        </w:rPr>
        <w:t>拖架</w:t>
      </w:r>
      <w:proofErr w:type="gramEnd"/>
      <w:r w:rsidRPr="00053215">
        <w:rPr>
          <w:rFonts w:hint="eastAsia"/>
        </w:rPr>
        <w:t>，每輛（</w:t>
      </w:r>
      <w:proofErr w:type="gramStart"/>
      <w:r w:rsidRPr="00053215">
        <w:rPr>
          <w:rFonts w:hint="eastAsia"/>
        </w:rPr>
        <w:t>個</w:t>
      </w:r>
      <w:proofErr w:type="gramEnd"/>
      <w:r w:rsidRPr="00053215">
        <w:rPr>
          <w:rFonts w:hint="eastAsia"/>
        </w:rPr>
        <w:t>）</w:t>
      </w:r>
      <w:proofErr w:type="gramStart"/>
      <w:r w:rsidRPr="00053215">
        <w:rPr>
          <w:rFonts w:hint="eastAsia"/>
        </w:rPr>
        <w:t>每日新</w:t>
      </w:r>
      <w:proofErr w:type="gramEnd"/>
      <w:r w:rsidRPr="00053215">
        <w:rPr>
          <w:rFonts w:hint="eastAsia"/>
        </w:rPr>
        <w:t>臺幣六百元。</w:t>
      </w:r>
    </w:p>
    <w:p w:rsidR="00FB03C4" w:rsidRPr="00053215" w:rsidRDefault="00FB03C4" w:rsidP="00FB530A">
      <w:pPr>
        <w:pStyle w:val="affffffffffff"/>
        <w:ind w:left="2160" w:hanging="480"/>
      </w:pPr>
      <w:r w:rsidRPr="00053215">
        <w:rPr>
          <w:rFonts w:hint="eastAsia"/>
        </w:rPr>
        <w:t>六、小型特種車每</w:t>
      </w:r>
      <w:proofErr w:type="gramStart"/>
      <w:r w:rsidRPr="00053215">
        <w:rPr>
          <w:rFonts w:hint="eastAsia"/>
        </w:rPr>
        <w:t>輛每日新臺幣三</w:t>
      </w:r>
      <w:proofErr w:type="gramEnd"/>
      <w:r w:rsidRPr="00053215">
        <w:rPr>
          <w:rFonts w:hint="eastAsia"/>
        </w:rPr>
        <w:t>百元。</w:t>
      </w:r>
    </w:p>
    <w:p w:rsidR="00FB03C4" w:rsidRPr="00053215" w:rsidRDefault="00FB03C4" w:rsidP="00FB530A">
      <w:pPr>
        <w:pStyle w:val="affffffffffff"/>
        <w:ind w:left="2160" w:hanging="480"/>
      </w:pPr>
      <w:r w:rsidRPr="00053215">
        <w:rPr>
          <w:rFonts w:hint="eastAsia"/>
        </w:rPr>
        <w:t>七、大型特種車每</w:t>
      </w:r>
      <w:proofErr w:type="gramStart"/>
      <w:r w:rsidRPr="00053215">
        <w:rPr>
          <w:rFonts w:hint="eastAsia"/>
        </w:rPr>
        <w:t>輛每日新</w:t>
      </w:r>
      <w:proofErr w:type="gramEnd"/>
      <w:r w:rsidRPr="00053215">
        <w:rPr>
          <w:rFonts w:hint="eastAsia"/>
        </w:rPr>
        <w:t>臺幣六百元。</w:t>
      </w:r>
    </w:p>
    <w:p w:rsidR="00FB03C4" w:rsidRPr="00053215" w:rsidRDefault="00FB03C4" w:rsidP="00FB530A">
      <w:pPr>
        <w:pStyle w:val="affffffffffff"/>
        <w:ind w:left="2160" w:hanging="480"/>
      </w:pPr>
      <w:r w:rsidRPr="00053215">
        <w:rPr>
          <w:rFonts w:hint="eastAsia"/>
        </w:rPr>
        <w:t>八、動力機械每</w:t>
      </w:r>
      <w:proofErr w:type="gramStart"/>
      <w:r w:rsidRPr="00053215">
        <w:rPr>
          <w:rFonts w:hint="eastAsia"/>
        </w:rPr>
        <w:t>輛每日新</w:t>
      </w:r>
      <w:proofErr w:type="gramEnd"/>
      <w:r w:rsidRPr="00053215">
        <w:rPr>
          <w:rFonts w:hint="eastAsia"/>
        </w:rPr>
        <w:t>臺幣六百元。</w:t>
      </w:r>
    </w:p>
    <w:p w:rsidR="00FB03C4" w:rsidRPr="00053215" w:rsidRDefault="00FB03C4" w:rsidP="00FB530A">
      <w:pPr>
        <w:pStyle w:val="affffffffffff"/>
        <w:ind w:left="2160" w:hanging="480"/>
      </w:pPr>
      <w:r w:rsidRPr="00053215">
        <w:rPr>
          <w:rFonts w:hint="eastAsia"/>
        </w:rPr>
        <w:t>九、道路交通管理處罰條例第六十九條所</w:t>
      </w:r>
      <w:proofErr w:type="gramStart"/>
      <w:r w:rsidRPr="00053215">
        <w:rPr>
          <w:rFonts w:hint="eastAsia"/>
        </w:rPr>
        <w:t>定車種每日新</w:t>
      </w:r>
      <w:proofErr w:type="gramEnd"/>
      <w:r w:rsidRPr="00053215">
        <w:rPr>
          <w:rFonts w:hint="eastAsia"/>
        </w:rPr>
        <w:t>臺幣五十元。</w:t>
      </w:r>
    </w:p>
    <w:p w:rsidR="00FB03C4" w:rsidRPr="00053215" w:rsidRDefault="00FB03C4" w:rsidP="00FB530A">
      <w:pPr>
        <w:ind w:leftChars="500" w:left="1200" w:firstLineChars="200" w:firstLine="480"/>
      </w:pPr>
      <w:r w:rsidRPr="00053215">
        <w:rPr>
          <w:rFonts w:hint="eastAsia"/>
        </w:rPr>
        <w:t>前項保管費之計費，未滿一日者，以一日計算。但車輛移置進入保管場未逾二小時者，免收保管費。</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十一</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移置費、保管費應向保管場繳納，保管場應每日結算，於次日上午繳庫。</w:t>
      </w:r>
      <w:r w:rsidR="00FB530A" w:rsidRPr="00053215">
        <w:br/>
      </w:r>
      <w:r w:rsidR="00FB530A" w:rsidRPr="00053215">
        <w:rPr>
          <w:rFonts w:hint="eastAsia"/>
        </w:rPr>
        <w:t xml:space="preserve">　　</w:t>
      </w:r>
      <w:proofErr w:type="gramStart"/>
      <w:r w:rsidRPr="00053215">
        <w:rPr>
          <w:rFonts w:hint="eastAsia"/>
        </w:rPr>
        <w:t>經移置</w:t>
      </w:r>
      <w:proofErr w:type="gramEnd"/>
      <w:r w:rsidRPr="00053215">
        <w:rPr>
          <w:rFonts w:hint="eastAsia"/>
        </w:rPr>
        <w:t>、保管之車輛，經查明為失竊車輛者，不予收取費用。</w:t>
      </w:r>
      <w:r w:rsidR="00FB530A" w:rsidRPr="00053215">
        <w:br/>
      </w:r>
      <w:r w:rsidR="00FB530A" w:rsidRPr="00053215">
        <w:rPr>
          <w:rFonts w:hint="eastAsia"/>
        </w:rPr>
        <w:t xml:space="preserve">　　</w:t>
      </w:r>
      <w:r w:rsidRPr="00053215">
        <w:rPr>
          <w:rFonts w:hint="eastAsia"/>
        </w:rPr>
        <w:t>移置車輛所有人（或駕駛人）辦理申訴、行政訴訟</w:t>
      </w:r>
      <w:proofErr w:type="gramStart"/>
      <w:r w:rsidRPr="00053215">
        <w:rPr>
          <w:rFonts w:hint="eastAsia"/>
        </w:rPr>
        <w:t>期間，</w:t>
      </w:r>
      <w:proofErr w:type="gramEnd"/>
      <w:r w:rsidRPr="00053215">
        <w:rPr>
          <w:rFonts w:hint="eastAsia"/>
        </w:rPr>
        <w:t>仍應收取移置費、保管費；惟經裁定撤銷者，不予收取。</w:t>
      </w:r>
    </w:p>
    <w:p w:rsidR="00FB03C4" w:rsidRPr="00053215" w:rsidRDefault="00FB03C4" w:rsidP="00FB530A">
      <w:pPr>
        <w:pStyle w:val="afffffffffffe"/>
      </w:pPr>
      <w:r w:rsidRPr="00053215">
        <w:rPr>
          <w:rFonts w:hint="eastAsia"/>
        </w:rPr>
        <w:t>第</w:t>
      </w:r>
      <w:r w:rsidR="00FB530A" w:rsidRPr="00053215">
        <w:rPr>
          <w:rFonts w:hint="eastAsia"/>
        </w:rPr>
        <w:t xml:space="preserve"> </w:t>
      </w:r>
      <w:r w:rsidRPr="00053215">
        <w:rPr>
          <w:rFonts w:hint="eastAsia"/>
        </w:rPr>
        <w:t>十四</w:t>
      </w:r>
      <w:r w:rsidR="00FB530A" w:rsidRPr="00053215">
        <w:rPr>
          <w:rFonts w:hint="eastAsia"/>
        </w:rPr>
        <w:t xml:space="preserve"> </w:t>
      </w:r>
      <w:r w:rsidRPr="00053215">
        <w:rPr>
          <w:rFonts w:hint="eastAsia"/>
        </w:rPr>
        <w:t>條</w:t>
      </w:r>
      <w:r w:rsidR="00FB530A" w:rsidRPr="00053215">
        <w:rPr>
          <w:rFonts w:hint="eastAsia"/>
        </w:rPr>
        <w:t xml:space="preserve">　　</w:t>
      </w:r>
      <w:r w:rsidRPr="00053215">
        <w:rPr>
          <w:rFonts w:hint="eastAsia"/>
        </w:rPr>
        <w:t>本自治條例規定之單、據、簿、表等由本府警察局另定之。</w:t>
      </w:r>
    </w:p>
    <w:p w:rsidR="00FB03C4" w:rsidRPr="00053215" w:rsidRDefault="00FB03C4" w:rsidP="00820B7A">
      <w:pPr>
        <w:pStyle w:val="afffffffffff1"/>
        <w:spacing w:before="360"/>
        <w:rPr>
          <w:color w:val="auto"/>
        </w:rPr>
      </w:pPr>
    </w:p>
    <w:p w:rsidR="00FB530A" w:rsidRPr="00053215" w:rsidRDefault="006A095E" w:rsidP="00820B7A">
      <w:pPr>
        <w:pStyle w:val="afffffffffff1"/>
        <w:spacing w:before="360"/>
        <w:rPr>
          <w:color w:val="auto"/>
        </w:rPr>
      </w:pPr>
      <w:r w:rsidRPr="006A095E">
        <w:rPr>
          <w:rFonts w:ascii="華康標楷體(P)" w:hAnsi="標楷體"/>
          <w:color w:val="auto"/>
          <w:sz w:val="36"/>
        </w:rPr>
        <w:lastRenderedPageBreak/>
        <w:pict>
          <v:shape id="_x0000_s1424" type="#_x0000_t202" style="position:absolute;left:0;text-align:left;margin-left:0;margin-top:6.55pt;width:85.05pt;height:34pt;z-index:-251651584;mso-position-horizontal:center" filled="f" strokeweight="4pt">
            <v:stroke r:id="rId14" o:title="" filltype="pattern"/>
            <v:textbox style="mso-next-textbox:#_x0000_s1424" inset=",1.3mm">
              <w:txbxContent>
                <w:p w:rsidR="001A1CF5" w:rsidRDefault="001A1CF5" w:rsidP="00DB261E">
                  <w:pPr>
                    <w:spacing w:line="420" w:lineRule="exact"/>
                    <w:ind w:firstLine="0"/>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1A1CF5" w:rsidRDefault="001A1CF5" w:rsidP="00DB261E"/>
              </w:txbxContent>
            </v:textbox>
          </v:shape>
        </w:pict>
      </w:r>
    </w:p>
    <w:p w:rsidR="00FB530A" w:rsidRPr="00053215" w:rsidRDefault="00FB530A" w:rsidP="00DB261E">
      <w:pPr>
        <w:spacing w:line="420" w:lineRule="exact"/>
        <w:ind w:firstLine="0"/>
        <w:jc w:val="distribute"/>
        <w:rPr>
          <w:rFonts w:ascii="華康標楷體(P)" w:hAnsi="標楷體"/>
          <w:sz w:val="36"/>
        </w:rPr>
      </w:pPr>
    </w:p>
    <w:p w:rsidR="00FB530A" w:rsidRPr="00053215" w:rsidRDefault="00FB530A" w:rsidP="00FB530A">
      <w:pPr>
        <w:pStyle w:val="afffffffffff1"/>
        <w:spacing w:before="360" w:line="240" w:lineRule="auto"/>
        <w:rPr>
          <w:color w:val="auto"/>
        </w:rPr>
      </w:pPr>
      <w:r w:rsidRPr="00053215">
        <w:rPr>
          <w:rFonts w:hint="eastAsia"/>
          <w:noProof/>
          <w:color w:val="auto"/>
        </w:rPr>
        <w:drawing>
          <wp:inline distT="0" distB="0" distL="0" distR="0">
            <wp:extent cx="1327785" cy="539115"/>
            <wp:effectExtent l="19050" t="0" r="5715" b="0"/>
            <wp:docPr id="9" name="圖片 5"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民政"/>
                    <pic:cNvPicPr>
                      <a:picLocks noChangeAspect="1" noChangeArrowheads="1"/>
                    </pic:cNvPicPr>
                  </pic:nvPicPr>
                  <pic:blipFill>
                    <a:blip r:embed="rId15" cstate="print"/>
                    <a:srcRect/>
                    <a:stretch>
                      <a:fillRect/>
                    </a:stretch>
                  </pic:blipFill>
                  <pic:spPr bwMode="auto">
                    <a:xfrm>
                      <a:off x="0" y="0"/>
                      <a:ext cx="1327785" cy="539115"/>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14</w:t>
      </w:r>
      <w:r w:rsidRPr="00053215">
        <w:rPr>
          <w:rFonts w:hint="eastAsia"/>
        </w:rPr>
        <w:t>日</w:t>
      </w:r>
      <w:r w:rsidRPr="00053215">
        <w:t xml:space="preserve"> </w:t>
      </w:r>
    </w:p>
    <w:p w:rsidR="001A2ACE" w:rsidRPr="00053215" w:rsidRDefault="001A2ACE" w:rsidP="001A2ACE">
      <w:pPr>
        <w:pStyle w:val="affffffffffe"/>
      </w:pPr>
      <w:r w:rsidRPr="00053215">
        <w:t>發文字號：</w:t>
      </w:r>
      <w:r w:rsidR="00B41456" w:rsidRPr="00053215">
        <w:rPr>
          <w:rFonts w:hint="eastAsia"/>
        </w:rPr>
        <w:t>府民行字第</w:t>
      </w:r>
      <w:r w:rsidR="00B41456" w:rsidRPr="00053215">
        <w:rPr>
          <w:rFonts w:hint="eastAsia"/>
        </w:rPr>
        <w:t>1070028972</w:t>
      </w:r>
      <w:r w:rsidR="00B41456" w:rsidRPr="00053215">
        <w:rPr>
          <w:rFonts w:hint="eastAsia"/>
        </w:rPr>
        <w:t>號</w:t>
      </w:r>
      <w:r w:rsidRPr="00053215">
        <w:t xml:space="preserve"> </w:t>
      </w:r>
    </w:p>
    <w:p w:rsidR="001A2ACE" w:rsidRPr="00053215" w:rsidRDefault="001A2ACE" w:rsidP="001A2ACE">
      <w:pPr>
        <w:pStyle w:val="affffffffffe"/>
      </w:pPr>
      <w:r w:rsidRPr="00053215">
        <w:t>附　　件：</w:t>
      </w:r>
      <w:r w:rsidRPr="00053215">
        <w:t xml:space="preserve"> </w:t>
      </w:r>
    </w:p>
    <w:p w:rsidR="001A2ACE" w:rsidRPr="00053215" w:rsidRDefault="001A2ACE" w:rsidP="001A2ACE">
      <w:pPr>
        <w:pStyle w:val="affffffffffe"/>
      </w:pPr>
      <w:r w:rsidRPr="00053215">
        <w:t>主　　旨：</w:t>
      </w:r>
      <w:r w:rsidR="00B41456" w:rsidRPr="00053215">
        <w:rPr>
          <w:rFonts w:hint="eastAsia"/>
        </w:rPr>
        <w:t>公職人員選舉罷免法部分條文，業奉總統</w:t>
      </w:r>
      <w:r w:rsidR="00B41456" w:rsidRPr="00053215">
        <w:rPr>
          <w:rFonts w:hint="eastAsia"/>
        </w:rPr>
        <w:t>107</w:t>
      </w:r>
      <w:r w:rsidR="00B41456" w:rsidRPr="00053215">
        <w:rPr>
          <w:rFonts w:hint="eastAsia"/>
        </w:rPr>
        <w:t>年</w:t>
      </w:r>
      <w:r w:rsidR="00B41456" w:rsidRPr="00053215">
        <w:rPr>
          <w:rFonts w:hint="eastAsia"/>
        </w:rPr>
        <w:t>5</w:t>
      </w:r>
      <w:r w:rsidR="00B41456" w:rsidRPr="00053215">
        <w:rPr>
          <w:rFonts w:hint="eastAsia"/>
        </w:rPr>
        <w:t>月</w:t>
      </w:r>
      <w:r w:rsidR="00B41456" w:rsidRPr="00053215">
        <w:rPr>
          <w:rFonts w:hint="eastAsia"/>
        </w:rPr>
        <w:t>9</w:t>
      </w:r>
      <w:r w:rsidR="00B41456" w:rsidRPr="00053215">
        <w:rPr>
          <w:rFonts w:hint="eastAsia"/>
        </w:rPr>
        <w:t>日華總</w:t>
      </w:r>
      <w:proofErr w:type="gramStart"/>
      <w:r w:rsidR="00B41456" w:rsidRPr="00053215">
        <w:rPr>
          <w:rFonts w:hint="eastAsia"/>
        </w:rPr>
        <w:t>一義字</w:t>
      </w:r>
      <w:r w:rsidR="001A1CF5">
        <w:rPr>
          <w:rFonts w:hint="eastAsia"/>
        </w:rPr>
        <w:t>第</w:t>
      </w:r>
      <w:r w:rsidR="00B41456" w:rsidRPr="00053215">
        <w:rPr>
          <w:rFonts w:hint="eastAsia"/>
        </w:rPr>
        <w:t>10700049181</w:t>
      </w:r>
      <w:proofErr w:type="gramEnd"/>
      <w:r w:rsidR="00B41456" w:rsidRPr="00053215">
        <w:rPr>
          <w:rFonts w:hint="eastAsia"/>
        </w:rPr>
        <w:t>號令修正公布，請查照。</w:t>
      </w:r>
    </w:p>
    <w:p w:rsidR="001A2ACE" w:rsidRPr="00053215" w:rsidRDefault="001A2ACE" w:rsidP="001A2ACE">
      <w:pPr>
        <w:pStyle w:val="affffffffffe"/>
      </w:pPr>
      <w:r w:rsidRPr="00053215">
        <w:t>說　　明：</w:t>
      </w:r>
    </w:p>
    <w:p w:rsidR="001A2ACE" w:rsidRPr="00053215" w:rsidRDefault="001A2ACE" w:rsidP="001A2ACE">
      <w:pPr>
        <w:pStyle w:val="afffffffffff8"/>
        <w:ind w:left="1688" w:hanging="488"/>
      </w:pPr>
      <w:r w:rsidRPr="00053215">
        <w:t>一、</w:t>
      </w:r>
      <w:r w:rsidR="00B41456" w:rsidRPr="00053215">
        <w:rPr>
          <w:rFonts w:hint="eastAsia"/>
        </w:rPr>
        <w:t>依據內政部</w:t>
      </w:r>
      <w:r w:rsidR="00B41456" w:rsidRPr="00053215">
        <w:rPr>
          <w:rFonts w:hint="eastAsia"/>
        </w:rPr>
        <w:t>107</w:t>
      </w:r>
      <w:r w:rsidR="00B41456" w:rsidRPr="00053215">
        <w:rPr>
          <w:rFonts w:hint="eastAsia"/>
        </w:rPr>
        <w:t>年</w:t>
      </w:r>
      <w:r w:rsidR="00B41456" w:rsidRPr="00053215">
        <w:rPr>
          <w:rFonts w:hint="eastAsia"/>
        </w:rPr>
        <w:t>5</w:t>
      </w:r>
      <w:r w:rsidR="00B41456" w:rsidRPr="00053215">
        <w:rPr>
          <w:rFonts w:hint="eastAsia"/>
        </w:rPr>
        <w:t>月</w:t>
      </w:r>
      <w:r w:rsidR="00B41456" w:rsidRPr="00053215">
        <w:rPr>
          <w:rFonts w:hint="eastAsia"/>
        </w:rPr>
        <w:t>10</w:t>
      </w:r>
      <w:r w:rsidR="00B41456" w:rsidRPr="00053215">
        <w:rPr>
          <w:rFonts w:hint="eastAsia"/>
        </w:rPr>
        <w:t>日台</w:t>
      </w:r>
      <w:proofErr w:type="gramStart"/>
      <w:r w:rsidR="00B41456" w:rsidRPr="00053215">
        <w:rPr>
          <w:rFonts w:hint="eastAsia"/>
        </w:rPr>
        <w:t>內民字第</w:t>
      </w:r>
      <w:r w:rsidR="00B41456" w:rsidRPr="00053215">
        <w:rPr>
          <w:rFonts w:hint="eastAsia"/>
        </w:rPr>
        <w:t>1070421157</w:t>
      </w:r>
      <w:r w:rsidR="00B41456" w:rsidRPr="00053215">
        <w:rPr>
          <w:rFonts w:hint="eastAsia"/>
        </w:rPr>
        <w:t>號</w:t>
      </w:r>
      <w:proofErr w:type="gramEnd"/>
      <w:r w:rsidR="00B41456" w:rsidRPr="00053215">
        <w:rPr>
          <w:rFonts w:hint="eastAsia"/>
        </w:rPr>
        <w:t>函辦理。</w:t>
      </w:r>
    </w:p>
    <w:p w:rsidR="00B41456" w:rsidRPr="00053215" w:rsidRDefault="00B41456" w:rsidP="001A2ACE">
      <w:pPr>
        <w:pStyle w:val="afffffffffff8"/>
        <w:ind w:left="1688" w:hanging="488"/>
      </w:pPr>
      <w:r w:rsidRPr="00053215">
        <w:rPr>
          <w:rFonts w:hint="eastAsia"/>
        </w:rPr>
        <w:t>二、</w:t>
      </w:r>
      <w:proofErr w:type="gramStart"/>
      <w:r w:rsidRPr="00053215">
        <w:rPr>
          <w:rFonts w:hint="eastAsia"/>
        </w:rPr>
        <w:t>旨揭修正</w:t>
      </w:r>
      <w:proofErr w:type="gramEnd"/>
      <w:r w:rsidRPr="00053215">
        <w:rPr>
          <w:rFonts w:hint="eastAsia"/>
        </w:rPr>
        <w:t>條文刊載於總統府公報第</w:t>
      </w:r>
      <w:r w:rsidRPr="00053215">
        <w:rPr>
          <w:rFonts w:hint="eastAsia"/>
        </w:rPr>
        <w:t>7363</w:t>
      </w:r>
      <w:r w:rsidRPr="00053215">
        <w:rPr>
          <w:rFonts w:hint="eastAsia"/>
        </w:rPr>
        <w:t>號</w:t>
      </w:r>
      <w:proofErr w:type="gramStart"/>
      <w:r w:rsidRPr="00053215">
        <w:rPr>
          <w:rFonts w:hint="eastAsia"/>
        </w:rPr>
        <w:t>（</w:t>
      </w:r>
      <w:proofErr w:type="gramEnd"/>
      <w:r w:rsidRPr="00053215">
        <w:rPr>
          <w:rFonts w:hint="eastAsia"/>
        </w:rPr>
        <w:t>詳見總統府網站</w:t>
      </w:r>
      <w:r w:rsidRPr="00053215">
        <w:rPr>
          <w:rFonts w:hint="eastAsia"/>
        </w:rPr>
        <w:t>http://www.president.gov.tw</w:t>
      </w:r>
      <w:r w:rsidRPr="00053215">
        <w:rPr>
          <w:rFonts w:hint="eastAsia"/>
        </w:rPr>
        <w:t>公</w:t>
      </w:r>
      <w:r w:rsidR="001A1CF5">
        <w:rPr>
          <w:rFonts w:hint="eastAsia"/>
        </w:rPr>
        <w:t>報</w:t>
      </w:r>
      <w:r w:rsidRPr="00053215">
        <w:rPr>
          <w:rFonts w:hint="eastAsia"/>
        </w:rPr>
        <w:t>系統</w:t>
      </w:r>
      <w:proofErr w:type="gramStart"/>
      <w:r w:rsidRPr="00053215">
        <w:rPr>
          <w:rFonts w:hint="eastAsia"/>
        </w:rPr>
        <w:t>）</w:t>
      </w:r>
      <w:proofErr w:type="gramEnd"/>
      <w:r w:rsidRPr="00053215">
        <w:rPr>
          <w:rFonts w:hint="eastAsia"/>
        </w:rPr>
        <w:t>。</w:t>
      </w:r>
    </w:p>
    <w:p w:rsidR="001A2ACE" w:rsidRPr="00053215" w:rsidRDefault="001A2ACE" w:rsidP="001A2ACE">
      <w:pPr>
        <w:pStyle w:val="affffffffffe"/>
      </w:pPr>
      <w:r w:rsidRPr="00053215">
        <w:t>正　　本：</w:t>
      </w:r>
      <w:r w:rsidR="003A0C50" w:rsidRPr="00053215">
        <w:rPr>
          <w:rFonts w:hint="eastAsia"/>
        </w:rPr>
        <w:t>澎湖縣馬公市民代表會、澎湖縣湖西鄉民代表會、澎湖縣白沙鄉民代表會、澎湖縣西嶼鄉民代表會、澎湖縣望安鄉民代表會、澎湖縣七美鄉民代表會、澎湖縣馬公市公所、澎湖縣湖西鄉公所、澎湖縣白沙鄉公所、澎湖縣西嶼鄉公所、澎湖縣望安鄉公所、澎湖縣七美鄉公所</w:t>
      </w:r>
      <w:r w:rsidRPr="00053215">
        <w:t xml:space="preserve"> </w:t>
      </w:r>
    </w:p>
    <w:p w:rsidR="001A2ACE" w:rsidRPr="00053215" w:rsidRDefault="001A2ACE" w:rsidP="001A2ACE">
      <w:pPr>
        <w:pStyle w:val="affffffffffe"/>
      </w:pPr>
      <w:r w:rsidRPr="00053215">
        <w:t>副　　本：</w:t>
      </w:r>
      <w:r w:rsidR="003A0C50" w:rsidRPr="00053215">
        <w:rPr>
          <w:rFonts w:hint="eastAsia"/>
        </w:rPr>
        <w:t>澎湖縣政府行政處（請刊登公報）、澎湖縣政府民政處</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1A2ACE" w:rsidRPr="00053215" w:rsidRDefault="001A2ACE" w:rsidP="001A2ACE">
      <w:pPr>
        <w:pStyle w:val="afffffffffffb"/>
      </w:pPr>
      <w:r w:rsidRPr="00053215">
        <w:rPr>
          <w:rFonts w:hint="eastAsia"/>
        </w:rPr>
        <w:t>本案依分層負責規定授權主管處長決行</w:t>
      </w:r>
    </w:p>
    <w:p w:rsidR="003A0C50" w:rsidRPr="00053215" w:rsidRDefault="003A0C50">
      <w:pPr>
        <w:widowControl/>
        <w:spacing w:line="240" w:lineRule="auto"/>
        <w:ind w:firstLine="0"/>
        <w:jc w:val="left"/>
        <w:rPr>
          <w:sz w:val="28"/>
          <w:szCs w:val="28"/>
        </w:rPr>
      </w:pPr>
      <w:r w:rsidRPr="00053215">
        <w:br w:type="page"/>
      </w:r>
    </w:p>
    <w:p w:rsidR="003B7A9D" w:rsidRPr="00053215" w:rsidRDefault="003B7A9D" w:rsidP="001A2ACE">
      <w:pPr>
        <w:pStyle w:val="XXXX2"/>
        <w:spacing w:before="360"/>
      </w:pPr>
      <w:r w:rsidRPr="00053215">
        <w:rPr>
          <w:rFonts w:hint="eastAsia"/>
          <w:noProof/>
        </w:rPr>
        <w:lastRenderedPageBreak/>
        <w:drawing>
          <wp:inline distT="0" distB="0" distL="0" distR="0">
            <wp:extent cx="1355090" cy="544195"/>
            <wp:effectExtent l="19050" t="0" r="0" b="0"/>
            <wp:docPr id="21" name="圖片 9"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財政"/>
                    <pic:cNvPicPr>
                      <a:picLocks noChangeAspect="1" noChangeArrowheads="1"/>
                    </pic:cNvPicPr>
                  </pic:nvPicPr>
                  <pic:blipFill>
                    <a:blip r:embed="rId16" cstate="print"/>
                    <a:srcRect/>
                    <a:stretch>
                      <a:fillRect/>
                    </a:stretch>
                  </pic:blipFill>
                  <pic:spPr bwMode="auto">
                    <a:xfrm>
                      <a:off x="0" y="0"/>
                      <a:ext cx="1355090" cy="544195"/>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3A0C50" w:rsidRPr="00053215">
        <w:rPr>
          <w:rFonts w:hint="eastAsia"/>
        </w:rPr>
        <w:t>中華民國</w:t>
      </w:r>
      <w:r w:rsidR="003A0C50" w:rsidRPr="00053215">
        <w:rPr>
          <w:rFonts w:hint="eastAsia"/>
        </w:rPr>
        <w:t>107</w:t>
      </w:r>
      <w:r w:rsidR="003A0C50" w:rsidRPr="00053215">
        <w:rPr>
          <w:rFonts w:hint="eastAsia"/>
        </w:rPr>
        <w:t>年</w:t>
      </w:r>
      <w:r w:rsidR="003A0C50" w:rsidRPr="00053215">
        <w:rPr>
          <w:rFonts w:hint="eastAsia"/>
        </w:rPr>
        <w:t>5</w:t>
      </w:r>
      <w:r w:rsidR="003A0C50" w:rsidRPr="00053215">
        <w:rPr>
          <w:rFonts w:hint="eastAsia"/>
        </w:rPr>
        <w:t>月</w:t>
      </w:r>
      <w:r w:rsidR="003A0C50" w:rsidRPr="00053215">
        <w:rPr>
          <w:rFonts w:hint="eastAsia"/>
        </w:rPr>
        <w:t>1</w:t>
      </w:r>
      <w:r w:rsidR="003A0C50" w:rsidRPr="00053215">
        <w:rPr>
          <w:rFonts w:hint="eastAsia"/>
        </w:rPr>
        <w:t>日</w:t>
      </w:r>
      <w:r w:rsidRPr="00053215">
        <w:t xml:space="preserve"> </w:t>
      </w:r>
    </w:p>
    <w:p w:rsidR="001A2ACE" w:rsidRPr="00053215" w:rsidRDefault="001A2ACE" w:rsidP="001A2ACE">
      <w:pPr>
        <w:pStyle w:val="affffffffffe"/>
      </w:pPr>
      <w:r w:rsidRPr="00053215">
        <w:t>發文字號：</w:t>
      </w:r>
      <w:proofErr w:type="gramStart"/>
      <w:r w:rsidR="003A0C50" w:rsidRPr="00053215">
        <w:rPr>
          <w:rFonts w:hint="eastAsia"/>
        </w:rPr>
        <w:t>府財開字</w:t>
      </w:r>
      <w:proofErr w:type="gramEnd"/>
      <w:r w:rsidR="003A0C50" w:rsidRPr="00053215">
        <w:rPr>
          <w:rFonts w:hint="eastAsia"/>
        </w:rPr>
        <w:t>第</w:t>
      </w:r>
      <w:r w:rsidR="003A0C50" w:rsidRPr="00053215">
        <w:rPr>
          <w:rFonts w:hint="eastAsia"/>
        </w:rPr>
        <w:t>1070701706</w:t>
      </w:r>
      <w:r w:rsidR="003A0C50" w:rsidRPr="00053215">
        <w:rPr>
          <w:rFonts w:hint="eastAsia"/>
        </w:rPr>
        <w:t>號</w:t>
      </w:r>
      <w:r w:rsidRPr="00053215">
        <w:t xml:space="preserve"> </w:t>
      </w:r>
    </w:p>
    <w:p w:rsidR="001A2ACE" w:rsidRPr="00053215" w:rsidRDefault="001A2ACE" w:rsidP="001A2ACE">
      <w:pPr>
        <w:pStyle w:val="affffffffffe"/>
      </w:pPr>
      <w:r w:rsidRPr="00053215">
        <w:t>附　　件：</w:t>
      </w:r>
      <w:r w:rsidRPr="00053215">
        <w:t xml:space="preserve"> </w:t>
      </w:r>
    </w:p>
    <w:p w:rsidR="001A2ACE" w:rsidRPr="00053215" w:rsidRDefault="001A2ACE" w:rsidP="001A2ACE">
      <w:pPr>
        <w:pStyle w:val="affffffffffe"/>
      </w:pPr>
      <w:r w:rsidRPr="00053215">
        <w:t>主　　旨：</w:t>
      </w:r>
      <w:r w:rsidR="003A0C50" w:rsidRPr="00053215">
        <w:rPr>
          <w:rFonts w:hint="eastAsia"/>
        </w:rPr>
        <w:t>修正「澎湖縣非都市一般農業區農牧用地或養殖用地興建住宅計畫暨變更編定審查作業要點」第</w:t>
      </w:r>
      <w:r w:rsidR="003A0C50" w:rsidRPr="00053215">
        <w:rPr>
          <w:rFonts w:hint="eastAsia"/>
        </w:rPr>
        <w:t>19</w:t>
      </w:r>
      <w:r w:rsidR="003A0C50" w:rsidRPr="00053215">
        <w:rPr>
          <w:rFonts w:hint="eastAsia"/>
        </w:rPr>
        <w:t>點及</w:t>
      </w:r>
      <w:r w:rsidR="003A0C50" w:rsidRPr="00053215">
        <w:rPr>
          <w:rFonts w:hint="eastAsia"/>
        </w:rPr>
        <w:t>20</w:t>
      </w:r>
      <w:r w:rsidR="003A0C50" w:rsidRPr="00053215">
        <w:rPr>
          <w:rFonts w:hint="eastAsia"/>
        </w:rPr>
        <w:t>點，並即日生效，請查照。</w:t>
      </w:r>
    </w:p>
    <w:p w:rsidR="001A2ACE" w:rsidRPr="00053215" w:rsidRDefault="001A2ACE" w:rsidP="001A2ACE">
      <w:pPr>
        <w:pStyle w:val="affffffffffe"/>
      </w:pPr>
      <w:r w:rsidRPr="00053215">
        <w:t>說　　明：</w:t>
      </w:r>
      <w:r w:rsidR="00E1690F" w:rsidRPr="00053215">
        <w:rPr>
          <w:rFonts w:hint="eastAsia"/>
        </w:rPr>
        <w:t>檢送修正「澎湖縣非都市一般農業區農牧用地或養殖用地興建住宅計畫暨變更編定審查作業要點」</w:t>
      </w:r>
      <w:r w:rsidR="00E1690F" w:rsidRPr="00053215">
        <w:rPr>
          <w:rFonts w:hint="eastAsia"/>
        </w:rPr>
        <w:t>1</w:t>
      </w:r>
      <w:r w:rsidR="00E1690F" w:rsidRPr="00053215">
        <w:rPr>
          <w:rFonts w:hint="eastAsia"/>
        </w:rPr>
        <w:t>份。</w:t>
      </w:r>
    </w:p>
    <w:p w:rsidR="001A2ACE" w:rsidRPr="00053215" w:rsidRDefault="001A2ACE" w:rsidP="001A2ACE">
      <w:pPr>
        <w:pStyle w:val="affffffffffe"/>
      </w:pPr>
      <w:r w:rsidRPr="00053215">
        <w:t>正　　本：</w:t>
      </w:r>
      <w:r w:rsidR="00B27FCF" w:rsidRPr="00053215">
        <w:rPr>
          <w:rFonts w:hint="eastAsia"/>
        </w:rPr>
        <w:t>澎湖縣政府行政處、澎湖縣政府工務處、澎湖縣政府建設處、澎湖縣政府旅遊處、澎湖縣政府農漁局、澎湖縣政府環境保護局、澎湖縣政府文化局、澎湖縣地政士公會、澎湖縣澎湖地政事務所</w:t>
      </w:r>
      <w:r w:rsidRPr="00053215">
        <w:t xml:space="preserve"> </w:t>
      </w:r>
    </w:p>
    <w:p w:rsidR="001A2ACE" w:rsidRPr="00053215" w:rsidRDefault="001A2ACE" w:rsidP="001A2ACE">
      <w:pPr>
        <w:pStyle w:val="affffffffffe"/>
      </w:pPr>
      <w:r w:rsidRPr="00053215">
        <w:t>副　　本：</w:t>
      </w:r>
      <w:r w:rsidR="00B27FCF" w:rsidRPr="00053215">
        <w:rPr>
          <w:rFonts w:hint="eastAsia"/>
        </w:rPr>
        <w:t>內政部、澎湖縣政府財政處（均含附件）</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B27FCF" w:rsidRPr="00053215" w:rsidRDefault="00B27FCF" w:rsidP="001A2ACE">
      <w:pPr>
        <w:pStyle w:val="XXXX2"/>
        <w:spacing w:before="360"/>
      </w:pPr>
    </w:p>
    <w:p w:rsidR="00B27FCF" w:rsidRPr="00053215" w:rsidRDefault="00B27FCF" w:rsidP="00B27FCF">
      <w:pPr>
        <w:pStyle w:val="XXXX2"/>
        <w:spacing w:before="360"/>
      </w:pPr>
    </w:p>
    <w:p w:rsidR="00B27FCF" w:rsidRPr="00053215" w:rsidRDefault="00B27FCF">
      <w:pPr>
        <w:widowControl/>
        <w:spacing w:line="240" w:lineRule="auto"/>
        <w:ind w:firstLine="0"/>
        <w:jc w:val="left"/>
        <w:rPr>
          <w:b/>
          <w:sz w:val="28"/>
          <w:szCs w:val="28"/>
        </w:rPr>
      </w:pPr>
      <w:r w:rsidRPr="00053215">
        <w:br w:type="page"/>
      </w:r>
    </w:p>
    <w:p w:rsidR="00B27FCF" w:rsidRPr="00053215" w:rsidRDefault="00B27FCF" w:rsidP="00B968E6">
      <w:pPr>
        <w:pStyle w:val="afffffffffff2"/>
        <w:spacing w:before="360" w:after="120"/>
      </w:pPr>
      <w:r w:rsidRPr="00053215">
        <w:rPr>
          <w:rFonts w:hint="eastAsia"/>
        </w:rPr>
        <w:lastRenderedPageBreak/>
        <w:t>澎湖縣非都市土地一般農業區農牧用地或養殖用地興建住宅計畫暨變更編定審查作業要點</w:t>
      </w:r>
    </w:p>
    <w:p w:rsidR="00B27FCF" w:rsidRPr="00053215" w:rsidRDefault="00B27FCF" w:rsidP="00B27FCF">
      <w:pPr>
        <w:ind w:leftChars="1100" w:left="2640" w:firstLine="0"/>
        <w:rPr>
          <w:sz w:val="20"/>
          <w:szCs w:val="20"/>
        </w:rPr>
      </w:pPr>
      <w:r w:rsidRPr="00053215">
        <w:rPr>
          <w:rFonts w:hint="eastAsia"/>
          <w:sz w:val="20"/>
          <w:szCs w:val="20"/>
        </w:rPr>
        <w:t>90.11.30</w:t>
      </w:r>
      <w:r w:rsidRPr="00053215">
        <w:rPr>
          <w:rFonts w:hint="eastAsia"/>
          <w:sz w:val="20"/>
          <w:szCs w:val="20"/>
        </w:rPr>
        <w:t>九○</w:t>
      </w:r>
      <w:proofErr w:type="gramStart"/>
      <w:r w:rsidRPr="00053215">
        <w:rPr>
          <w:rFonts w:hint="eastAsia"/>
          <w:sz w:val="20"/>
          <w:szCs w:val="20"/>
        </w:rPr>
        <w:t>澎府地開字第</w:t>
      </w:r>
      <w:r w:rsidRPr="00053215">
        <w:rPr>
          <w:rFonts w:hint="eastAsia"/>
          <w:sz w:val="20"/>
          <w:szCs w:val="20"/>
        </w:rPr>
        <w:t>64727</w:t>
      </w:r>
      <w:r w:rsidRPr="00053215">
        <w:rPr>
          <w:rFonts w:hint="eastAsia"/>
          <w:sz w:val="20"/>
          <w:szCs w:val="20"/>
        </w:rPr>
        <w:t>號頒</w:t>
      </w:r>
      <w:proofErr w:type="gramEnd"/>
      <w:r w:rsidRPr="00053215">
        <w:rPr>
          <w:rFonts w:hint="eastAsia"/>
          <w:sz w:val="20"/>
          <w:szCs w:val="20"/>
        </w:rPr>
        <w:t>定</w:t>
      </w:r>
      <w:r w:rsidRPr="00053215">
        <w:rPr>
          <w:rFonts w:hint="eastAsia"/>
          <w:sz w:val="20"/>
          <w:szCs w:val="20"/>
        </w:rPr>
        <w:t>90.12.1</w:t>
      </w:r>
      <w:r w:rsidRPr="00053215">
        <w:rPr>
          <w:rFonts w:hint="eastAsia"/>
          <w:sz w:val="20"/>
          <w:szCs w:val="20"/>
        </w:rPr>
        <w:t>實施</w:t>
      </w:r>
    </w:p>
    <w:p w:rsidR="00B27FCF" w:rsidRPr="00053215" w:rsidRDefault="00B27FCF" w:rsidP="00B27FCF">
      <w:pPr>
        <w:ind w:leftChars="1100" w:left="2640" w:firstLine="0"/>
        <w:rPr>
          <w:sz w:val="20"/>
          <w:szCs w:val="20"/>
        </w:rPr>
      </w:pPr>
      <w:r w:rsidRPr="00053215">
        <w:rPr>
          <w:rFonts w:hint="eastAsia"/>
          <w:sz w:val="20"/>
          <w:szCs w:val="20"/>
        </w:rPr>
        <w:t>92.7.29</w:t>
      </w:r>
      <w:proofErr w:type="gramStart"/>
      <w:r w:rsidRPr="00053215">
        <w:rPr>
          <w:rFonts w:hint="eastAsia"/>
          <w:sz w:val="20"/>
          <w:szCs w:val="20"/>
        </w:rPr>
        <w:t>府地開字</w:t>
      </w:r>
      <w:proofErr w:type="gramEnd"/>
      <w:r w:rsidRPr="00053215">
        <w:rPr>
          <w:rFonts w:hint="eastAsia"/>
          <w:sz w:val="20"/>
          <w:szCs w:val="20"/>
        </w:rPr>
        <w:t>第</w:t>
      </w:r>
      <w:r w:rsidRPr="00053215">
        <w:rPr>
          <w:rFonts w:hint="eastAsia"/>
          <w:sz w:val="20"/>
          <w:szCs w:val="20"/>
        </w:rPr>
        <w:t>0920042677</w:t>
      </w:r>
      <w:r w:rsidRPr="00053215">
        <w:rPr>
          <w:rFonts w:hint="eastAsia"/>
          <w:sz w:val="20"/>
          <w:szCs w:val="20"/>
        </w:rPr>
        <w:t>號函修正第十五點</w:t>
      </w:r>
    </w:p>
    <w:p w:rsidR="00B27FCF" w:rsidRPr="00053215" w:rsidRDefault="00B27FCF" w:rsidP="00B27FCF">
      <w:pPr>
        <w:ind w:leftChars="1100" w:left="2640" w:firstLine="0"/>
        <w:rPr>
          <w:sz w:val="20"/>
          <w:szCs w:val="20"/>
        </w:rPr>
      </w:pPr>
      <w:r w:rsidRPr="00053215">
        <w:rPr>
          <w:rFonts w:hint="eastAsia"/>
          <w:sz w:val="20"/>
          <w:szCs w:val="20"/>
        </w:rPr>
        <w:t>93.4.6</w:t>
      </w:r>
      <w:proofErr w:type="gramStart"/>
      <w:r w:rsidRPr="00053215">
        <w:rPr>
          <w:rFonts w:hint="eastAsia"/>
          <w:sz w:val="20"/>
          <w:szCs w:val="20"/>
        </w:rPr>
        <w:t>府地開字</w:t>
      </w:r>
      <w:proofErr w:type="gramEnd"/>
      <w:r w:rsidRPr="00053215">
        <w:rPr>
          <w:rFonts w:hint="eastAsia"/>
          <w:sz w:val="20"/>
          <w:szCs w:val="20"/>
        </w:rPr>
        <w:t>第</w:t>
      </w:r>
      <w:r w:rsidRPr="00053215">
        <w:rPr>
          <w:rFonts w:hint="eastAsia"/>
          <w:sz w:val="20"/>
          <w:szCs w:val="20"/>
        </w:rPr>
        <w:t>0930020213</w:t>
      </w:r>
      <w:r w:rsidRPr="00053215">
        <w:rPr>
          <w:rFonts w:hint="eastAsia"/>
          <w:sz w:val="20"/>
          <w:szCs w:val="20"/>
        </w:rPr>
        <w:t>號函修正第二點及第十三點</w:t>
      </w:r>
    </w:p>
    <w:p w:rsidR="00B27FCF" w:rsidRPr="00053215" w:rsidRDefault="00B27FCF" w:rsidP="00B27FCF">
      <w:pPr>
        <w:ind w:leftChars="1100" w:left="2640" w:firstLine="0"/>
        <w:rPr>
          <w:sz w:val="20"/>
          <w:szCs w:val="20"/>
        </w:rPr>
      </w:pPr>
      <w:r w:rsidRPr="00053215">
        <w:rPr>
          <w:rFonts w:hint="eastAsia"/>
          <w:sz w:val="20"/>
          <w:szCs w:val="20"/>
        </w:rPr>
        <w:t>93.8.26</w:t>
      </w:r>
      <w:proofErr w:type="gramStart"/>
      <w:r w:rsidRPr="00053215">
        <w:rPr>
          <w:rFonts w:hint="eastAsia"/>
          <w:sz w:val="20"/>
          <w:szCs w:val="20"/>
        </w:rPr>
        <w:t>府地開字</w:t>
      </w:r>
      <w:proofErr w:type="gramEnd"/>
      <w:r w:rsidRPr="00053215">
        <w:rPr>
          <w:rFonts w:hint="eastAsia"/>
          <w:sz w:val="20"/>
          <w:szCs w:val="20"/>
        </w:rPr>
        <w:t>第</w:t>
      </w:r>
      <w:r w:rsidRPr="00053215">
        <w:rPr>
          <w:rFonts w:hint="eastAsia"/>
          <w:sz w:val="20"/>
          <w:szCs w:val="20"/>
        </w:rPr>
        <w:t>0931200480</w:t>
      </w:r>
      <w:r w:rsidRPr="00053215">
        <w:rPr>
          <w:rFonts w:hint="eastAsia"/>
          <w:sz w:val="20"/>
          <w:szCs w:val="20"/>
        </w:rPr>
        <w:t>號函修正第四點</w:t>
      </w:r>
    </w:p>
    <w:p w:rsidR="00B27FCF" w:rsidRPr="00053215" w:rsidRDefault="00B27FCF" w:rsidP="00B27FCF">
      <w:pPr>
        <w:ind w:leftChars="1100" w:left="2640" w:firstLine="0"/>
        <w:rPr>
          <w:sz w:val="20"/>
          <w:szCs w:val="20"/>
        </w:rPr>
      </w:pPr>
      <w:r w:rsidRPr="00053215">
        <w:rPr>
          <w:rFonts w:hint="eastAsia"/>
          <w:sz w:val="20"/>
          <w:szCs w:val="20"/>
        </w:rPr>
        <w:t>100.9.13</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10006012752</w:t>
      </w:r>
      <w:r w:rsidRPr="00053215">
        <w:rPr>
          <w:rFonts w:hint="eastAsia"/>
          <w:sz w:val="20"/>
          <w:szCs w:val="20"/>
        </w:rPr>
        <w:t>號令修正第一、二、四、五、七、九、十、十六、十七點及增列第八、十一、十二、十八點</w:t>
      </w:r>
    </w:p>
    <w:p w:rsidR="00B27FCF" w:rsidRPr="00053215" w:rsidRDefault="00B27FCF" w:rsidP="00B27FCF">
      <w:pPr>
        <w:ind w:leftChars="1100" w:left="2640" w:firstLine="0"/>
        <w:rPr>
          <w:sz w:val="20"/>
          <w:szCs w:val="20"/>
        </w:rPr>
      </w:pPr>
      <w:r w:rsidRPr="00053215">
        <w:rPr>
          <w:rFonts w:hint="eastAsia"/>
          <w:sz w:val="20"/>
          <w:szCs w:val="20"/>
        </w:rPr>
        <w:t>100.12.27</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10006017922</w:t>
      </w:r>
      <w:r w:rsidRPr="00053215">
        <w:rPr>
          <w:rFonts w:hint="eastAsia"/>
          <w:sz w:val="20"/>
          <w:szCs w:val="20"/>
        </w:rPr>
        <w:t>號令修正第五點</w:t>
      </w:r>
    </w:p>
    <w:p w:rsidR="00B27FCF" w:rsidRPr="00053215" w:rsidRDefault="00B27FCF" w:rsidP="00B27FCF">
      <w:pPr>
        <w:ind w:leftChars="1100" w:left="2640" w:firstLine="0"/>
        <w:rPr>
          <w:sz w:val="20"/>
          <w:szCs w:val="20"/>
        </w:rPr>
      </w:pPr>
      <w:r w:rsidRPr="00053215">
        <w:rPr>
          <w:rFonts w:hint="eastAsia"/>
          <w:sz w:val="20"/>
          <w:szCs w:val="20"/>
        </w:rPr>
        <w:t>101.06.29</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10107044152</w:t>
      </w:r>
      <w:r w:rsidRPr="00053215">
        <w:rPr>
          <w:rFonts w:hint="eastAsia"/>
          <w:sz w:val="20"/>
          <w:szCs w:val="20"/>
        </w:rPr>
        <w:t>號令修正第五、十一、十八、十九點及增列第十三點</w:t>
      </w:r>
    </w:p>
    <w:p w:rsidR="00B27FCF" w:rsidRPr="00053215" w:rsidRDefault="00B27FCF" w:rsidP="00B27FCF">
      <w:pPr>
        <w:ind w:leftChars="1100" w:left="2640" w:firstLine="0"/>
        <w:rPr>
          <w:sz w:val="20"/>
          <w:szCs w:val="20"/>
        </w:rPr>
      </w:pPr>
      <w:r w:rsidRPr="00053215">
        <w:rPr>
          <w:rFonts w:hint="eastAsia"/>
          <w:sz w:val="20"/>
          <w:szCs w:val="20"/>
        </w:rPr>
        <w:t>103.01.14</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10307001402</w:t>
      </w:r>
      <w:r w:rsidRPr="00053215">
        <w:rPr>
          <w:rFonts w:hint="eastAsia"/>
          <w:sz w:val="20"/>
          <w:szCs w:val="20"/>
        </w:rPr>
        <w:t>號令修正第三、四、六、十、二十一點</w:t>
      </w:r>
    </w:p>
    <w:p w:rsidR="00B27FCF" w:rsidRPr="00053215" w:rsidRDefault="00B27FCF" w:rsidP="00B27FCF">
      <w:pPr>
        <w:ind w:leftChars="1100" w:left="2640" w:firstLine="0"/>
        <w:rPr>
          <w:sz w:val="20"/>
          <w:szCs w:val="20"/>
        </w:rPr>
      </w:pPr>
      <w:r w:rsidRPr="00053215">
        <w:rPr>
          <w:rFonts w:hint="eastAsia"/>
          <w:sz w:val="20"/>
          <w:szCs w:val="20"/>
        </w:rPr>
        <w:t>104.6.22</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1040702446</w:t>
      </w:r>
      <w:r w:rsidRPr="00053215">
        <w:rPr>
          <w:rFonts w:hint="eastAsia"/>
          <w:sz w:val="20"/>
          <w:szCs w:val="20"/>
        </w:rPr>
        <w:t>號修正第四點第四款</w:t>
      </w:r>
    </w:p>
    <w:p w:rsidR="00B27FCF" w:rsidRPr="00053215" w:rsidRDefault="00B27FCF" w:rsidP="00B27FCF">
      <w:pPr>
        <w:ind w:leftChars="1100" w:left="2640" w:firstLine="0"/>
        <w:rPr>
          <w:sz w:val="20"/>
          <w:szCs w:val="20"/>
        </w:rPr>
      </w:pPr>
      <w:r w:rsidRPr="00053215">
        <w:rPr>
          <w:rFonts w:hint="eastAsia"/>
          <w:sz w:val="20"/>
          <w:szCs w:val="20"/>
        </w:rPr>
        <w:t>104.12.10</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1040704998</w:t>
      </w:r>
      <w:r w:rsidRPr="00053215">
        <w:rPr>
          <w:rFonts w:hint="eastAsia"/>
          <w:sz w:val="20"/>
          <w:szCs w:val="20"/>
        </w:rPr>
        <w:t>號修正第五點第七款</w:t>
      </w:r>
    </w:p>
    <w:p w:rsidR="00B27FCF" w:rsidRPr="00053215" w:rsidRDefault="00B27FCF" w:rsidP="00B27FCF">
      <w:pPr>
        <w:ind w:leftChars="1100" w:left="2640" w:firstLine="0"/>
        <w:rPr>
          <w:sz w:val="20"/>
          <w:szCs w:val="20"/>
        </w:rPr>
      </w:pPr>
      <w:r w:rsidRPr="00053215">
        <w:rPr>
          <w:rFonts w:hint="eastAsia"/>
          <w:sz w:val="20"/>
          <w:szCs w:val="20"/>
        </w:rPr>
        <w:t>105.1.26</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1050700355</w:t>
      </w:r>
      <w:r w:rsidRPr="00053215">
        <w:rPr>
          <w:rFonts w:hint="eastAsia"/>
          <w:sz w:val="20"/>
          <w:szCs w:val="20"/>
        </w:rPr>
        <w:t>號刪除第八點</w:t>
      </w:r>
    </w:p>
    <w:p w:rsidR="00B27FCF" w:rsidRPr="00053215" w:rsidRDefault="00B27FCF" w:rsidP="00B27FCF">
      <w:pPr>
        <w:ind w:leftChars="1100" w:left="2640" w:firstLine="0"/>
        <w:rPr>
          <w:sz w:val="20"/>
          <w:szCs w:val="20"/>
        </w:rPr>
      </w:pPr>
      <w:r w:rsidRPr="00053215">
        <w:rPr>
          <w:rFonts w:hint="eastAsia"/>
          <w:sz w:val="20"/>
          <w:szCs w:val="20"/>
        </w:rPr>
        <w:t>105.6.2</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1050701914</w:t>
      </w:r>
      <w:r w:rsidRPr="00053215">
        <w:rPr>
          <w:rFonts w:hint="eastAsia"/>
          <w:sz w:val="20"/>
          <w:szCs w:val="20"/>
        </w:rPr>
        <w:t>號修正第七點</w:t>
      </w:r>
    </w:p>
    <w:p w:rsidR="00B27FCF" w:rsidRPr="00053215" w:rsidRDefault="00B27FCF" w:rsidP="00B27FCF">
      <w:pPr>
        <w:ind w:leftChars="1100" w:left="2640" w:firstLine="0"/>
        <w:rPr>
          <w:sz w:val="20"/>
          <w:szCs w:val="20"/>
        </w:rPr>
      </w:pPr>
      <w:r w:rsidRPr="00053215">
        <w:rPr>
          <w:rFonts w:hint="eastAsia"/>
          <w:sz w:val="20"/>
          <w:szCs w:val="20"/>
        </w:rPr>
        <w:t>106.8.21</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1060702573</w:t>
      </w:r>
      <w:r w:rsidRPr="00053215">
        <w:rPr>
          <w:rFonts w:hint="eastAsia"/>
          <w:sz w:val="20"/>
          <w:szCs w:val="20"/>
        </w:rPr>
        <w:t>號增修訂第九點及第十一點之一點</w:t>
      </w:r>
    </w:p>
    <w:p w:rsidR="00B27FCF" w:rsidRPr="00053215" w:rsidRDefault="00B27FCF" w:rsidP="00B27FCF">
      <w:pPr>
        <w:ind w:leftChars="1100" w:left="2640" w:firstLine="0"/>
        <w:rPr>
          <w:sz w:val="20"/>
          <w:szCs w:val="20"/>
        </w:rPr>
      </w:pPr>
      <w:r w:rsidRPr="00053215">
        <w:rPr>
          <w:rFonts w:hint="eastAsia"/>
          <w:sz w:val="20"/>
          <w:szCs w:val="20"/>
        </w:rPr>
        <w:t>107.5.1</w:t>
      </w:r>
      <w:proofErr w:type="gramStart"/>
      <w:r w:rsidRPr="00053215">
        <w:rPr>
          <w:rFonts w:hint="eastAsia"/>
          <w:sz w:val="20"/>
          <w:szCs w:val="20"/>
        </w:rPr>
        <w:t>府財開字</w:t>
      </w:r>
      <w:proofErr w:type="gramEnd"/>
      <w:r w:rsidRPr="00053215">
        <w:rPr>
          <w:rFonts w:hint="eastAsia"/>
          <w:sz w:val="20"/>
          <w:szCs w:val="20"/>
        </w:rPr>
        <w:t>第</w:t>
      </w:r>
      <w:r w:rsidRPr="00053215">
        <w:rPr>
          <w:rFonts w:hint="eastAsia"/>
          <w:sz w:val="20"/>
          <w:szCs w:val="20"/>
        </w:rPr>
        <w:t>1070701706</w:t>
      </w:r>
      <w:r w:rsidRPr="00053215">
        <w:rPr>
          <w:rFonts w:hint="eastAsia"/>
          <w:sz w:val="20"/>
          <w:szCs w:val="20"/>
        </w:rPr>
        <w:t>號增修訂第十九及二十點</w:t>
      </w:r>
    </w:p>
    <w:p w:rsidR="00B27FCF" w:rsidRPr="00053215" w:rsidRDefault="00B27FCF" w:rsidP="00B27FCF">
      <w:pPr>
        <w:ind w:left="482" w:hanging="482"/>
      </w:pPr>
      <w:r w:rsidRPr="00053215">
        <w:rPr>
          <w:rFonts w:hint="eastAsia"/>
        </w:rPr>
        <w:t>一、本要點依據非都市土地使用管制規則第三十條及第四十五條規定訂定之。</w:t>
      </w:r>
    </w:p>
    <w:p w:rsidR="00B27FCF" w:rsidRPr="00053215" w:rsidRDefault="00B27FCF" w:rsidP="00B27FCF">
      <w:pPr>
        <w:ind w:left="482" w:hanging="482"/>
      </w:pPr>
      <w:r w:rsidRPr="00053215">
        <w:rPr>
          <w:rFonts w:hint="eastAsia"/>
        </w:rPr>
        <w:t>二、本要點所訂之申請勘查及用地變更由澎湖縣政府（以下簡稱為本府）財政處受理，變更編定前、後目的事業主管機關為本府，分別由</w:t>
      </w:r>
      <w:proofErr w:type="gramStart"/>
      <w:r w:rsidRPr="00053215">
        <w:rPr>
          <w:rFonts w:hint="eastAsia"/>
        </w:rPr>
        <w:t>本府農漁</w:t>
      </w:r>
      <w:proofErr w:type="gramEnd"/>
      <w:r w:rsidRPr="00053215">
        <w:rPr>
          <w:rFonts w:hint="eastAsia"/>
        </w:rPr>
        <w:t>局、建設處主辦。</w:t>
      </w:r>
    </w:p>
    <w:p w:rsidR="00B27FCF" w:rsidRPr="00053215" w:rsidRDefault="00B27FCF" w:rsidP="00B27FCF">
      <w:pPr>
        <w:ind w:left="482" w:hanging="482"/>
      </w:pPr>
      <w:r w:rsidRPr="00053215">
        <w:rPr>
          <w:rFonts w:hint="eastAsia"/>
        </w:rPr>
        <w:t>三、農牧用地或養殖用地申請變更編</w:t>
      </w:r>
      <w:proofErr w:type="gramStart"/>
      <w:r w:rsidRPr="00053215">
        <w:rPr>
          <w:rFonts w:hint="eastAsia"/>
        </w:rPr>
        <w:t>定作</w:t>
      </w:r>
      <w:proofErr w:type="gramEnd"/>
      <w:r w:rsidRPr="00053215">
        <w:rPr>
          <w:rFonts w:hint="eastAsia"/>
        </w:rPr>
        <w:t>為興建住宅使用，應先辦理土地</w:t>
      </w:r>
      <w:proofErr w:type="gramStart"/>
      <w:r w:rsidRPr="00053215">
        <w:rPr>
          <w:rFonts w:hint="eastAsia"/>
        </w:rPr>
        <w:t>鑑</w:t>
      </w:r>
      <w:proofErr w:type="gramEnd"/>
      <w:r w:rsidRPr="00053215">
        <w:rPr>
          <w:rFonts w:hint="eastAsia"/>
        </w:rPr>
        <w:t>界並檢附</w:t>
      </w:r>
      <w:proofErr w:type="gramStart"/>
      <w:r w:rsidRPr="00053215">
        <w:rPr>
          <w:rFonts w:hint="eastAsia"/>
        </w:rPr>
        <w:t>複</w:t>
      </w:r>
      <w:proofErr w:type="gramEnd"/>
      <w:r w:rsidRPr="00053215">
        <w:rPr>
          <w:rFonts w:hint="eastAsia"/>
        </w:rPr>
        <w:t>丈</w:t>
      </w:r>
      <w:proofErr w:type="gramStart"/>
      <w:r w:rsidRPr="00053215">
        <w:rPr>
          <w:rFonts w:hint="eastAsia"/>
        </w:rPr>
        <w:t>成果圖向本</w:t>
      </w:r>
      <w:proofErr w:type="gramEnd"/>
      <w:r w:rsidRPr="00053215">
        <w:rPr>
          <w:rFonts w:hint="eastAsia"/>
        </w:rPr>
        <w:t>府申請勘查，經本府及有關機關會</w:t>
      </w:r>
      <w:proofErr w:type="gramStart"/>
      <w:r w:rsidRPr="00053215">
        <w:rPr>
          <w:rFonts w:hint="eastAsia"/>
        </w:rPr>
        <w:t>勘審核無第五點</w:t>
      </w:r>
      <w:proofErr w:type="gramEnd"/>
      <w:r w:rsidRPr="00053215">
        <w:rPr>
          <w:rFonts w:hint="eastAsia"/>
        </w:rPr>
        <w:t>規定不得申請之情形准予受理者，應於六個月內</w:t>
      </w:r>
      <w:proofErr w:type="gramStart"/>
      <w:r w:rsidRPr="00053215">
        <w:rPr>
          <w:rFonts w:hint="eastAsia"/>
        </w:rPr>
        <w:t>檢附第四點</w:t>
      </w:r>
      <w:proofErr w:type="gramEnd"/>
      <w:r w:rsidRPr="00053215">
        <w:rPr>
          <w:rFonts w:hint="eastAsia"/>
        </w:rPr>
        <w:t>規定有關書件申請用地變更，逾期應重新申請。</w:t>
      </w:r>
    </w:p>
    <w:p w:rsidR="00B27FCF" w:rsidRPr="00053215" w:rsidRDefault="00B27FCF" w:rsidP="00DF511A">
      <w:pPr>
        <w:pStyle w:val="aff2"/>
      </w:pPr>
      <w:r w:rsidRPr="00053215">
        <w:rPr>
          <w:rFonts w:hint="eastAsia"/>
        </w:rPr>
        <w:t>四、申請用地變更，應檢附下列文件一式四份：</w:t>
      </w:r>
    </w:p>
    <w:p w:rsidR="00B27FCF" w:rsidRPr="00053215" w:rsidRDefault="00B27FCF" w:rsidP="00B27FCF">
      <w:pPr>
        <w:ind w:leftChars="200" w:left="720" w:hangingChars="100" w:hanging="240"/>
      </w:pPr>
      <w:r w:rsidRPr="00053215">
        <w:rPr>
          <w:rFonts w:hint="eastAsia"/>
        </w:rPr>
        <w:t>（一）興建住宅變更編定申請書（如附表一）。</w:t>
      </w:r>
    </w:p>
    <w:p w:rsidR="00B27FCF" w:rsidRPr="00053215" w:rsidRDefault="00B27FCF" w:rsidP="00B27FCF">
      <w:pPr>
        <w:ind w:leftChars="200" w:left="720" w:hangingChars="100" w:hanging="240"/>
      </w:pPr>
      <w:r w:rsidRPr="00053215">
        <w:rPr>
          <w:rFonts w:hint="eastAsia"/>
        </w:rPr>
        <w:t>（二）地籍圖謄本。</w:t>
      </w:r>
    </w:p>
    <w:p w:rsidR="00B27FCF" w:rsidRPr="00053215" w:rsidRDefault="00B27FCF" w:rsidP="00B27FCF">
      <w:pPr>
        <w:ind w:leftChars="200" w:left="1200" w:hangingChars="300" w:hanging="720"/>
      </w:pPr>
      <w:r w:rsidRPr="00053215">
        <w:rPr>
          <w:rFonts w:hint="eastAsia"/>
        </w:rPr>
        <w:lastRenderedPageBreak/>
        <w:t>（三）住宅興建計畫書、圖（如附表二、三）。</w:t>
      </w:r>
    </w:p>
    <w:p w:rsidR="00B27FCF" w:rsidRPr="00053215" w:rsidRDefault="00B27FCF" w:rsidP="00B27FCF">
      <w:pPr>
        <w:ind w:leftChars="200" w:left="1200" w:hangingChars="300" w:hanging="720"/>
      </w:pPr>
      <w:r w:rsidRPr="00053215">
        <w:rPr>
          <w:rFonts w:hint="eastAsia"/>
        </w:rPr>
        <w:t>（四）申請人最近一個月全戶戶籍証明文件。</w:t>
      </w:r>
      <w:proofErr w:type="gramStart"/>
      <w:r w:rsidRPr="00053215">
        <w:rPr>
          <w:rFonts w:hint="eastAsia"/>
        </w:rPr>
        <w:t>（</w:t>
      </w:r>
      <w:proofErr w:type="gramEnd"/>
      <w:r w:rsidRPr="00053215">
        <w:rPr>
          <w:rFonts w:hint="eastAsia"/>
        </w:rPr>
        <w:t>新式戶口名簿</w:t>
      </w:r>
      <w:proofErr w:type="gramStart"/>
      <w:r w:rsidRPr="00053215">
        <w:rPr>
          <w:rFonts w:hint="eastAsia"/>
        </w:rPr>
        <w:t>（</w:t>
      </w:r>
      <w:proofErr w:type="gramEnd"/>
      <w:r w:rsidRPr="00053215">
        <w:rPr>
          <w:rFonts w:hint="eastAsia"/>
        </w:rPr>
        <w:t>含記事</w:t>
      </w:r>
      <w:proofErr w:type="gramStart"/>
      <w:r w:rsidRPr="00053215">
        <w:rPr>
          <w:rFonts w:hint="eastAsia"/>
        </w:rPr>
        <w:t>）</w:t>
      </w:r>
      <w:proofErr w:type="gramEnd"/>
      <w:r w:rsidRPr="00053215">
        <w:rPr>
          <w:rFonts w:hint="eastAsia"/>
        </w:rPr>
        <w:t>影本或最近一個月電子戶籍謄本</w:t>
      </w:r>
      <w:proofErr w:type="gramStart"/>
      <w:r w:rsidRPr="00053215">
        <w:rPr>
          <w:rFonts w:hint="eastAsia"/>
        </w:rPr>
        <w:t>）</w:t>
      </w:r>
      <w:proofErr w:type="gramEnd"/>
    </w:p>
    <w:p w:rsidR="00B27FCF" w:rsidRPr="00053215" w:rsidRDefault="00B27FCF" w:rsidP="00B27FCF">
      <w:pPr>
        <w:ind w:leftChars="200" w:left="1200" w:hangingChars="300" w:hanging="720"/>
      </w:pPr>
      <w:r w:rsidRPr="00053215">
        <w:rPr>
          <w:rFonts w:hint="eastAsia"/>
        </w:rPr>
        <w:t>（五）其他相關文件。</w:t>
      </w:r>
    </w:p>
    <w:p w:rsidR="00B27FCF" w:rsidRPr="00053215" w:rsidRDefault="00B27FCF" w:rsidP="00B27FCF">
      <w:pPr>
        <w:ind w:leftChars="200" w:left="1200" w:hangingChars="300" w:hanging="720"/>
      </w:pPr>
      <w:r w:rsidRPr="00053215">
        <w:rPr>
          <w:rFonts w:hint="eastAsia"/>
        </w:rPr>
        <w:t>申請變更編定應依「非都市土地申請變更編定規費收費標準」繳納規費。</w:t>
      </w:r>
    </w:p>
    <w:p w:rsidR="00B27FCF" w:rsidRPr="00053215" w:rsidRDefault="00B27FCF" w:rsidP="00DF511A">
      <w:pPr>
        <w:pStyle w:val="aff2"/>
      </w:pPr>
      <w:r w:rsidRPr="00053215">
        <w:rPr>
          <w:rFonts w:hint="eastAsia"/>
        </w:rPr>
        <w:t>五、農牧用地或養殖用地有下列情形之一，不得申請變更編定：</w:t>
      </w:r>
    </w:p>
    <w:p w:rsidR="00B27FCF" w:rsidRPr="00053215" w:rsidRDefault="00B27FCF" w:rsidP="00B27FCF">
      <w:pPr>
        <w:ind w:leftChars="200" w:left="1200" w:hangingChars="300" w:hanging="720"/>
      </w:pPr>
      <w:r w:rsidRPr="00053215">
        <w:rPr>
          <w:rFonts w:hint="eastAsia"/>
        </w:rPr>
        <w:t>（一）影響農漁業生產及灌排水者。</w:t>
      </w:r>
    </w:p>
    <w:p w:rsidR="00B27FCF" w:rsidRPr="00053215" w:rsidRDefault="00B27FCF" w:rsidP="00B27FCF">
      <w:pPr>
        <w:ind w:leftChars="200" w:left="1200" w:hangingChars="300" w:hanging="720"/>
      </w:pPr>
      <w:r w:rsidRPr="00053215">
        <w:rPr>
          <w:rFonts w:hint="eastAsia"/>
        </w:rPr>
        <w:t>（二）影響環境保護者。</w:t>
      </w:r>
    </w:p>
    <w:p w:rsidR="00B27FCF" w:rsidRPr="00053215" w:rsidRDefault="00B27FCF" w:rsidP="00B27FCF">
      <w:pPr>
        <w:ind w:leftChars="200" w:left="1200" w:hangingChars="300" w:hanging="720"/>
      </w:pPr>
      <w:r w:rsidRPr="00053215">
        <w:rPr>
          <w:rFonts w:hint="eastAsia"/>
        </w:rPr>
        <w:t>（三）政府計畫開發為新市區、新社區、新港口、風景區、工業區、公共建設或觀光發展及其他非供農業使用者。</w:t>
      </w:r>
    </w:p>
    <w:p w:rsidR="00B27FCF" w:rsidRPr="00053215" w:rsidRDefault="00B27FCF" w:rsidP="00B27FCF">
      <w:pPr>
        <w:ind w:leftChars="200" w:left="1200" w:hangingChars="300" w:hanging="720"/>
      </w:pPr>
      <w:r w:rsidRPr="00053215">
        <w:rPr>
          <w:rFonts w:hint="eastAsia"/>
        </w:rPr>
        <w:t>（四）妨礙公共安全、重要軍事設施、要塞管制等防務安全者。</w:t>
      </w:r>
    </w:p>
    <w:p w:rsidR="00B27FCF" w:rsidRPr="00053215" w:rsidRDefault="00B27FCF" w:rsidP="00B27FCF">
      <w:pPr>
        <w:ind w:leftChars="200" w:left="1200" w:hangingChars="300" w:hanging="720"/>
      </w:pPr>
      <w:r w:rsidRPr="00053215">
        <w:rPr>
          <w:rFonts w:hint="eastAsia"/>
        </w:rPr>
        <w:t>（五）本府公告海岸一定限度內不得為私有之土地。</w:t>
      </w:r>
    </w:p>
    <w:p w:rsidR="00B27FCF" w:rsidRPr="00053215" w:rsidRDefault="00B27FCF" w:rsidP="00B27FCF">
      <w:pPr>
        <w:ind w:leftChars="200" w:left="1200" w:hangingChars="300" w:hanging="720"/>
      </w:pPr>
      <w:r w:rsidRPr="00053215">
        <w:rPr>
          <w:rFonts w:hint="eastAsia"/>
        </w:rPr>
        <w:t>（六）申請基地連接至公路系統或經建築線指定之道路全線寬度未達二公尺者。</w:t>
      </w:r>
    </w:p>
    <w:p w:rsidR="00B27FCF" w:rsidRPr="00053215" w:rsidRDefault="00B27FCF" w:rsidP="00B27FCF">
      <w:pPr>
        <w:ind w:leftChars="200" w:left="1200" w:hangingChars="300" w:hanging="720"/>
      </w:pPr>
      <w:r w:rsidRPr="00053215">
        <w:rPr>
          <w:rFonts w:hint="eastAsia"/>
        </w:rPr>
        <w:t>（七）位屬海堤區域公告範圍，</w:t>
      </w:r>
      <w:proofErr w:type="gramStart"/>
      <w:r w:rsidRPr="00053215">
        <w:rPr>
          <w:rFonts w:hint="eastAsia"/>
        </w:rPr>
        <w:t>或距海堤臨陸側堤肩</w:t>
      </w:r>
      <w:proofErr w:type="gramEnd"/>
      <w:r w:rsidRPr="00053215">
        <w:rPr>
          <w:rFonts w:hint="eastAsia"/>
        </w:rPr>
        <w:t>線向陸域十五公尺範圍內。</w:t>
      </w:r>
    </w:p>
    <w:p w:rsidR="00B27FCF" w:rsidRPr="00053215" w:rsidRDefault="00B27FCF" w:rsidP="00B27FCF">
      <w:pPr>
        <w:ind w:leftChars="200" w:left="1200" w:hangingChars="300" w:hanging="720"/>
      </w:pPr>
      <w:r w:rsidRPr="00053215">
        <w:rPr>
          <w:rFonts w:hint="eastAsia"/>
        </w:rPr>
        <w:t>（八）位屬洪</w:t>
      </w:r>
      <w:proofErr w:type="gramStart"/>
      <w:r w:rsidRPr="00053215">
        <w:rPr>
          <w:rFonts w:hint="eastAsia"/>
        </w:rPr>
        <w:t>氾</w:t>
      </w:r>
      <w:proofErr w:type="gramEnd"/>
      <w:r w:rsidRPr="00053215">
        <w:rPr>
          <w:rFonts w:hint="eastAsia"/>
        </w:rPr>
        <w:t>區一級管制區、洪水平原一級管制區、公告之區域排水設施範圍。</w:t>
      </w:r>
    </w:p>
    <w:p w:rsidR="00B27FCF" w:rsidRPr="00053215" w:rsidRDefault="00B27FCF" w:rsidP="00B27FCF">
      <w:pPr>
        <w:ind w:leftChars="200" w:left="1200" w:hangingChars="300" w:hanging="720"/>
      </w:pPr>
      <w:r w:rsidRPr="00053215">
        <w:rPr>
          <w:rFonts w:hint="eastAsia"/>
        </w:rPr>
        <w:t>（九）位屬自然保留區、野生動物保護區、野生動物重要棲息環境、自然保護區、沿海自然保護區。</w:t>
      </w:r>
    </w:p>
    <w:p w:rsidR="00B27FCF" w:rsidRPr="00053215" w:rsidRDefault="00B27FCF" w:rsidP="00B27FCF">
      <w:pPr>
        <w:ind w:leftChars="200" w:left="1200" w:hangingChars="300" w:hanging="720"/>
      </w:pPr>
      <w:r w:rsidRPr="00053215">
        <w:rPr>
          <w:rFonts w:hint="eastAsia"/>
        </w:rPr>
        <w:t>（十）位屬</w:t>
      </w:r>
      <w:proofErr w:type="gramStart"/>
      <w:r w:rsidRPr="00053215">
        <w:rPr>
          <w:rFonts w:hint="eastAsia"/>
        </w:rPr>
        <w:t>潮間帶範圍</w:t>
      </w:r>
      <w:proofErr w:type="gramEnd"/>
      <w:r w:rsidRPr="00053215">
        <w:rPr>
          <w:rFonts w:hint="eastAsia"/>
        </w:rPr>
        <w:t>者。</w:t>
      </w:r>
    </w:p>
    <w:p w:rsidR="00B27FCF" w:rsidRPr="00053215" w:rsidRDefault="00B27FCF" w:rsidP="00B27FCF">
      <w:pPr>
        <w:ind w:leftChars="200" w:left="1440" w:hangingChars="400" w:hanging="960"/>
      </w:pPr>
      <w:r w:rsidRPr="00053215">
        <w:rPr>
          <w:rFonts w:hint="eastAsia"/>
        </w:rPr>
        <w:t>（十一）</w:t>
      </w:r>
      <w:proofErr w:type="gramStart"/>
      <w:r w:rsidRPr="00053215">
        <w:rPr>
          <w:rFonts w:hint="eastAsia"/>
        </w:rPr>
        <w:t>位屬依文化</w:t>
      </w:r>
      <w:proofErr w:type="gramEnd"/>
      <w:r w:rsidRPr="00053215">
        <w:rPr>
          <w:rFonts w:hint="eastAsia"/>
        </w:rPr>
        <w:t>資產保存法公告或列冊之古蹟、遺址文化景觀保存維護範圍。</w:t>
      </w:r>
    </w:p>
    <w:p w:rsidR="00B27FCF" w:rsidRPr="00053215" w:rsidRDefault="00B27FCF" w:rsidP="00B27FCF">
      <w:pPr>
        <w:ind w:leftChars="200" w:left="1440" w:hangingChars="400" w:hanging="960"/>
      </w:pPr>
      <w:r w:rsidRPr="00053215">
        <w:rPr>
          <w:rFonts w:hint="eastAsia"/>
        </w:rPr>
        <w:t>（十二）位屬飲用水水源水質保護區或飲用水取水口一定距離內之地區。但若符合飲用水管理條例第五條之規定，並經設置污水處理設施，其廢污水排放可符合放流水標準者，不在此限。</w:t>
      </w:r>
    </w:p>
    <w:p w:rsidR="00B27FCF" w:rsidRPr="00053215" w:rsidRDefault="00B27FCF" w:rsidP="00B27FCF">
      <w:pPr>
        <w:ind w:leftChars="200" w:left="1440" w:hangingChars="400" w:hanging="960"/>
      </w:pPr>
      <w:r w:rsidRPr="00053215">
        <w:rPr>
          <w:rFonts w:hint="eastAsia"/>
        </w:rPr>
        <w:t>（十三）位屬重要水庫集水區、水庫蓄水範圍。但如同時位於重要水庫集水區與飲用水水源水質保護區或飲用水取水口一定距離內之地區者，依前款規定辦理。</w:t>
      </w:r>
    </w:p>
    <w:p w:rsidR="00B27FCF" w:rsidRPr="00053215" w:rsidRDefault="00B27FCF" w:rsidP="00B27FCF">
      <w:pPr>
        <w:ind w:leftChars="200" w:left="1440" w:hangingChars="400" w:hanging="960"/>
      </w:pPr>
      <w:r w:rsidRPr="00053215">
        <w:rPr>
          <w:rFonts w:hint="eastAsia"/>
        </w:rPr>
        <w:t>（十四）位屬國有林地、保安林地。</w:t>
      </w:r>
    </w:p>
    <w:p w:rsidR="00B27FCF" w:rsidRPr="00053215" w:rsidRDefault="00B27FCF" w:rsidP="00B27FCF">
      <w:pPr>
        <w:ind w:leftChars="200" w:left="1440" w:hangingChars="400" w:hanging="960"/>
      </w:pPr>
      <w:r w:rsidRPr="00053215">
        <w:rPr>
          <w:rFonts w:hint="eastAsia"/>
        </w:rPr>
        <w:t>（十五）位屬其他依法劃定應予禁止開發或建築之地區。</w:t>
      </w:r>
    </w:p>
    <w:p w:rsidR="00B27FCF" w:rsidRPr="00053215" w:rsidRDefault="00B27FCF" w:rsidP="00DF511A">
      <w:pPr>
        <w:pStyle w:val="aff2"/>
      </w:pPr>
      <w:r w:rsidRPr="00053215">
        <w:rPr>
          <w:rFonts w:hint="eastAsia"/>
        </w:rPr>
        <w:t>六、申請人須具備下列各款之條件：</w:t>
      </w:r>
    </w:p>
    <w:p w:rsidR="00B27FCF" w:rsidRPr="00053215" w:rsidRDefault="00B27FCF" w:rsidP="00B27FCF">
      <w:pPr>
        <w:ind w:leftChars="200" w:left="1200" w:hangingChars="300" w:hanging="720"/>
      </w:pPr>
      <w:r w:rsidRPr="00053215">
        <w:rPr>
          <w:rFonts w:hint="eastAsia"/>
        </w:rPr>
        <w:lastRenderedPageBreak/>
        <w:t>（一）申請人及其配偶、同一戶內未成年</w:t>
      </w:r>
      <w:proofErr w:type="gramStart"/>
      <w:r w:rsidRPr="00053215">
        <w:rPr>
          <w:rFonts w:hint="eastAsia"/>
        </w:rPr>
        <w:t>子女均無自用</w:t>
      </w:r>
      <w:proofErr w:type="gramEnd"/>
      <w:r w:rsidRPr="00053215">
        <w:rPr>
          <w:rFonts w:hint="eastAsia"/>
        </w:rPr>
        <w:t>住宅且在本縣設籍二年以上者。</w:t>
      </w:r>
    </w:p>
    <w:p w:rsidR="00B27FCF" w:rsidRPr="00053215" w:rsidRDefault="00B27FCF" w:rsidP="00B27FCF">
      <w:pPr>
        <w:ind w:leftChars="200" w:left="1200" w:hangingChars="300" w:hanging="720"/>
      </w:pPr>
      <w:r w:rsidRPr="00053215">
        <w:rPr>
          <w:rFonts w:hint="eastAsia"/>
        </w:rPr>
        <w:t>（二）申請人依本要點第一次申請變更</w:t>
      </w:r>
      <w:proofErr w:type="gramStart"/>
      <w:r w:rsidRPr="00053215">
        <w:rPr>
          <w:rFonts w:hint="eastAsia"/>
        </w:rPr>
        <w:t>編定者</w:t>
      </w:r>
      <w:proofErr w:type="gramEnd"/>
      <w:r w:rsidRPr="00053215">
        <w:rPr>
          <w:rFonts w:hint="eastAsia"/>
        </w:rPr>
        <w:t>。</w:t>
      </w:r>
      <w:r w:rsidRPr="00053215">
        <w:rPr>
          <w:rFonts w:hint="eastAsia"/>
        </w:rPr>
        <w:t xml:space="preserve">  </w:t>
      </w:r>
    </w:p>
    <w:p w:rsidR="00B27FCF" w:rsidRPr="00053215" w:rsidRDefault="00B27FCF" w:rsidP="00B27FCF">
      <w:pPr>
        <w:ind w:leftChars="200" w:left="1200" w:hangingChars="300" w:hanging="720"/>
      </w:pPr>
      <w:r w:rsidRPr="00053215">
        <w:rPr>
          <w:rFonts w:hint="eastAsia"/>
        </w:rPr>
        <w:t>（三）申請興建住宅之基地，須為申請人自有，且申請人須年滿二十歲或未滿二十歲已結婚者。</w:t>
      </w:r>
      <w:r w:rsidRPr="00053215">
        <w:rPr>
          <w:rFonts w:hint="eastAsia"/>
        </w:rPr>
        <w:t xml:space="preserve">  </w:t>
      </w:r>
    </w:p>
    <w:p w:rsidR="00B27FCF" w:rsidRPr="00053215" w:rsidRDefault="00B27FCF" w:rsidP="00DF511A">
      <w:pPr>
        <w:ind w:left="482" w:firstLine="0"/>
      </w:pPr>
      <w:r w:rsidRPr="00053215">
        <w:rPr>
          <w:rFonts w:hint="eastAsia"/>
        </w:rPr>
        <w:t>曾依「澎湖縣非都市土地一般農業區農牧用地或養殖用地興建住宅計畫暨變更編定審查作業要點」或「澎湖縣非都市土地風景區農牧用地、養殖或林業用地興建住宅計畫審查作業要點」申請核准或承受者不得再申請。</w:t>
      </w:r>
    </w:p>
    <w:p w:rsidR="00B27FCF" w:rsidRPr="00053215" w:rsidRDefault="00B27FCF" w:rsidP="00957651">
      <w:pPr>
        <w:ind w:left="482" w:hanging="482"/>
      </w:pPr>
      <w:r w:rsidRPr="00053215">
        <w:rPr>
          <w:rFonts w:hint="eastAsia"/>
        </w:rPr>
        <w:t>七、申請住宅興建計畫之基地以興建一棟一戶為限，並為獨棟建築，其建蔽率不得超過百分之五十，容積率不得超過百分之一百五十，建築基地面積不得超過三百三十平方公尺，並不得小於一百五十平方公尺，且應符合「澎湖縣</w:t>
      </w:r>
      <w:proofErr w:type="gramStart"/>
      <w:r w:rsidRPr="00053215">
        <w:rPr>
          <w:rFonts w:hint="eastAsia"/>
        </w:rPr>
        <w:t>畸</w:t>
      </w:r>
      <w:proofErr w:type="gramEnd"/>
      <w:r w:rsidRPr="00053215">
        <w:rPr>
          <w:rFonts w:hint="eastAsia"/>
        </w:rPr>
        <w:t>零地使用規則」之最小寬深度。</w:t>
      </w:r>
      <w:r w:rsidR="00DF511A" w:rsidRPr="00053215">
        <w:br/>
      </w:r>
      <w:r w:rsidRPr="00053215">
        <w:rPr>
          <w:rFonts w:hint="eastAsia"/>
        </w:rPr>
        <w:t>但屬下列情形之</w:t>
      </w:r>
      <w:proofErr w:type="gramStart"/>
      <w:r w:rsidRPr="00053215">
        <w:rPr>
          <w:rFonts w:hint="eastAsia"/>
        </w:rPr>
        <w:t>一</w:t>
      </w:r>
      <w:proofErr w:type="gramEnd"/>
      <w:r w:rsidRPr="00053215">
        <w:rPr>
          <w:rFonts w:hint="eastAsia"/>
        </w:rPr>
        <w:t>者，建築基地面積得縮減百分之十範圍內辦理變更：</w:t>
      </w:r>
    </w:p>
    <w:p w:rsidR="00B27FCF" w:rsidRPr="00053215" w:rsidRDefault="00B27FCF" w:rsidP="00B27FCF">
      <w:pPr>
        <w:ind w:leftChars="200" w:left="1200" w:hangingChars="300" w:hanging="720"/>
      </w:pPr>
      <w:r w:rsidRPr="00053215">
        <w:rPr>
          <w:rFonts w:hint="eastAsia"/>
        </w:rPr>
        <w:t>（一）因道路退縮。</w:t>
      </w:r>
    </w:p>
    <w:p w:rsidR="00B27FCF" w:rsidRPr="00053215" w:rsidRDefault="00B27FCF" w:rsidP="00B27FCF">
      <w:pPr>
        <w:ind w:leftChars="200" w:left="1200" w:hangingChars="300" w:hanging="720"/>
      </w:pPr>
      <w:r w:rsidRPr="00053215">
        <w:rPr>
          <w:rFonts w:hint="eastAsia"/>
        </w:rPr>
        <w:t>（二）符合農業發展條例第十六條第一項第三款、第四款且已分割為單獨所有。</w:t>
      </w:r>
    </w:p>
    <w:p w:rsidR="00B27FCF" w:rsidRPr="00053215" w:rsidRDefault="00B27FCF" w:rsidP="00DF511A">
      <w:pPr>
        <w:ind w:left="482" w:firstLine="0"/>
      </w:pPr>
      <w:r w:rsidRPr="00053215">
        <w:rPr>
          <w:rFonts w:hint="eastAsia"/>
        </w:rPr>
        <w:t>建築物高度不得超過三層樓，簷高以十點五公尺為限。</w:t>
      </w:r>
    </w:p>
    <w:p w:rsidR="00B27FCF" w:rsidRPr="00053215" w:rsidRDefault="00B27FCF" w:rsidP="00DF511A">
      <w:pPr>
        <w:ind w:left="482" w:firstLine="0"/>
      </w:pPr>
      <w:r w:rsidRPr="00053215">
        <w:rPr>
          <w:rFonts w:hint="eastAsia"/>
        </w:rPr>
        <w:t>建築基地之法定空地應留設百分之五十作為綠覆地，不得鋪面。</w:t>
      </w:r>
    </w:p>
    <w:p w:rsidR="00B27FCF" w:rsidRPr="00053215" w:rsidRDefault="00B27FCF" w:rsidP="00DF511A">
      <w:pPr>
        <w:ind w:left="482" w:firstLine="0"/>
      </w:pPr>
      <w:r w:rsidRPr="00053215">
        <w:rPr>
          <w:rFonts w:hint="eastAsia"/>
        </w:rPr>
        <w:t>個案申請用地變更，其因地形</w:t>
      </w:r>
      <w:proofErr w:type="gramStart"/>
      <w:r w:rsidRPr="00053215">
        <w:rPr>
          <w:rFonts w:hint="eastAsia"/>
        </w:rPr>
        <w:t>坵</w:t>
      </w:r>
      <w:proofErr w:type="gramEnd"/>
      <w:r w:rsidRPr="00053215">
        <w:rPr>
          <w:rFonts w:hint="eastAsia"/>
        </w:rPr>
        <w:t>塊完整需要，面積得為百分之十以內之增加。但增加之面積</w:t>
      </w:r>
      <w:proofErr w:type="gramStart"/>
      <w:r w:rsidRPr="00053215">
        <w:rPr>
          <w:rFonts w:hint="eastAsia"/>
        </w:rPr>
        <w:t>不計入建蔽</w:t>
      </w:r>
      <w:proofErr w:type="gramEnd"/>
      <w:r w:rsidRPr="00053215">
        <w:rPr>
          <w:rFonts w:hint="eastAsia"/>
        </w:rPr>
        <w:t>率。</w:t>
      </w:r>
    </w:p>
    <w:p w:rsidR="00B27FCF" w:rsidRPr="00053215" w:rsidRDefault="00B27FCF" w:rsidP="00DF511A">
      <w:pPr>
        <w:ind w:left="482" w:firstLine="0"/>
      </w:pPr>
      <w:r w:rsidRPr="00053215">
        <w:rPr>
          <w:rFonts w:hint="eastAsia"/>
        </w:rPr>
        <w:t>集體申請變更用地在一公頃以上者，應依「非都市土地使用管制規則」第十一條第一款及第三十條規定</w:t>
      </w:r>
      <w:proofErr w:type="gramStart"/>
      <w:r w:rsidRPr="00053215">
        <w:rPr>
          <w:rFonts w:hint="eastAsia"/>
        </w:rPr>
        <w:t>循</w:t>
      </w:r>
      <w:proofErr w:type="gramEnd"/>
      <w:r w:rsidRPr="00053215">
        <w:rPr>
          <w:rFonts w:hint="eastAsia"/>
        </w:rPr>
        <w:t>鄉村區變更程序辦理。</w:t>
      </w:r>
    </w:p>
    <w:p w:rsidR="00B27FCF" w:rsidRPr="00053215" w:rsidRDefault="00B27FCF" w:rsidP="00DF511A">
      <w:pPr>
        <w:pStyle w:val="aff2"/>
      </w:pPr>
      <w:r w:rsidRPr="00053215">
        <w:rPr>
          <w:rFonts w:hint="eastAsia"/>
        </w:rPr>
        <w:t>八、（刪除）</w:t>
      </w:r>
    </w:p>
    <w:p w:rsidR="00B27FCF" w:rsidRPr="00053215" w:rsidRDefault="00B27FCF" w:rsidP="00B968E6">
      <w:pPr>
        <w:ind w:left="482" w:hanging="482"/>
      </w:pPr>
      <w:r w:rsidRPr="00053215">
        <w:rPr>
          <w:rFonts w:hint="eastAsia"/>
        </w:rPr>
        <w:t>九、每宗住宅排水設施需連接公共排水溝渠，如當地無公共排水溝渠者，申請人應於申請使用執照前負責興建完成混凝土溝銜接公共排水系統，並無償供公眾使用。前項混凝土溝排水高程應可維持重力排水，不得採取機械式排水，且不得採用混凝土管方式施做。</w:t>
      </w:r>
    </w:p>
    <w:p w:rsidR="00B27FCF" w:rsidRPr="00053215" w:rsidRDefault="00B27FCF" w:rsidP="00B968E6">
      <w:pPr>
        <w:ind w:left="482" w:hanging="482"/>
      </w:pPr>
      <w:r w:rsidRPr="00053215">
        <w:rPr>
          <w:rFonts w:hint="eastAsia"/>
        </w:rPr>
        <w:t>十、每宗申請基地面臨現有道路，應自道路中心線各退四公尺指定為建築線；申請基地未面臨現有道路者，應自行留設六公尺之交通用地與經指定建築線之現有道路銜接。</w:t>
      </w:r>
    </w:p>
    <w:p w:rsidR="00B27FCF" w:rsidRPr="00053215" w:rsidRDefault="00B27FCF" w:rsidP="00DF511A">
      <w:pPr>
        <w:ind w:left="482" w:firstLine="0"/>
      </w:pPr>
      <w:r w:rsidRPr="00053215">
        <w:rPr>
          <w:rFonts w:hint="eastAsia"/>
        </w:rPr>
        <w:t>申請基地指定建築線，</w:t>
      </w:r>
      <w:proofErr w:type="gramStart"/>
      <w:r w:rsidRPr="00053215">
        <w:rPr>
          <w:rFonts w:hint="eastAsia"/>
        </w:rPr>
        <w:t>因臨接</w:t>
      </w:r>
      <w:proofErr w:type="gramEnd"/>
      <w:r w:rsidRPr="00053215">
        <w:rPr>
          <w:rFonts w:hint="eastAsia"/>
        </w:rPr>
        <w:t>道路</w:t>
      </w:r>
      <w:proofErr w:type="gramStart"/>
      <w:r w:rsidRPr="00053215">
        <w:rPr>
          <w:rFonts w:hint="eastAsia"/>
        </w:rPr>
        <w:t>路</w:t>
      </w:r>
      <w:proofErr w:type="gramEnd"/>
      <w:r w:rsidRPr="00053215">
        <w:rPr>
          <w:rFonts w:hint="eastAsia"/>
        </w:rPr>
        <w:t>形蜿蜒或不規則致難以準確量測指定建築線，應由申請人向地政單位申請道路實測，並於實測時會同道路主管</w:t>
      </w:r>
      <w:r w:rsidRPr="00053215">
        <w:rPr>
          <w:rFonts w:hint="eastAsia"/>
        </w:rPr>
        <w:lastRenderedPageBreak/>
        <w:t>（管理）機關認定。</w:t>
      </w:r>
    </w:p>
    <w:p w:rsidR="00B27FCF" w:rsidRPr="00053215" w:rsidRDefault="00B27FCF" w:rsidP="00DF511A">
      <w:pPr>
        <w:ind w:left="482" w:firstLine="0"/>
      </w:pPr>
      <w:r w:rsidRPr="00053215">
        <w:rPr>
          <w:rFonts w:hint="eastAsia"/>
        </w:rPr>
        <w:t>第一項退讓之道路用地</w:t>
      </w:r>
      <w:proofErr w:type="gramStart"/>
      <w:r w:rsidRPr="00053215">
        <w:rPr>
          <w:rFonts w:hint="eastAsia"/>
        </w:rPr>
        <w:t>應變更編定</w:t>
      </w:r>
      <w:proofErr w:type="gramEnd"/>
      <w:r w:rsidRPr="00053215">
        <w:rPr>
          <w:rFonts w:hint="eastAsia"/>
        </w:rPr>
        <w:t>為交通用地，並於申請使用執照前負責興建完成，且無償供公眾通行使用。</w:t>
      </w:r>
    </w:p>
    <w:p w:rsidR="00B27FCF" w:rsidRPr="00053215" w:rsidRDefault="00B27FCF" w:rsidP="00DF511A">
      <w:pPr>
        <w:ind w:left="482" w:firstLine="0"/>
      </w:pPr>
      <w:r w:rsidRPr="00053215">
        <w:rPr>
          <w:rFonts w:hint="eastAsia"/>
        </w:rPr>
        <w:t>第一項現有道路因車道縮減，其銜接應於申請變更編定為交通用地之範圍內，</w:t>
      </w:r>
      <w:proofErr w:type="gramStart"/>
      <w:r w:rsidRPr="00053215">
        <w:rPr>
          <w:rFonts w:hint="eastAsia"/>
        </w:rPr>
        <w:t>採</w:t>
      </w:r>
      <w:proofErr w:type="gramEnd"/>
      <w:r w:rsidRPr="00053215">
        <w:rPr>
          <w:rFonts w:hint="eastAsia"/>
        </w:rPr>
        <w:t>漸進方式辦理。</w:t>
      </w:r>
    </w:p>
    <w:p w:rsidR="00B27FCF" w:rsidRPr="00053215" w:rsidRDefault="00B27FCF" w:rsidP="00DF511A">
      <w:pPr>
        <w:ind w:left="482" w:firstLine="0"/>
      </w:pPr>
      <w:r w:rsidRPr="00053215">
        <w:rPr>
          <w:rFonts w:hint="eastAsia"/>
        </w:rPr>
        <w:t>申請基地面臨公告之區域排水路不予指定建築線，惟經水利主管機關認定實際已作道路通行者除外。</w:t>
      </w:r>
    </w:p>
    <w:p w:rsidR="00B27FCF" w:rsidRPr="00053215" w:rsidRDefault="00B27FCF" w:rsidP="00DF511A">
      <w:pPr>
        <w:ind w:left="482" w:firstLine="0"/>
      </w:pPr>
      <w:r w:rsidRPr="00053215">
        <w:rPr>
          <w:rFonts w:hint="eastAsia"/>
        </w:rPr>
        <w:t>申請基地面臨道路其建築線指定作業原則由主管單位另行訂定之。</w:t>
      </w:r>
    </w:p>
    <w:p w:rsidR="00B27FCF" w:rsidRPr="00053215" w:rsidRDefault="00B27FCF" w:rsidP="00DF511A">
      <w:pPr>
        <w:pStyle w:val="aff2"/>
      </w:pPr>
      <w:r w:rsidRPr="00053215">
        <w:rPr>
          <w:rFonts w:hint="eastAsia"/>
        </w:rPr>
        <w:t>十一、基地除應退讓作道路用地外，面臨縣、鄉道者，應退縮三公尺以上建築</w:t>
      </w:r>
      <w:r w:rsidR="00DF511A" w:rsidRPr="00053215">
        <w:br/>
      </w:r>
      <w:r w:rsidRPr="00053215">
        <w:rPr>
          <w:rFonts w:hint="eastAsia"/>
        </w:rPr>
        <w:t>，退縮範圍計入法定空地。</w:t>
      </w:r>
    </w:p>
    <w:p w:rsidR="00B27FCF" w:rsidRPr="00053215" w:rsidRDefault="00B27FCF" w:rsidP="00DF511A">
      <w:pPr>
        <w:ind w:left="737" w:firstLine="0"/>
      </w:pPr>
      <w:r w:rsidRPr="00053215">
        <w:rPr>
          <w:rFonts w:hint="eastAsia"/>
        </w:rPr>
        <w:t>申請基地未</w:t>
      </w:r>
      <w:proofErr w:type="gramStart"/>
      <w:r w:rsidRPr="00053215">
        <w:rPr>
          <w:rFonts w:hint="eastAsia"/>
        </w:rPr>
        <w:t>臨接縣</w:t>
      </w:r>
      <w:proofErr w:type="gramEnd"/>
      <w:r w:rsidRPr="00053215">
        <w:rPr>
          <w:rFonts w:hint="eastAsia"/>
        </w:rPr>
        <w:t>、鄉道，惟在縣、鄉道計畫寬度兩側三公尺範圍內，仍應自計畫寬度退縮三公尺建築。</w:t>
      </w:r>
    </w:p>
    <w:p w:rsidR="00B27FCF" w:rsidRPr="00053215" w:rsidRDefault="00B27FCF" w:rsidP="00DF511A">
      <w:pPr>
        <w:ind w:left="737" w:firstLine="0"/>
      </w:pPr>
      <w:r w:rsidRPr="00053215">
        <w:rPr>
          <w:rFonts w:hint="eastAsia"/>
        </w:rPr>
        <w:t>基地自行留設之聯外道路為單向出口，且長度超過三十五公尺者，</w:t>
      </w:r>
      <w:proofErr w:type="gramStart"/>
      <w:r w:rsidRPr="00053215">
        <w:rPr>
          <w:rFonts w:hint="eastAsia"/>
        </w:rPr>
        <w:t>準</w:t>
      </w:r>
      <w:proofErr w:type="gramEnd"/>
      <w:r w:rsidRPr="00053215">
        <w:rPr>
          <w:rFonts w:hint="eastAsia"/>
        </w:rPr>
        <w:t>用建築技術規則建築設計施工編第三條之</w:t>
      </w:r>
      <w:proofErr w:type="gramStart"/>
      <w:r w:rsidRPr="00053215">
        <w:rPr>
          <w:rFonts w:hint="eastAsia"/>
        </w:rPr>
        <w:t>一</w:t>
      </w:r>
      <w:proofErr w:type="gramEnd"/>
      <w:r w:rsidRPr="00053215">
        <w:rPr>
          <w:rFonts w:hint="eastAsia"/>
        </w:rPr>
        <w:t>規定應設置汽車迴車道，迴車道範圍視同道路一併變更編定為交通用地。</w:t>
      </w:r>
    </w:p>
    <w:p w:rsidR="00B27FCF" w:rsidRPr="00053215" w:rsidRDefault="00B27FCF" w:rsidP="00DF511A">
      <w:pPr>
        <w:pStyle w:val="aff2"/>
      </w:pPr>
      <w:r w:rsidRPr="00053215">
        <w:rPr>
          <w:rFonts w:hint="eastAsia"/>
        </w:rPr>
        <w:t>十一之一、曾依本要點申請變更</w:t>
      </w:r>
      <w:proofErr w:type="gramStart"/>
      <w:r w:rsidRPr="00053215">
        <w:rPr>
          <w:rFonts w:hint="eastAsia"/>
        </w:rPr>
        <w:t>編定者</w:t>
      </w:r>
      <w:proofErr w:type="gramEnd"/>
      <w:r w:rsidRPr="00053215">
        <w:rPr>
          <w:rFonts w:hint="eastAsia"/>
        </w:rPr>
        <w:t>，其基地臨接道路應依前二點規定重新申請指示建築線。</w:t>
      </w:r>
    </w:p>
    <w:p w:rsidR="00B27FCF" w:rsidRPr="00053215" w:rsidRDefault="00B27FCF" w:rsidP="00DF511A">
      <w:pPr>
        <w:pStyle w:val="aff2"/>
      </w:pPr>
      <w:r w:rsidRPr="00053215">
        <w:rPr>
          <w:rFonts w:hint="eastAsia"/>
        </w:rPr>
        <w:t>十二、面臨縣、鄉道無其它道路或空間可供通行者，得申請移植行道樹以作為寬三點五公尺出入通道其規定如下：</w:t>
      </w:r>
    </w:p>
    <w:p w:rsidR="00B27FCF" w:rsidRPr="00053215" w:rsidRDefault="00B27FCF" w:rsidP="00DF511A">
      <w:pPr>
        <w:ind w:leftChars="300" w:left="1440" w:hangingChars="300" w:hanging="720"/>
      </w:pPr>
      <w:r w:rsidRPr="00053215">
        <w:rPr>
          <w:rFonts w:hint="eastAsia"/>
        </w:rPr>
        <w:t>（一）與縣、鄉道連接長度在二十公尺以內之基地，以設置一處為限。</w:t>
      </w:r>
    </w:p>
    <w:p w:rsidR="00B27FCF" w:rsidRPr="00053215" w:rsidRDefault="00B27FCF" w:rsidP="00DF511A">
      <w:pPr>
        <w:ind w:leftChars="300" w:left="1440" w:hangingChars="300" w:hanging="720"/>
      </w:pPr>
      <w:r w:rsidRPr="00053215">
        <w:rPr>
          <w:rFonts w:hint="eastAsia"/>
        </w:rPr>
        <w:t>（二）與縣、鄉道連接長度在二十公尺以上之基地，得設置二處。</w:t>
      </w:r>
    </w:p>
    <w:p w:rsidR="00B27FCF" w:rsidRPr="00053215" w:rsidRDefault="00B27FCF" w:rsidP="00DF511A">
      <w:pPr>
        <w:pStyle w:val="aff2"/>
      </w:pPr>
      <w:r w:rsidRPr="00053215">
        <w:rPr>
          <w:rFonts w:hint="eastAsia"/>
        </w:rPr>
        <w:t>十三、申請基地有下列情形之一，應通知申請人修正申請變更編定範圍：</w:t>
      </w:r>
    </w:p>
    <w:p w:rsidR="00B27FCF" w:rsidRPr="00053215" w:rsidRDefault="00B27FCF" w:rsidP="00DF511A">
      <w:pPr>
        <w:ind w:leftChars="300" w:left="1440" w:hangingChars="300" w:hanging="720"/>
      </w:pPr>
      <w:r w:rsidRPr="00053215">
        <w:rPr>
          <w:rFonts w:hint="eastAsia"/>
        </w:rPr>
        <w:t>（一）變更使用後造成土地地形曲折不整。</w:t>
      </w:r>
    </w:p>
    <w:p w:rsidR="00B27FCF" w:rsidRPr="00053215" w:rsidRDefault="00B27FCF" w:rsidP="00DF511A">
      <w:pPr>
        <w:ind w:leftChars="300" w:left="1440" w:hangingChars="300" w:hanging="720"/>
      </w:pPr>
      <w:r w:rsidRPr="00053215">
        <w:rPr>
          <w:rFonts w:hint="eastAsia"/>
        </w:rPr>
        <w:t>（二）造成土地之細碎分割者。</w:t>
      </w:r>
    </w:p>
    <w:p w:rsidR="00B27FCF" w:rsidRPr="00053215" w:rsidRDefault="00B27FCF" w:rsidP="00DF511A">
      <w:pPr>
        <w:pStyle w:val="aff2"/>
      </w:pPr>
      <w:r w:rsidRPr="00053215">
        <w:rPr>
          <w:rFonts w:hint="eastAsia"/>
        </w:rPr>
        <w:t>十四、本府受理申請書後，應即填具「澎湖縣非都市土地一般農業區農牧用地或養殖用地興建住宅計畫暨變更編定審查表」（如附表四），查核後提「澎湖縣非都市土地使用編定審議小組」審議(以下簡稱審議小組)。</w:t>
      </w:r>
    </w:p>
    <w:p w:rsidR="00B27FCF" w:rsidRPr="00053215" w:rsidRDefault="00B27FCF" w:rsidP="00DF511A">
      <w:pPr>
        <w:pStyle w:val="aff2"/>
      </w:pPr>
      <w:r w:rsidRPr="00053215">
        <w:rPr>
          <w:rFonts w:hint="eastAsia"/>
        </w:rPr>
        <w:t>十五、經核定變更</w:t>
      </w:r>
      <w:proofErr w:type="gramStart"/>
      <w:r w:rsidRPr="00053215">
        <w:rPr>
          <w:rFonts w:hint="eastAsia"/>
        </w:rPr>
        <w:t>編定者</w:t>
      </w:r>
      <w:proofErr w:type="gramEnd"/>
      <w:r w:rsidRPr="00053215">
        <w:rPr>
          <w:rFonts w:hint="eastAsia"/>
        </w:rPr>
        <w:t>，得向地政事務所辦理分割登記。</w:t>
      </w:r>
    </w:p>
    <w:p w:rsidR="00B27FCF" w:rsidRPr="00053215" w:rsidRDefault="00B27FCF" w:rsidP="00DF511A">
      <w:pPr>
        <w:pStyle w:val="aff2"/>
      </w:pPr>
      <w:r w:rsidRPr="00053215">
        <w:rPr>
          <w:rFonts w:hint="eastAsia"/>
        </w:rPr>
        <w:t>十六、申請變更編</w:t>
      </w:r>
      <w:proofErr w:type="gramStart"/>
      <w:r w:rsidRPr="00053215">
        <w:rPr>
          <w:rFonts w:hint="eastAsia"/>
        </w:rPr>
        <w:t>定作</w:t>
      </w:r>
      <w:proofErr w:type="gramEnd"/>
      <w:r w:rsidRPr="00053215">
        <w:rPr>
          <w:rFonts w:hint="eastAsia"/>
        </w:rPr>
        <w:t>為興建住宅之土地原</w:t>
      </w:r>
      <w:proofErr w:type="gramStart"/>
      <w:r w:rsidRPr="00053215">
        <w:rPr>
          <w:rFonts w:hint="eastAsia"/>
        </w:rPr>
        <w:t>為數宗者</w:t>
      </w:r>
      <w:proofErr w:type="gramEnd"/>
      <w:r w:rsidRPr="00053215">
        <w:rPr>
          <w:rFonts w:hint="eastAsia"/>
        </w:rPr>
        <w:t>，於申請建造執照前應合併為一宗。</w:t>
      </w:r>
    </w:p>
    <w:p w:rsidR="00B27FCF" w:rsidRPr="00053215" w:rsidRDefault="00B27FCF" w:rsidP="00DF511A">
      <w:pPr>
        <w:pStyle w:val="aff2"/>
      </w:pPr>
      <w:r w:rsidRPr="00053215">
        <w:rPr>
          <w:rFonts w:hint="eastAsia"/>
        </w:rPr>
        <w:t>十七、經核定變更編定未於</w:t>
      </w:r>
      <w:proofErr w:type="gramStart"/>
      <w:r w:rsidRPr="00053215">
        <w:rPr>
          <w:rFonts w:hint="eastAsia"/>
        </w:rPr>
        <w:t>一</w:t>
      </w:r>
      <w:proofErr w:type="gramEnd"/>
      <w:r w:rsidRPr="00053215">
        <w:rPr>
          <w:rFonts w:hint="eastAsia"/>
        </w:rPr>
        <w:t>年內申報開工建築或建造執照失其效力者，本府應</w:t>
      </w:r>
      <w:proofErr w:type="gramStart"/>
      <w:r w:rsidRPr="00053215">
        <w:rPr>
          <w:rFonts w:hint="eastAsia"/>
        </w:rPr>
        <w:t>逕</w:t>
      </w:r>
      <w:proofErr w:type="gramEnd"/>
      <w:r w:rsidRPr="00053215">
        <w:rPr>
          <w:rFonts w:hint="eastAsia"/>
        </w:rPr>
        <w:t>將其土地恢復原使用地編定並通知申請人。</w:t>
      </w:r>
    </w:p>
    <w:p w:rsidR="00B27FCF" w:rsidRPr="00053215" w:rsidRDefault="00B27FCF" w:rsidP="00DF511A">
      <w:pPr>
        <w:pStyle w:val="aff2"/>
      </w:pPr>
      <w:r w:rsidRPr="00053215">
        <w:rPr>
          <w:rFonts w:hint="eastAsia"/>
        </w:rPr>
        <w:lastRenderedPageBreak/>
        <w:t>十八、依本要點興建之住宅僅容許作住宅、民宿、日用品零售及辦公處所使用</w:t>
      </w:r>
      <w:r w:rsidR="00DF511A" w:rsidRPr="00053215">
        <w:br/>
      </w:r>
      <w:r w:rsidRPr="00053215">
        <w:rPr>
          <w:rFonts w:hint="eastAsia"/>
        </w:rPr>
        <w:t>。但不得有礙居住之寧靜、安全及衛生。</w:t>
      </w:r>
    </w:p>
    <w:p w:rsidR="00B27FCF" w:rsidRPr="00053215" w:rsidRDefault="00B27FCF" w:rsidP="00DF511A">
      <w:pPr>
        <w:ind w:leftChars="300" w:left="720" w:firstLine="0"/>
      </w:pPr>
      <w:r w:rsidRPr="00053215">
        <w:rPr>
          <w:rFonts w:hint="eastAsia"/>
        </w:rPr>
        <w:t>前項所稱日用品零售係指參照經濟部公司行號營業項目代碼表之</w:t>
      </w:r>
      <w:r w:rsidRPr="00053215">
        <w:rPr>
          <w:rFonts w:hint="eastAsia"/>
        </w:rPr>
        <w:t>F2</w:t>
      </w:r>
      <w:r w:rsidRPr="00053215">
        <w:rPr>
          <w:rFonts w:hint="eastAsia"/>
        </w:rPr>
        <w:t>零售業</w:t>
      </w:r>
      <w:r w:rsidRPr="00053215">
        <w:rPr>
          <w:rFonts w:hint="eastAsia"/>
        </w:rPr>
        <w:t>-</w:t>
      </w:r>
      <w:r w:rsidRPr="00053215">
        <w:rPr>
          <w:rFonts w:hint="eastAsia"/>
        </w:rPr>
        <w:t>以</w:t>
      </w:r>
      <w:r w:rsidRPr="00053215">
        <w:rPr>
          <w:rFonts w:hint="eastAsia"/>
        </w:rPr>
        <w:t>F203</w:t>
      </w:r>
      <w:r w:rsidRPr="00053215">
        <w:rPr>
          <w:rFonts w:hint="eastAsia"/>
        </w:rPr>
        <w:t>類組為限，另辦公處所應符合建築物使用類組</w:t>
      </w:r>
      <w:r w:rsidRPr="00053215">
        <w:rPr>
          <w:rFonts w:hint="eastAsia"/>
        </w:rPr>
        <w:t>G-2</w:t>
      </w:r>
      <w:r w:rsidRPr="00053215">
        <w:rPr>
          <w:rFonts w:hint="eastAsia"/>
        </w:rPr>
        <w:t>類組。</w:t>
      </w:r>
      <w:r w:rsidRPr="00053215">
        <w:rPr>
          <w:rFonts w:hint="eastAsia"/>
        </w:rPr>
        <w:t>(</w:t>
      </w:r>
      <w:r w:rsidRPr="00053215">
        <w:rPr>
          <w:rFonts w:hint="eastAsia"/>
        </w:rPr>
        <w:t>如附表</w:t>
      </w:r>
      <w:r w:rsidRPr="00053215">
        <w:rPr>
          <w:rFonts w:hint="eastAsia"/>
        </w:rPr>
        <w:t>)</w:t>
      </w:r>
    </w:p>
    <w:p w:rsidR="00B27FCF" w:rsidRPr="00053215" w:rsidRDefault="00B27FCF" w:rsidP="00DF511A">
      <w:pPr>
        <w:ind w:leftChars="300" w:left="720" w:firstLine="0"/>
      </w:pPr>
      <w:r w:rsidRPr="00053215">
        <w:rPr>
          <w:rFonts w:hint="eastAsia"/>
        </w:rPr>
        <w:t>本要點修正前已依本要點核准興建之住宅，適用前二項規定。</w:t>
      </w:r>
    </w:p>
    <w:p w:rsidR="00B27FCF" w:rsidRPr="00053215" w:rsidRDefault="00B27FCF" w:rsidP="00DF511A">
      <w:pPr>
        <w:pStyle w:val="aff2"/>
      </w:pPr>
      <w:r w:rsidRPr="00053215">
        <w:rPr>
          <w:rFonts w:hint="eastAsia"/>
        </w:rPr>
        <w:t>十九、興建住宅之容許使用，應符合下列規定：</w:t>
      </w:r>
    </w:p>
    <w:p w:rsidR="00B27FCF" w:rsidRPr="00053215" w:rsidRDefault="00B27FCF" w:rsidP="00DF511A">
      <w:pPr>
        <w:ind w:leftChars="300" w:left="1440" w:hangingChars="300" w:hanging="720"/>
      </w:pPr>
      <w:r w:rsidRPr="00053215">
        <w:rPr>
          <w:rFonts w:hint="eastAsia"/>
        </w:rPr>
        <w:t>（一）供民宿使用者，應另向本府旅遊處申請許可，其申請經營者為所有權人、其配偶及其直系血親一親等（所有權人父母、配偶父母、子女）並同時戶籍設於</w:t>
      </w:r>
      <w:proofErr w:type="gramStart"/>
      <w:r w:rsidRPr="00053215">
        <w:rPr>
          <w:rFonts w:hint="eastAsia"/>
        </w:rPr>
        <w:t>農變建</w:t>
      </w:r>
      <w:proofErr w:type="gramEnd"/>
      <w:r w:rsidRPr="00053215">
        <w:rPr>
          <w:rFonts w:hint="eastAsia"/>
        </w:rPr>
        <w:t>住宅為限，且由建物所有權人出具同意書。</w:t>
      </w:r>
    </w:p>
    <w:p w:rsidR="00B27FCF" w:rsidRPr="00053215" w:rsidRDefault="00B27FCF" w:rsidP="00DF511A">
      <w:pPr>
        <w:ind w:leftChars="300" w:left="1440" w:hangingChars="300" w:hanging="720"/>
      </w:pPr>
      <w:r w:rsidRPr="00053215">
        <w:rPr>
          <w:rFonts w:hint="eastAsia"/>
        </w:rPr>
        <w:t>（二）申請日用品零售及辦公處所使用者，其建築物應為地面二層以</w:t>
      </w:r>
      <w:proofErr w:type="gramStart"/>
      <w:r w:rsidRPr="00053215">
        <w:rPr>
          <w:rFonts w:hint="eastAsia"/>
        </w:rPr>
        <w:t>上</w:t>
      </w:r>
      <w:proofErr w:type="gramEnd"/>
      <w:r w:rsidR="00DF511A" w:rsidRPr="00053215">
        <w:br/>
      </w:r>
      <w:r w:rsidRPr="00053215">
        <w:rPr>
          <w:rFonts w:hint="eastAsia"/>
        </w:rPr>
        <w:t>，並限於地面一層使用，且經本府建設處申請許可。</w:t>
      </w:r>
    </w:p>
    <w:p w:rsidR="00B27FCF" w:rsidRPr="00053215" w:rsidRDefault="00B27FCF" w:rsidP="00DF511A">
      <w:pPr>
        <w:ind w:leftChars="300" w:left="720" w:firstLine="0"/>
      </w:pPr>
      <w:r w:rsidRPr="00053215">
        <w:rPr>
          <w:rFonts w:hint="eastAsia"/>
        </w:rPr>
        <w:t>供日用品零售及辦公處所使用，</w:t>
      </w:r>
      <w:proofErr w:type="gramStart"/>
      <w:r w:rsidRPr="00053215">
        <w:rPr>
          <w:rFonts w:hint="eastAsia"/>
        </w:rPr>
        <w:t>且臨縣</w:t>
      </w:r>
      <w:proofErr w:type="gramEnd"/>
      <w:r w:rsidRPr="00053215">
        <w:rPr>
          <w:rFonts w:hint="eastAsia"/>
        </w:rPr>
        <w:t>、鄉道者，應於鄰接道路側之建築基地內設置戶外停車位。</w:t>
      </w:r>
    </w:p>
    <w:p w:rsidR="00B27FCF" w:rsidRPr="00053215" w:rsidRDefault="00B27FCF" w:rsidP="00DF511A">
      <w:pPr>
        <w:pStyle w:val="aff2"/>
      </w:pPr>
      <w:r w:rsidRPr="00053215">
        <w:rPr>
          <w:rFonts w:hint="eastAsia"/>
        </w:rPr>
        <w:t>二十、依本要點興建之住宅除因繼承、法院拍賣，不得變更起造人。</w:t>
      </w:r>
    </w:p>
    <w:p w:rsidR="00B27FCF" w:rsidRPr="00053215" w:rsidRDefault="00B27FCF" w:rsidP="00DF511A">
      <w:pPr>
        <w:ind w:leftChars="300" w:left="720" w:firstLine="0"/>
      </w:pPr>
      <w:r w:rsidRPr="00053215">
        <w:rPr>
          <w:rFonts w:hint="eastAsia"/>
        </w:rPr>
        <w:t>已無實際住屋需求者，應申請廢止其原核准之住宅興建計畫，恢復原使用地編定。</w:t>
      </w:r>
    </w:p>
    <w:p w:rsidR="00B27FCF" w:rsidRPr="00053215" w:rsidRDefault="00B27FCF" w:rsidP="00DF511A">
      <w:pPr>
        <w:ind w:leftChars="300" w:left="720" w:firstLine="0"/>
      </w:pPr>
      <w:r w:rsidRPr="00053215">
        <w:rPr>
          <w:rFonts w:hint="eastAsia"/>
        </w:rPr>
        <w:t>因無法</w:t>
      </w:r>
      <w:proofErr w:type="gramStart"/>
      <w:r w:rsidRPr="00053215">
        <w:rPr>
          <w:rFonts w:hint="eastAsia"/>
        </w:rPr>
        <w:t>續建者</w:t>
      </w:r>
      <w:proofErr w:type="gramEnd"/>
      <w:r w:rsidRPr="00053215">
        <w:rPr>
          <w:rFonts w:hint="eastAsia"/>
        </w:rPr>
        <w:t>，而移轉給第三人，應由第三人重新申請澎湖縣非都市土地一般農業區農牧用地或養殖用地興建住宅計畫，並經</w:t>
      </w:r>
      <w:proofErr w:type="gramStart"/>
      <w:r w:rsidRPr="00053215">
        <w:rPr>
          <w:rFonts w:hint="eastAsia"/>
        </w:rPr>
        <w:t>本府非都市</w:t>
      </w:r>
      <w:proofErr w:type="gramEnd"/>
      <w:r w:rsidRPr="00053215">
        <w:rPr>
          <w:rFonts w:hint="eastAsia"/>
        </w:rPr>
        <w:t>土地使用編定審議小組審核通過，核准變更編定興建住宅。</w:t>
      </w:r>
    </w:p>
    <w:p w:rsidR="00B27FCF" w:rsidRPr="00053215" w:rsidRDefault="00B27FCF" w:rsidP="00DF511A">
      <w:pPr>
        <w:ind w:left="960" w:hangingChars="400" w:hanging="960"/>
      </w:pPr>
      <w:r w:rsidRPr="00053215">
        <w:rPr>
          <w:rFonts w:hint="eastAsia"/>
        </w:rPr>
        <w:t>二十一、依本要點興建之住宅與其基地均不得分割，住宅所有權應與其基地及交通用地</w:t>
      </w:r>
      <w:proofErr w:type="gramStart"/>
      <w:r w:rsidRPr="00053215">
        <w:rPr>
          <w:rFonts w:hint="eastAsia"/>
        </w:rPr>
        <w:t>併</w:t>
      </w:r>
      <w:proofErr w:type="gramEnd"/>
      <w:r w:rsidRPr="00053215">
        <w:rPr>
          <w:rFonts w:hint="eastAsia"/>
        </w:rPr>
        <w:t>同移轉，其承受人並應符合本要點第六點規定，但因繼承、法院拍賣者，不在此限。</w:t>
      </w:r>
    </w:p>
    <w:p w:rsidR="00DF511A" w:rsidRPr="00053215" w:rsidRDefault="00DF511A">
      <w:pPr>
        <w:widowControl/>
        <w:spacing w:line="240" w:lineRule="auto"/>
        <w:ind w:firstLine="0"/>
        <w:jc w:val="left"/>
      </w:pPr>
      <w:r w:rsidRPr="00053215">
        <w:br w:type="page"/>
      </w:r>
    </w:p>
    <w:p w:rsidR="00DF511A" w:rsidRPr="00053215" w:rsidRDefault="00DF511A" w:rsidP="00B968E6">
      <w:pPr>
        <w:pStyle w:val="afffffffffff2"/>
        <w:spacing w:before="360" w:after="120"/>
      </w:pPr>
      <w:r w:rsidRPr="00053215">
        <w:rPr>
          <w:rFonts w:hint="eastAsia"/>
        </w:rPr>
        <w:lastRenderedPageBreak/>
        <w:t>「澎湖縣非都市土地一般農業區農牧用地或養殖用地興建住宅計畫暨變更編定審查作業要點」第十八點附表</w:t>
      </w:r>
    </w:p>
    <w:p w:rsidR="00DF511A" w:rsidRPr="00053215" w:rsidRDefault="00DF511A" w:rsidP="00DF511A">
      <w:pPr>
        <w:ind w:firstLine="0"/>
      </w:pPr>
    </w:p>
    <w:p w:rsidR="00DF511A" w:rsidRPr="00053215" w:rsidRDefault="00DF511A" w:rsidP="00DF511A">
      <w:pPr>
        <w:ind w:firstLine="0"/>
      </w:pPr>
      <w:r w:rsidRPr="00053215">
        <w:rPr>
          <w:rFonts w:hint="eastAsia"/>
        </w:rPr>
        <w:t>建築物之使用類別、組別及其定義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583"/>
        <w:gridCol w:w="2532"/>
        <w:gridCol w:w="791"/>
        <w:gridCol w:w="2690"/>
      </w:tblGrid>
      <w:tr w:rsidR="00DF511A" w:rsidRPr="00053215" w:rsidTr="00DF511A">
        <w:trPr>
          <w:trHeight w:val="540"/>
        </w:trPr>
        <w:tc>
          <w:tcPr>
            <w:tcW w:w="1388" w:type="pct"/>
            <w:gridSpan w:val="2"/>
            <w:shd w:val="clear" w:color="auto" w:fill="auto"/>
            <w:vAlign w:val="center"/>
          </w:tcPr>
          <w:p w:rsidR="00DF511A" w:rsidRPr="00053215" w:rsidRDefault="00DF511A" w:rsidP="001A1CF5">
            <w:pPr>
              <w:ind w:firstLine="0"/>
              <w:jc w:val="center"/>
            </w:pPr>
            <w:r w:rsidRPr="00053215">
              <w:rPr>
                <w:rFonts w:hint="eastAsia"/>
              </w:rPr>
              <w:t>類別</w:t>
            </w:r>
          </w:p>
        </w:tc>
        <w:tc>
          <w:tcPr>
            <w:tcW w:w="1521" w:type="pct"/>
            <w:shd w:val="clear" w:color="auto" w:fill="auto"/>
            <w:vAlign w:val="center"/>
          </w:tcPr>
          <w:p w:rsidR="00DF511A" w:rsidRPr="00053215" w:rsidRDefault="00DF511A" w:rsidP="001A1CF5">
            <w:pPr>
              <w:ind w:firstLine="0"/>
              <w:jc w:val="center"/>
            </w:pPr>
            <w:r w:rsidRPr="00053215">
              <w:rPr>
                <w:rFonts w:hint="eastAsia"/>
              </w:rPr>
              <w:t>類別定義</w:t>
            </w:r>
          </w:p>
        </w:tc>
        <w:tc>
          <w:tcPr>
            <w:tcW w:w="475" w:type="pct"/>
            <w:shd w:val="clear" w:color="auto" w:fill="auto"/>
            <w:vAlign w:val="center"/>
          </w:tcPr>
          <w:p w:rsidR="00DF511A" w:rsidRPr="00053215" w:rsidRDefault="00DF511A" w:rsidP="001A1CF5">
            <w:pPr>
              <w:ind w:firstLine="0"/>
              <w:jc w:val="center"/>
            </w:pPr>
            <w:r w:rsidRPr="00053215">
              <w:rPr>
                <w:rFonts w:hint="eastAsia"/>
              </w:rPr>
              <w:t>組別</w:t>
            </w:r>
          </w:p>
        </w:tc>
        <w:tc>
          <w:tcPr>
            <w:tcW w:w="1616" w:type="pct"/>
            <w:shd w:val="clear" w:color="auto" w:fill="auto"/>
            <w:vAlign w:val="center"/>
          </w:tcPr>
          <w:p w:rsidR="00DF511A" w:rsidRPr="00053215" w:rsidRDefault="00DF511A" w:rsidP="001A1CF5">
            <w:pPr>
              <w:ind w:firstLine="0"/>
              <w:jc w:val="center"/>
            </w:pPr>
            <w:r w:rsidRPr="00053215">
              <w:rPr>
                <w:rFonts w:hint="eastAsia"/>
              </w:rPr>
              <w:t>組別定義</w:t>
            </w:r>
          </w:p>
        </w:tc>
      </w:tr>
      <w:tr w:rsidR="00DF511A" w:rsidRPr="00053215" w:rsidTr="00DF511A">
        <w:trPr>
          <w:trHeight w:val="540"/>
        </w:trPr>
        <w:tc>
          <w:tcPr>
            <w:tcW w:w="437" w:type="pct"/>
            <w:shd w:val="clear" w:color="auto" w:fill="auto"/>
            <w:vAlign w:val="center"/>
          </w:tcPr>
          <w:p w:rsidR="00DF511A" w:rsidRPr="00053215" w:rsidRDefault="00DF511A" w:rsidP="00DF511A">
            <w:pPr>
              <w:ind w:firstLine="0"/>
              <w:jc w:val="left"/>
            </w:pPr>
            <w:r w:rsidRPr="00053215">
              <w:rPr>
                <w:rFonts w:hint="eastAsia"/>
              </w:rPr>
              <w:t>G</w:t>
            </w:r>
            <w:r w:rsidRPr="00053215">
              <w:rPr>
                <w:rFonts w:hint="eastAsia"/>
              </w:rPr>
              <w:t>類</w:t>
            </w:r>
          </w:p>
        </w:tc>
        <w:tc>
          <w:tcPr>
            <w:tcW w:w="951" w:type="pct"/>
            <w:shd w:val="clear" w:color="auto" w:fill="auto"/>
            <w:vAlign w:val="center"/>
          </w:tcPr>
          <w:p w:rsidR="00DF511A" w:rsidRPr="00053215" w:rsidRDefault="00DF511A" w:rsidP="00DF511A">
            <w:pPr>
              <w:ind w:firstLine="0"/>
              <w:jc w:val="left"/>
            </w:pPr>
            <w:r w:rsidRPr="00053215">
              <w:rPr>
                <w:rFonts w:hint="eastAsia"/>
              </w:rPr>
              <w:t>辦公、服務類</w:t>
            </w:r>
          </w:p>
        </w:tc>
        <w:tc>
          <w:tcPr>
            <w:tcW w:w="1521" w:type="pct"/>
            <w:shd w:val="clear" w:color="auto" w:fill="auto"/>
          </w:tcPr>
          <w:p w:rsidR="00DF511A" w:rsidRPr="00053215" w:rsidRDefault="00DF511A" w:rsidP="00DF511A">
            <w:pPr>
              <w:ind w:firstLine="0"/>
              <w:jc w:val="left"/>
            </w:pPr>
            <w:r w:rsidRPr="00053215">
              <w:rPr>
                <w:rFonts w:hint="eastAsia"/>
              </w:rPr>
              <w:t>供商談、接洽、處理一般事務或一般門診、零售、日常服務之場所。</w:t>
            </w:r>
          </w:p>
        </w:tc>
        <w:tc>
          <w:tcPr>
            <w:tcW w:w="475" w:type="pct"/>
            <w:shd w:val="clear" w:color="auto" w:fill="auto"/>
            <w:vAlign w:val="center"/>
          </w:tcPr>
          <w:p w:rsidR="00DF511A" w:rsidRPr="00053215" w:rsidRDefault="00DF511A" w:rsidP="00DF511A">
            <w:pPr>
              <w:ind w:firstLine="0"/>
              <w:jc w:val="left"/>
            </w:pPr>
            <w:r w:rsidRPr="00053215">
              <w:rPr>
                <w:rFonts w:hint="eastAsia"/>
              </w:rPr>
              <w:t>G-2</w:t>
            </w:r>
          </w:p>
        </w:tc>
        <w:tc>
          <w:tcPr>
            <w:tcW w:w="1616" w:type="pct"/>
            <w:shd w:val="clear" w:color="auto" w:fill="auto"/>
            <w:vAlign w:val="center"/>
          </w:tcPr>
          <w:p w:rsidR="00DF511A" w:rsidRPr="00053215" w:rsidRDefault="00DF511A" w:rsidP="00DF511A">
            <w:pPr>
              <w:ind w:firstLine="0"/>
              <w:jc w:val="left"/>
            </w:pPr>
            <w:r w:rsidRPr="00053215">
              <w:rPr>
                <w:rFonts w:hint="eastAsia"/>
              </w:rPr>
              <w:t>供商談、接洽、處理一般事務之場所。</w:t>
            </w:r>
          </w:p>
        </w:tc>
      </w:tr>
    </w:tbl>
    <w:p w:rsidR="00DF511A" w:rsidRPr="00053215" w:rsidRDefault="00DF511A" w:rsidP="00DF511A">
      <w:pPr>
        <w:ind w:firstLine="0"/>
      </w:pPr>
    </w:p>
    <w:p w:rsidR="00DF511A" w:rsidRPr="00053215" w:rsidRDefault="00DF511A" w:rsidP="00DF511A">
      <w:pPr>
        <w:ind w:firstLine="0"/>
      </w:pPr>
    </w:p>
    <w:p w:rsidR="00DF511A" w:rsidRPr="00053215" w:rsidRDefault="00DF511A" w:rsidP="00DF511A">
      <w:pPr>
        <w:ind w:firstLine="0"/>
      </w:pPr>
      <w:r w:rsidRPr="00053215">
        <w:rPr>
          <w:rFonts w:hint="eastAsia"/>
        </w:rPr>
        <w:t>經濟部公司行號營業項目代碼表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265"/>
        <w:gridCol w:w="2159"/>
        <w:gridCol w:w="3538"/>
      </w:tblGrid>
      <w:tr w:rsidR="00DF511A" w:rsidRPr="00053215" w:rsidTr="00DF511A">
        <w:tc>
          <w:tcPr>
            <w:tcW w:w="818" w:type="pct"/>
            <w:shd w:val="clear" w:color="auto" w:fill="auto"/>
            <w:vAlign w:val="center"/>
          </w:tcPr>
          <w:p w:rsidR="00DF511A" w:rsidRPr="00053215" w:rsidRDefault="00DF511A" w:rsidP="001A1CF5">
            <w:pPr>
              <w:ind w:firstLine="0"/>
              <w:jc w:val="center"/>
            </w:pPr>
            <w:r w:rsidRPr="00053215">
              <w:rPr>
                <w:rFonts w:hint="eastAsia"/>
              </w:rPr>
              <w:t>大類</w:t>
            </w:r>
          </w:p>
        </w:tc>
        <w:tc>
          <w:tcPr>
            <w:tcW w:w="760" w:type="pct"/>
            <w:shd w:val="clear" w:color="auto" w:fill="auto"/>
            <w:vAlign w:val="center"/>
          </w:tcPr>
          <w:p w:rsidR="00DF511A" w:rsidRPr="00053215" w:rsidRDefault="00DF511A" w:rsidP="001A1CF5">
            <w:pPr>
              <w:ind w:firstLine="0"/>
              <w:jc w:val="center"/>
            </w:pPr>
            <w:proofErr w:type="gramStart"/>
            <w:r w:rsidRPr="00053215">
              <w:rPr>
                <w:rFonts w:hint="eastAsia"/>
              </w:rPr>
              <w:t>中類</w:t>
            </w:r>
            <w:proofErr w:type="gramEnd"/>
          </w:p>
        </w:tc>
        <w:tc>
          <w:tcPr>
            <w:tcW w:w="1297" w:type="pct"/>
            <w:shd w:val="clear" w:color="auto" w:fill="auto"/>
            <w:vAlign w:val="center"/>
          </w:tcPr>
          <w:p w:rsidR="00DF511A" w:rsidRPr="00053215" w:rsidRDefault="00DF511A" w:rsidP="001A1CF5">
            <w:pPr>
              <w:ind w:firstLine="0"/>
              <w:jc w:val="center"/>
            </w:pPr>
            <w:r w:rsidRPr="00053215">
              <w:rPr>
                <w:rFonts w:hint="eastAsia"/>
              </w:rPr>
              <w:t>小類</w:t>
            </w:r>
          </w:p>
        </w:tc>
        <w:tc>
          <w:tcPr>
            <w:tcW w:w="2125" w:type="pct"/>
            <w:shd w:val="clear" w:color="auto" w:fill="auto"/>
            <w:vAlign w:val="center"/>
          </w:tcPr>
          <w:p w:rsidR="00DF511A" w:rsidRPr="00053215" w:rsidRDefault="00DF511A" w:rsidP="001A1CF5">
            <w:pPr>
              <w:ind w:firstLine="0"/>
              <w:jc w:val="center"/>
            </w:pPr>
            <w:proofErr w:type="gramStart"/>
            <w:r w:rsidRPr="00053215">
              <w:rPr>
                <w:rFonts w:hint="eastAsia"/>
              </w:rPr>
              <w:t>細類</w:t>
            </w:r>
            <w:proofErr w:type="gramEnd"/>
          </w:p>
        </w:tc>
      </w:tr>
      <w:tr w:rsidR="00DF511A" w:rsidRPr="00053215" w:rsidTr="00DF511A">
        <w:tc>
          <w:tcPr>
            <w:tcW w:w="818" w:type="pct"/>
            <w:shd w:val="clear" w:color="auto" w:fill="auto"/>
          </w:tcPr>
          <w:p w:rsidR="00DF511A" w:rsidRPr="00053215" w:rsidRDefault="00DF511A" w:rsidP="00DF511A">
            <w:pPr>
              <w:ind w:firstLine="0"/>
              <w:jc w:val="left"/>
            </w:pPr>
            <w:r w:rsidRPr="00053215">
              <w:rPr>
                <w:rFonts w:hint="eastAsia"/>
              </w:rPr>
              <w:t>F</w:t>
            </w:r>
            <w:r w:rsidRPr="00053215">
              <w:rPr>
                <w:rFonts w:hint="eastAsia"/>
              </w:rPr>
              <w:t>批發、</w:t>
            </w:r>
            <w:r w:rsidRPr="00053215">
              <w:br/>
            </w:r>
            <w:r w:rsidRPr="00053215">
              <w:rPr>
                <w:rFonts w:hint="eastAsia"/>
              </w:rPr>
              <w:t>零售及餐飲業</w:t>
            </w:r>
          </w:p>
        </w:tc>
        <w:tc>
          <w:tcPr>
            <w:tcW w:w="760" w:type="pct"/>
            <w:shd w:val="clear" w:color="auto" w:fill="auto"/>
          </w:tcPr>
          <w:p w:rsidR="00DF511A" w:rsidRPr="00053215" w:rsidRDefault="00DF511A" w:rsidP="00DF511A">
            <w:pPr>
              <w:ind w:firstLine="0"/>
              <w:jc w:val="left"/>
            </w:pPr>
            <w:r w:rsidRPr="00053215">
              <w:rPr>
                <w:rFonts w:hint="eastAsia"/>
              </w:rPr>
              <w:t>F2</w:t>
            </w:r>
            <w:r w:rsidRPr="00053215">
              <w:rPr>
                <w:rFonts w:hint="eastAsia"/>
              </w:rPr>
              <w:t>零售業</w:t>
            </w:r>
          </w:p>
        </w:tc>
        <w:tc>
          <w:tcPr>
            <w:tcW w:w="1297" w:type="pct"/>
            <w:shd w:val="clear" w:color="auto" w:fill="auto"/>
          </w:tcPr>
          <w:p w:rsidR="00DF511A" w:rsidRPr="00053215" w:rsidRDefault="00DF511A" w:rsidP="00DF511A">
            <w:pPr>
              <w:ind w:firstLine="0"/>
              <w:jc w:val="left"/>
            </w:pPr>
            <w:r w:rsidRPr="00053215">
              <w:rPr>
                <w:rFonts w:hint="eastAsia"/>
              </w:rPr>
              <w:t>F203</w:t>
            </w:r>
            <w:proofErr w:type="gramStart"/>
            <w:r w:rsidRPr="00053215">
              <w:rPr>
                <w:rFonts w:hint="eastAsia"/>
              </w:rPr>
              <w:t>食品什貨</w:t>
            </w:r>
            <w:proofErr w:type="gramEnd"/>
            <w:r w:rsidRPr="00053215">
              <w:rPr>
                <w:rFonts w:hint="eastAsia"/>
              </w:rPr>
              <w:t>、菸酒、飲料零售業</w:t>
            </w:r>
          </w:p>
        </w:tc>
        <w:tc>
          <w:tcPr>
            <w:tcW w:w="2125" w:type="pct"/>
            <w:shd w:val="clear" w:color="auto" w:fill="auto"/>
          </w:tcPr>
          <w:p w:rsidR="00DF511A" w:rsidRPr="00053215" w:rsidRDefault="00DF511A" w:rsidP="00DF511A">
            <w:pPr>
              <w:ind w:firstLine="0"/>
              <w:jc w:val="left"/>
            </w:pPr>
            <w:r w:rsidRPr="00053215">
              <w:rPr>
                <w:rFonts w:hint="eastAsia"/>
              </w:rPr>
              <w:t>-F203010</w:t>
            </w:r>
            <w:proofErr w:type="gramStart"/>
            <w:r w:rsidRPr="00053215">
              <w:rPr>
                <w:rFonts w:hint="eastAsia"/>
              </w:rPr>
              <w:t>食品什貨</w:t>
            </w:r>
            <w:proofErr w:type="gramEnd"/>
            <w:r w:rsidRPr="00053215">
              <w:rPr>
                <w:rFonts w:hint="eastAsia"/>
              </w:rPr>
              <w:t>、飲料零售業</w:t>
            </w:r>
          </w:p>
          <w:p w:rsidR="00DF511A" w:rsidRPr="00053215" w:rsidRDefault="00DF511A" w:rsidP="00DF511A">
            <w:pPr>
              <w:ind w:firstLine="0"/>
              <w:jc w:val="left"/>
            </w:pPr>
            <w:r w:rsidRPr="00053215">
              <w:rPr>
                <w:rFonts w:hint="eastAsia"/>
              </w:rPr>
              <w:t>-F203020</w:t>
            </w:r>
            <w:r w:rsidRPr="00053215">
              <w:rPr>
                <w:rFonts w:hint="eastAsia"/>
              </w:rPr>
              <w:t>菸酒零售業</w:t>
            </w:r>
          </w:p>
          <w:p w:rsidR="00DF511A" w:rsidRPr="00053215" w:rsidRDefault="00DF511A" w:rsidP="00DF511A">
            <w:pPr>
              <w:ind w:firstLine="0"/>
              <w:jc w:val="left"/>
            </w:pPr>
            <w:r w:rsidRPr="00053215">
              <w:rPr>
                <w:rFonts w:hint="eastAsia"/>
              </w:rPr>
              <w:t>-F203030</w:t>
            </w:r>
            <w:r w:rsidRPr="00053215">
              <w:rPr>
                <w:rFonts w:hint="eastAsia"/>
              </w:rPr>
              <w:t>酒精零售業</w:t>
            </w:r>
          </w:p>
        </w:tc>
      </w:tr>
    </w:tbl>
    <w:p w:rsidR="00DF511A" w:rsidRPr="00053215" w:rsidRDefault="00DF511A" w:rsidP="00DF511A">
      <w:pPr>
        <w:ind w:firstLine="0"/>
      </w:pPr>
    </w:p>
    <w:p w:rsidR="00DF511A" w:rsidRPr="00053215" w:rsidRDefault="00DF511A" w:rsidP="00DF511A">
      <w:pPr>
        <w:snapToGrid w:val="0"/>
      </w:pPr>
    </w:p>
    <w:p w:rsidR="00DF511A" w:rsidRPr="00053215" w:rsidRDefault="00DF511A" w:rsidP="00DF511A">
      <w:pPr>
        <w:snapToGrid w:val="0"/>
        <w:spacing w:line="280" w:lineRule="exact"/>
        <w:rPr>
          <w:rFonts w:ascii="標楷體" w:hAnsi="標楷體"/>
          <w:sz w:val="20"/>
        </w:rPr>
      </w:pPr>
    </w:p>
    <w:p w:rsidR="00DF511A" w:rsidRPr="00053215" w:rsidRDefault="00DF511A">
      <w:pPr>
        <w:widowControl/>
        <w:spacing w:line="240" w:lineRule="auto"/>
        <w:ind w:firstLine="0"/>
        <w:jc w:val="left"/>
      </w:pPr>
      <w:r w:rsidRPr="00053215">
        <w:br w:type="page"/>
      </w:r>
    </w:p>
    <w:p w:rsidR="00DF511A" w:rsidRPr="00053215" w:rsidRDefault="00DF511A" w:rsidP="00B968E6">
      <w:pPr>
        <w:pStyle w:val="afffffffffff2"/>
        <w:spacing w:before="360" w:after="120"/>
      </w:pPr>
      <w:r w:rsidRPr="00053215">
        <w:rPr>
          <w:rFonts w:hint="eastAsia"/>
        </w:rPr>
        <w:lastRenderedPageBreak/>
        <w:t>澎湖縣非都市土地一般農業區農牧用地或養殖用地興建住宅計畫暨變更編定審查作業要點第十九點、二十點修正草案總說明</w:t>
      </w:r>
    </w:p>
    <w:p w:rsidR="00DF511A" w:rsidRPr="00053215" w:rsidRDefault="00DF511A" w:rsidP="00DF511A">
      <w:pPr>
        <w:ind w:firstLineChars="200" w:firstLine="480"/>
      </w:pPr>
      <w:r w:rsidRPr="00053215">
        <w:rPr>
          <w:rFonts w:hint="eastAsia"/>
        </w:rPr>
        <w:t>澎湖縣政府為提供民眾優質的居住環境，自八十三年六月依「台灣省特殊地區非都市土地使用管制要點」第四點規定訂定「澎湖縣非都市土地農牧用地或養殖用地興建住宅計畫申請變更編定作業要點」，精省後，復依據九十年三月二十六日內政部</w:t>
      </w:r>
      <w:proofErr w:type="gramStart"/>
      <w:r w:rsidRPr="00053215">
        <w:rPr>
          <w:rFonts w:hint="eastAsia"/>
        </w:rPr>
        <w:t>內中地字第零九一零零八四二四三</w:t>
      </w:r>
      <w:proofErr w:type="gramEnd"/>
      <w:r w:rsidRPr="00053215">
        <w:rPr>
          <w:rFonts w:hint="eastAsia"/>
        </w:rPr>
        <w:t>號令修正發布「非都市土地使用管制規則」第四十五條規定，於九十年十一月三十日九十</w:t>
      </w:r>
      <w:proofErr w:type="gramStart"/>
      <w:r w:rsidRPr="00053215">
        <w:rPr>
          <w:rFonts w:hint="eastAsia"/>
        </w:rPr>
        <w:t>澎府地開字</w:t>
      </w:r>
      <w:proofErr w:type="gramEnd"/>
      <w:r w:rsidRPr="00053215">
        <w:rPr>
          <w:rFonts w:hint="eastAsia"/>
        </w:rPr>
        <w:t>第六四七二七號頒定「澎湖縣非都市土地一般農業區農牧用地或養殖用地興建住宅計畫暨變更編定審查作業要點」規定申請人之資格要件、許可之申請程序、應備文件、審核方式及其他應遵行事項。</w:t>
      </w:r>
    </w:p>
    <w:p w:rsidR="00DF511A" w:rsidRPr="00053215" w:rsidRDefault="00DF511A" w:rsidP="00DF511A">
      <w:pPr>
        <w:ind w:firstLineChars="200" w:firstLine="480"/>
      </w:pPr>
      <w:proofErr w:type="gramStart"/>
      <w:r w:rsidRPr="00053215">
        <w:rPr>
          <w:rFonts w:hint="eastAsia"/>
        </w:rPr>
        <w:t>惟</w:t>
      </w:r>
      <w:proofErr w:type="gramEnd"/>
      <w:r w:rsidRPr="00053215">
        <w:rPr>
          <w:rFonts w:hint="eastAsia"/>
        </w:rPr>
        <w:t>依據監察院一百零六年八月七日院台內字第一零六一九三零六一零號函送「據審計部一百零四年度澎湖縣總決算審核報告：澎湖縣政府『農』變『建』制度規範欠周，致有建商將農地化整為零變更為建地興建集合住宅出售，復缺乏完善之公共設施及道路系統規劃，且允許其經營民宿等非住宅用途使用，偏離原訂政策等情」調查意見指出，澎湖縣「農」變「建」制度實施以來，部分農地被化整為零分割成建地，興建集合住宅出售予非該土地原所有人，加上短期內變更起造人及移轉所有權情事不在少數，似已偏離照顧離島有地無屋居民，使其「得在自有土地興建自用住宅」之立法初衷，致有淪為農地炒作管道之疑慮。另內政部一百零六年十月二十日</w:t>
      </w:r>
      <w:proofErr w:type="gramStart"/>
      <w:r w:rsidRPr="00053215">
        <w:rPr>
          <w:rFonts w:hint="eastAsia"/>
        </w:rPr>
        <w:t>內授中辦地字</w:t>
      </w:r>
      <w:proofErr w:type="gramEnd"/>
      <w:r w:rsidRPr="00053215">
        <w:rPr>
          <w:rFonts w:hint="eastAsia"/>
        </w:rPr>
        <w:t>第一零六零三六六零九一號函有關依非都市土地使使用管制規則第四十五條申請核准變更</w:t>
      </w:r>
      <w:proofErr w:type="gramStart"/>
      <w:r w:rsidRPr="00053215">
        <w:rPr>
          <w:rFonts w:hint="eastAsia"/>
        </w:rPr>
        <w:t>編定者</w:t>
      </w:r>
      <w:proofErr w:type="gramEnd"/>
      <w:r w:rsidRPr="00053215">
        <w:rPr>
          <w:rFonts w:hint="eastAsia"/>
        </w:rPr>
        <w:t>，已無實際住屋者應廢止其原核准之住宅計畫</w:t>
      </w:r>
      <w:r w:rsidRPr="00053215">
        <w:rPr>
          <w:rFonts w:hint="eastAsia"/>
        </w:rPr>
        <w:t>(</w:t>
      </w:r>
      <w:r w:rsidRPr="00053215">
        <w:rPr>
          <w:rFonts w:hint="eastAsia"/>
        </w:rPr>
        <w:t>即變更起造人</w:t>
      </w:r>
      <w:r w:rsidRPr="00053215">
        <w:rPr>
          <w:rFonts w:hint="eastAsia"/>
        </w:rPr>
        <w:t>)</w:t>
      </w:r>
      <w:r w:rsidRPr="00053215">
        <w:rPr>
          <w:rFonts w:hint="eastAsia"/>
        </w:rPr>
        <w:t>依上開規則第三十七條第二項第二、三款規定辦理，以照顧離島居民實際住屋需求，並避免農地資源遭到變相濫用。</w:t>
      </w:r>
      <w:proofErr w:type="gramStart"/>
      <w:r w:rsidRPr="00053215">
        <w:rPr>
          <w:rFonts w:hint="eastAsia"/>
        </w:rPr>
        <w:t>爰</w:t>
      </w:r>
      <w:proofErr w:type="gramEnd"/>
      <w:r w:rsidRPr="00053215">
        <w:rPr>
          <w:rFonts w:hint="eastAsia"/>
        </w:rPr>
        <w:t>修正「澎湖縣非都市土地一般農業區農牧用地或養殖用地興建住宅計畫暨變更編定審查作業要點」第十九點及第二十點規定。</w:t>
      </w:r>
      <w:r w:rsidRPr="00053215">
        <w:rPr>
          <w:rFonts w:hint="eastAsia"/>
        </w:rPr>
        <w:t xml:space="preserve"> </w:t>
      </w:r>
    </w:p>
    <w:p w:rsidR="00DF511A" w:rsidRPr="00053215" w:rsidRDefault="00DF511A" w:rsidP="00DF511A">
      <w:pPr>
        <w:widowControl/>
        <w:spacing w:line="240" w:lineRule="auto"/>
        <w:ind w:firstLine="0"/>
        <w:jc w:val="left"/>
      </w:pPr>
    </w:p>
    <w:p w:rsidR="00DF511A" w:rsidRPr="00053215" w:rsidRDefault="00DF511A">
      <w:pPr>
        <w:widowControl/>
        <w:spacing w:line="240" w:lineRule="auto"/>
        <w:ind w:firstLine="0"/>
        <w:jc w:val="left"/>
      </w:pPr>
      <w:r w:rsidRPr="0005321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775"/>
        <w:gridCol w:w="2774"/>
      </w:tblGrid>
      <w:tr w:rsidR="003B7A9D" w:rsidRPr="00053215" w:rsidTr="003B7A9D">
        <w:trPr>
          <w:trHeight w:val="889"/>
        </w:trPr>
        <w:tc>
          <w:tcPr>
            <w:tcW w:w="5000" w:type="pct"/>
            <w:gridSpan w:val="3"/>
            <w:tcBorders>
              <w:top w:val="nil"/>
              <w:left w:val="nil"/>
              <w:bottom w:val="single" w:sz="4" w:space="0" w:color="auto"/>
              <w:right w:val="nil"/>
            </w:tcBorders>
            <w:shd w:val="clear" w:color="auto" w:fill="auto"/>
            <w:vAlign w:val="center"/>
          </w:tcPr>
          <w:p w:rsidR="003B7A9D" w:rsidRPr="00053215" w:rsidRDefault="003B7A9D" w:rsidP="00B968E6">
            <w:pPr>
              <w:pStyle w:val="afffffffffff2"/>
              <w:spacing w:before="360" w:after="120"/>
            </w:pPr>
            <w:r w:rsidRPr="00053215">
              <w:rPr>
                <w:rFonts w:hint="eastAsia"/>
              </w:rPr>
              <w:lastRenderedPageBreak/>
              <w:t>澎湖縣非都市土地一般農業區農牧用地或養殖用地興建住宅計畫暨變更編定審查作業要點第十九點、二十點修正草案對照表</w:t>
            </w:r>
          </w:p>
        </w:tc>
      </w:tr>
      <w:tr w:rsidR="003B7A9D" w:rsidRPr="00053215" w:rsidTr="003B7A9D">
        <w:trPr>
          <w:trHeight w:val="645"/>
        </w:trPr>
        <w:tc>
          <w:tcPr>
            <w:tcW w:w="1667" w:type="pct"/>
            <w:tcBorders>
              <w:top w:val="single" w:sz="4" w:space="0" w:color="auto"/>
            </w:tcBorders>
            <w:shd w:val="clear" w:color="auto" w:fill="auto"/>
            <w:vAlign w:val="center"/>
          </w:tcPr>
          <w:p w:rsidR="003B7A9D" w:rsidRPr="00053215" w:rsidRDefault="003B7A9D" w:rsidP="003B7A9D">
            <w:pPr>
              <w:ind w:firstLine="0"/>
              <w:jc w:val="distribute"/>
              <w:rPr>
                <w:rFonts w:ascii="標楷體" w:hAnsi="標楷體"/>
              </w:rPr>
            </w:pPr>
            <w:r w:rsidRPr="00053215">
              <w:rPr>
                <w:rFonts w:ascii="標楷體" w:hAnsi="標楷體" w:hint="eastAsia"/>
              </w:rPr>
              <w:t>修正規定</w:t>
            </w:r>
          </w:p>
        </w:tc>
        <w:tc>
          <w:tcPr>
            <w:tcW w:w="1667" w:type="pct"/>
            <w:tcBorders>
              <w:top w:val="single" w:sz="4" w:space="0" w:color="auto"/>
            </w:tcBorders>
            <w:shd w:val="clear" w:color="auto" w:fill="auto"/>
            <w:vAlign w:val="center"/>
          </w:tcPr>
          <w:p w:rsidR="003B7A9D" w:rsidRPr="00053215" w:rsidRDefault="003B7A9D" w:rsidP="003B7A9D">
            <w:pPr>
              <w:ind w:firstLine="0"/>
              <w:jc w:val="distribute"/>
              <w:rPr>
                <w:rFonts w:ascii="標楷體" w:hAnsi="標楷體"/>
              </w:rPr>
            </w:pPr>
            <w:r w:rsidRPr="00053215">
              <w:rPr>
                <w:rFonts w:ascii="標楷體" w:hAnsi="標楷體" w:hint="eastAsia"/>
              </w:rPr>
              <w:t>現行規定</w:t>
            </w:r>
          </w:p>
        </w:tc>
        <w:tc>
          <w:tcPr>
            <w:tcW w:w="1667" w:type="pct"/>
            <w:tcBorders>
              <w:top w:val="single" w:sz="4" w:space="0" w:color="auto"/>
            </w:tcBorders>
            <w:shd w:val="clear" w:color="auto" w:fill="auto"/>
            <w:vAlign w:val="center"/>
          </w:tcPr>
          <w:p w:rsidR="003B7A9D" w:rsidRPr="00053215" w:rsidRDefault="003B7A9D" w:rsidP="003B7A9D">
            <w:pPr>
              <w:ind w:firstLine="0"/>
              <w:jc w:val="distribute"/>
              <w:rPr>
                <w:rFonts w:ascii="標楷體" w:hAnsi="標楷體"/>
              </w:rPr>
            </w:pPr>
            <w:r w:rsidRPr="00053215">
              <w:rPr>
                <w:rFonts w:ascii="標楷體" w:hAnsi="標楷體" w:hint="eastAsia"/>
              </w:rPr>
              <w:t>說明</w:t>
            </w:r>
          </w:p>
        </w:tc>
      </w:tr>
      <w:tr w:rsidR="003B7A9D" w:rsidRPr="00053215" w:rsidTr="003B7A9D">
        <w:trPr>
          <w:trHeight w:val="3102"/>
        </w:trPr>
        <w:tc>
          <w:tcPr>
            <w:tcW w:w="1667" w:type="pct"/>
            <w:shd w:val="clear" w:color="auto" w:fill="auto"/>
          </w:tcPr>
          <w:p w:rsidR="003B7A9D" w:rsidRPr="00053215" w:rsidRDefault="003B7A9D" w:rsidP="003B7A9D">
            <w:pPr>
              <w:spacing w:line="340" w:lineRule="atLeast"/>
              <w:ind w:left="600" w:hangingChars="250" w:hanging="600"/>
              <w:rPr>
                <w:rFonts w:ascii="標楷體" w:hAnsi="標楷體"/>
              </w:rPr>
            </w:pPr>
            <w:r w:rsidRPr="00053215">
              <w:rPr>
                <w:rFonts w:ascii="標楷體" w:hAnsi="標楷體" w:hint="eastAsia"/>
              </w:rPr>
              <w:t>十九、興建住宅之容許使用，應符合下列規定：</w:t>
            </w:r>
          </w:p>
          <w:p w:rsidR="003B7A9D" w:rsidRPr="00053215" w:rsidRDefault="003B7A9D" w:rsidP="00B968E6">
            <w:pPr>
              <w:spacing w:line="340" w:lineRule="atLeast"/>
              <w:ind w:leftChars="250" w:left="1320" w:hangingChars="300" w:hanging="720"/>
              <w:rPr>
                <w:rFonts w:ascii="標楷體" w:hAnsi="標楷體"/>
              </w:rPr>
            </w:pPr>
            <w:r w:rsidRPr="00053215">
              <w:rPr>
                <w:rFonts w:ascii="標楷體" w:hAnsi="標楷體" w:hint="eastAsia"/>
              </w:rPr>
              <w:t>（一）</w:t>
            </w:r>
            <w:r w:rsidRPr="00053215">
              <w:rPr>
                <w:rFonts w:ascii="標楷體" w:hAnsi="標楷體" w:hint="eastAsia"/>
                <w:u w:val="single"/>
              </w:rPr>
              <w:t>供民宿使用者，應另向本府旅遊處申請許可，其申請經營者為所有權人、其配偶及其直系血親一親等（所有權人父母、配偶父母、子女）並同時戶籍設於</w:t>
            </w:r>
            <w:proofErr w:type="gramStart"/>
            <w:r w:rsidRPr="00053215">
              <w:rPr>
                <w:rFonts w:ascii="標楷體" w:hAnsi="標楷體" w:hint="eastAsia"/>
                <w:u w:val="single"/>
              </w:rPr>
              <w:t>農變建</w:t>
            </w:r>
            <w:proofErr w:type="gramEnd"/>
            <w:r w:rsidRPr="00053215">
              <w:rPr>
                <w:rFonts w:ascii="標楷體" w:hAnsi="標楷體" w:hint="eastAsia"/>
                <w:u w:val="single"/>
              </w:rPr>
              <w:t>住宅為限，且由建物所有權人出具同意書。</w:t>
            </w:r>
          </w:p>
          <w:p w:rsidR="003B7A9D" w:rsidRPr="00053215" w:rsidRDefault="003B7A9D" w:rsidP="00B968E6">
            <w:pPr>
              <w:spacing w:line="340" w:lineRule="atLeast"/>
              <w:ind w:leftChars="250" w:left="1320" w:hangingChars="300" w:hanging="720"/>
              <w:rPr>
                <w:rFonts w:ascii="標楷體" w:hAnsi="標楷體"/>
              </w:rPr>
            </w:pPr>
            <w:r w:rsidRPr="00053215">
              <w:rPr>
                <w:rFonts w:ascii="標楷體" w:hAnsi="標楷體" w:hint="eastAsia"/>
              </w:rPr>
              <w:t>（二）申請日用品零售及辦公處所使用者，其建築物應為地面二層以上，並限於地面一層使用，</w:t>
            </w:r>
            <w:r w:rsidRPr="00053215">
              <w:rPr>
                <w:rFonts w:ascii="標楷體" w:hAnsi="標楷體" w:hint="eastAsia"/>
              </w:rPr>
              <w:lastRenderedPageBreak/>
              <w:t>且經本府建設處申請許可。</w:t>
            </w:r>
          </w:p>
          <w:p w:rsidR="003B7A9D" w:rsidRPr="00053215" w:rsidRDefault="003B7A9D" w:rsidP="003B7A9D">
            <w:pPr>
              <w:pStyle w:val="Web"/>
              <w:widowControl w:val="0"/>
              <w:spacing w:before="0" w:beforeAutospacing="0" w:after="0" w:afterAutospacing="0" w:line="340" w:lineRule="atLeast"/>
              <w:ind w:left="720" w:hangingChars="300" w:hanging="720"/>
              <w:jc w:val="both"/>
              <w:rPr>
                <w:rFonts w:ascii="標楷體" w:eastAsia="標楷體" w:hAnsi="標楷體"/>
                <w:u w:val="single"/>
              </w:rPr>
            </w:pPr>
            <w:r w:rsidRPr="00053215">
              <w:rPr>
                <w:rFonts w:ascii="標楷體" w:eastAsia="標楷體" w:hAnsi="標楷體" w:hint="eastAsia"/>
              </w:rPr>
              <w:t xml:space="preserve">      供日用品零售及辦公處所使用，</w:t>
            </w:r>
            <w:proofErr w:type="gramStart"/>
            <w:r w:rsidRPr="00053215">
              <w:rPr>
                <w:rFonts w:ascii="標楷體" w:eastAsia="標楷體" w:hAnsi="標楷體" w:hint="eastAsia"/>
              </w:rPr>
              <w:t>且臨縣</w:t>
            </w:r>
            <w:proofErr w:type="gramEnd"/>
            <w:r w:rsidRPr="00053215">
              <w:rPr>
                <w:rFonts w:ascii="標楷體" w:eastAsia="標楷體" w:hAnsi="標楷體" w:hint="eastAsia"/>
              </w:rPr>
              <w:t>、鄉道者，應於鄰接道路側之建築基地內設置戶外停車位。</w:t>
            </w:r>
          </w:p>
        </w:tc>
        <w:tc>
          <w:tcPr>
            <w:tcW w:w="1667" w:type="pct"/>
            <w:shd w:val="clear" w:color="auto" w:fill="auto"/>
          </w:tcPr>
          <w:p w:rsidR="003B7A9D" w:rsidRPr="00053215" w:rsidRDefault="003B7A9D" w:rsidP="003B7A9D">
            <w:pPr>
              <w:spacing w:line="340" w:lineRule="atLeast"/>
              <w:ind w:left="600" w:hangingChars="250" w:hanging="600"/>
              <w:rPr>
                <w:rFonts w:ascii="標楷體" w:hAnsi="標楷體"/>
              </w:rPr>
            </w:pPr>
            <w:r w:rsidRPr="00053215">
              <w:rPr>
                <w:rFonts w:ascii="標楷體" w:hAnsi="標楷體" w:hint="eastAsia"/>
              </w:rPr>
              <w:lastRenderedPageBreak/>
              <w:t>十九、興建住宅之容許使用，應符合下列規定：</w:t>
            </w:r>
          </w:p>
          <w:p w:rsidR="003B7A9D" w:rsidRPr="00053215" w:rsidRDefault="003B7A9D" w:rsidP="003B7A9D">
            <w:pPr>
              <w:spacing w:line="340" w:lineRule="atLeast"/>
              <w:ind w:leftChars="250" w:left="1320" w:hangingChars="300" w:hanging="720"/>
              <w:rPr>
                <w:rFonts w:ascii="標楷體" w:hAnsi="標楷體"/>
              </w:rPr>
            </w:pPr>
            <w:r w:rsidRPr="00053215">
              <w:rPr>
                <w:rFonts w:ascii="標楷體" w:hAnsi="標楷體" w:hint="eastAsia"/>
              </w:rPr>
              <w:t>（一）供民宿使用者，應另向本府旅遊處申請許可。</w:t>
            </w:r>
          </w:p>
          <w:p w:rsidR="003B7A9D" w:rsidRPr="00053215" w:rsidRDefault="003B7A9D" w:rsidP="00B968E6">
            <w:pPr>
              <w:spacing w:line="340" w:lineRule="atLeast"/>
              <w:ind w:leftChars="250" w:left="1320" w:hangingChars="300" w:hanging="720"/>
              <w:rPr>
                <w:rFonts w:ascii="標楷體" w:hAnsi="標楷體"/>
              </w:rPr>
            </w:pPr>
            <w:r w:rsidRPr="00053215">
              <w:rPr>
                <w:rFonts w:ascii="標楷體" w:hAnsi="標楷體" w:hint="eastAsia"/>
              </w:rPr>
              <w:t>（二）申請日用品零售及辦公處所使用者，其建築物應為地面二層以上，並限於地面一層使用，且經本府建設處申請許可。</w:t>
            </w:r>
          </w:p>
          <w:p w:rsidR="003B7A9D" w:rsidRPr="00053215" w:rsidRDefault="003B7A9D" w:rsidP="003B7A9D">
            <w:pPr>
              <w:spacing w:line="340" w:lineRule="atLeast"/>
              <w:ind w:leftChars="300" w:left="720"/>
              <w:rPr>
                <w:rFonts w:ascii="標楷體" w:hAnsi="標楷體"/>
              </w:rPr>
            </w:pPr>
            <w:r w:rsidRPr="00053215">
              <w:rPr>
                <w:rFonts w:ascii="標楷體" w:hAnsi="標楷體" w:hint="eastAsia"/>
              </w:rPr>
              <w:t>供日用品零售及辦公處所使用，</w:t>
            </w:r>
            <w:proofErr w:type="gramStart"/>
            <w:r w:rsidRPr="00053215">
              <w:rPr>
                <w:rFonts w:ascii="標楷體" w:hAnsi="標楷體" w:hint="eastAsia"/>
              </w:rPr>
              <w:t>且臨縣</w:t>
            </w:r>
            <w:proofErr w:type="gramEnd"/>
            <w:r w:rsidRPr="00053215">
              <w:rPr>
                <w:rFonts w:ascii="標楷體" w:hAnsi="標楷體" w:hint="eastAsia"/>
              </w:rPr>
              <w:t>、鄉道者，應於鄰接道路側之建築基地內設置戶外停車位。</w:t>
            </w:r>
          </w:p>
          <w:p w:rsidR="003B7A9D" w:rsidRPr="00053215" w:rsidRDefault="003B7A9D" w:rsidP="003B7A9D">
            <w:pPr>
              <w:snapToGrid w:val="0"/>
              <w:spacing w:line="340" w:lineRule="atLeast"/>
              <w:ind w:left="600" w:hangingChars="250" w:hanging="600"/>
              <w:rPr>
                <w:rFonts w:ascii="標楷體" w:hAnsi="標楷體"/>
              </w:rPr>
            </w:pPr>
          </w:p>
        </w:tc>
        <w:tc>
          <w:tcPr>
            <w:tcW w:w="1667" w:type="pct"/>
            <w:shd w:val="clear" w:color="auto" w:fill="auto"/>
          </w:tcPr>
          <w:p w:rsidR="003B7A9D" w:rsidRPr="00053215" w:rsidRDefault="003B7A9D" w:rsidP="003B7A9D">
            <w:pPr>
              <w:spacing w:line="340" w:lineRule="atLeast"/>
              <w:ind w:left="360" w:hangingChars="150" w:hanging="360"/>
              <w:rPr>
                <w:rFonts w:ascii="標楷體" w:hAnsi="標楷體"/>
              </w:rPr>
            </w:pPr>
            <w:r w:rsidRPr="00053215">
              <w:rPr>
                <w:rFonts w:ascii="標楷體" w:hAnsi="標楷體" w:hint="eastAsia"/>
                <w:kern w:val="16"/>
              </w:rPr>
              <w:t>一、</w:t>
            </w:r>
            <w:r w:rsidRPr="00053215">
              <w:rPr>
                <w:rFonts w:ascii="標楷體" w:hAnsi="標楷體"/>
              </w:rPr>
              <w:t>惟據監察院一百零六年八月七日院台內字第一</w:t>
            </w:r>
            <w:r w:rsidRPr="00053215">
              <w:rPr>
                <w:rFonts w:ascii="標楷體" w:hAnsi="標楷體" w:hint="eastAsia"/>
              </w:rPr>
              <w:t>零</w:t>
            </w:r>
            <w:r w:rsidRPr="00053215">
              <w:rPr>
                <w:rFonts w:ascii="標楷體" w:hAnsi="標楷體"/>
              </w:rPr>
              <w:t>六一九三</w:t>
            </w:r>
            <w:r w:rsidRPr="00053215">
              <w:rPr>
                <w:rFonts w:ascii="標楷體" w:hAnsi="標楷體" w:hint="eastAsia"/>
              </w:rPr>
              <w:t>零</w:t>
            </w:r>
            <w:r w:rsidRPr="00053215">
              <w:rPr>
                <w:rFonts w:ascii="標楷體" w:hAnsi="標楷體"/>
              </w:rPr>
              <w:t>六一</w:t>
            </w:r>
            <w:r w:rsidRPr="00053215">
              <w:rPr>
                <w:rFonts w:ascii="標楷體" w:hAnsi="標楷體" w:hint="eastAsia"/>
              </w:rPr>
              <w:t>零</w:t>
            </w:r>
            <w:r w:rsidRPr="00053215">
              <w:rPr>
                <w:rFonts w:ascii="標楷體" w:hAnsi="標楷體"/>
              </w:rPr>
              <w:t>號函送「據審計部</w:t>
            </w:r>
            <w:r w:rsidRPr="00053215">
              <w:rPr>
                <w:rFonts w:ascii="標楷體" w:hAnsi="標楷體" w:hint="eastAsia"/>
              </w:rPr>
              <w:t>一百零四</w:t>
            </w:r>
            <w:r w:rsidRPr="00053215">
              <w:rPr>
                <w:rFonts w:ascii="標楷體" w:hAnsi="標楷體"/>
              </w:rPr>
              <w:t>年度澎湖縣總決算審核報告：澎湖縣政府『農』變『建』制度規範欠周，致有建商將農地化整為零變更為建地興建集合住宅出售，復缺乏完善之公共設施及道路系統規劃，且允許其經營民宿等非住宅用途使用，已偏離照顧離島有地無屋居民，使其「得在自有土地興建自用住宅」之立法初衷，致有淪為農地炒作管道之疑慮。</w:t>
            </w:r>
          </w:p>
          <w:p w:rsidR="003B7A9D" w:rsidRPr="00053215" w:rsidRDefault="003B7A9D" w:rsidP="003B7A9D">
            <w:pPr>
              <w:spacing w:line="340" w:lineRule="atLeast"/>
              <w:ind w:left="360" w:hangingChars="150" w:hanging="360"/>
              <w:rPr>
                <w:rFonts w:ascii="標楷體" w:hAnsi="標楷體"/>
                <w:spacing w:val="-10"/>
              </w:rPr>
            </w:pPr>
            <w:r w:rsidRPr="00053215">
              <w:rPr>
                <w:rFonts w:ascii="標楷體" w:hAnsi="標楷體" w:hint="eastAsia"/>
              </w:rPr>
              <w:t>二、依據一百零六年九月六日召開</w:t>
            </w:r>
            <w:r w:rsidRPr="00053215">
              <w:rPr>
                <w:rFonts w:ascii="標楷體" w:hAnsi="標楷體" w:hint="eastAsia"/>
                <w:spacing w:val="-10"/>
              </w:rPr>
              <w:t>監察院巡察</w:t>
            </w:r>
            <w:proofErr w:type="gramStart"/>
            <w:r w:rsidRPr="00053215">
              <w:rPr>
                <w:rFonts w:ascii="標楷體" w:hAnsi="標楷體" w:hint="eastAsia"/>
                <w:spacing w:val="-10"/>
              </w:rPr>
              <w:t>農變建</w:t>
            </w:r>
            <w:proofErr w:type="gramEnd"/>
            <w:r w:rsidRPr="00053215">
              <w:rPr>
                <w:rFonts w:ascii="標楷體" w:hAnsi="標楷體" w:hint="eastAsia"/>
                <w:spacing w:val="-10"/>
              </w:rPr>
              <w:t>興建住宅調查意見報告檢討改進議題會議記錄辦理。</w:t>
            </w:r>
          </w:p>
          <w:p w:rsidR="003B7A9D" w:rsidRPr="00053215" w:rsidRDefault="003B7A9D" w:rsidP="003B7A9D">
            <w:pPr>
              <w:pStyle w:val="Default"/>
              <w:spacing w:line="340" w:lineRule="atLeast"/>
              <w:ind w:left="440" w:hangingChars="200" w:hanging="440"/>
              <w:jc w:val="both"/>
              <w:rPr>
                <w:rFonts w:hAnsi="標楷體"/>
                <w:color w:val="auto"/>
                <w:kern w:val="16"/>
              </w:rPr>
            </w:pPr>
            <w:r w:rsidRPr="00053215">
              <w:rPr>
                <w:rFonts w:hint="eastAsia"/>
                <w:color w:val="auto"/>
                <w:spacing w:val="-10"/>
              </w:rPr>
              <w:t>三、</w:t>
            </w:r>
            <w:proofErr w:type="gramStart"/>
            <w:r w:rsidRPr="00053215">
              <w:rPr>
                <w:rFonts w:hint="eastAsia"/>
                <w:color w:val="auto"/>
              </w:rPr>
              <w:t>爰</w:t>
            </w:r>
            <w:proofErr w:type="gramEnd"/>
            <w:r w:rsidRPr="00053215">
              <w:rPr>
                <w:rFonts w:hint="eastAsia"/>
                <w:color w:val="auto"/>
              </w:rPr>
              <w:t>修正申請經營者為所有權人、其配偶及其直系血親一親等</w:t>
            </w:r>
            <w:r w:rsidRPr="00053215">
              <w:rPr>
                <w:rFonts w:hint="eastAsia"/>
                <w:color w:val="auto"/>
              </w:rPr>
              <w:lastRenderedPageBreak/>
              <w:t>（所有權人父母、配偶父母、子女），以避免偏離</w:t>
            </w:r>
            <w:proofErr w:type="gramStart"/>
            <w:r w:rsidRPr="00053215">
              <w:rPr>
                <w:rFonts w:hint="eastAsia"/>
                <w:color w:val="auto"/>
              </w:rPr>
              <w:t>農變建</w:t>
            </w:r>
            <w:proofErr w:type="gramEnd"/>
            <w:r w:rsidRPr="00053215">
              <w:rPr>
                <w:rFonts w:hint="eastAsia"/>
                <w:color w:val="auto"/>
              </w:rPr>
              <w:t>興建住宅意旨。</w:t>
            </w:r>
            <w:r w:rsidRPr="00053215">
              <w:rPr>
                <w:color w:val="auto"/>
              </w:rPr>
              <w:t xml:space="preserve"> </w:t>
            </w:r>
          </w:p>
        </w:tc>
      </w:tr>
      <w:tr w:rsidR="003B7A9D" w:rsidRPr="00053215" w:rsidTr="003B7A9D">
        <w:trPr>
          <w:trHeight w:val="5094"/>
        </w:trPr>
        <w:tc>
          <w:tcPr>
            <w:tcW w:w="1667" w:type="pct"/>
            <w:shd w:val="clear" w:color="auto" w:fill="auto"/>
          </w:tcPr>
          <w:p w:rsidR="003B7A9D" w:rsidRPr="00053215" w:rsidRDefault="003B7A9D" w:rsidP="003B7A9D">
            <w:pPr>
              <w:snapToGrid w:val="0"/>
              <w:spacing w:line="340" w:lineRule="atLeast"/>
              <w:ind w:left="600" w:hangingChars="250" w:hanging="600"/>
              <w:rPr>
                <w:rFonts w:ascii="標楷體" w:hAnsi="標楷體"/>
                <w:u w:val="single"/>
              </w:rPr>
            </w:pPr>
            <w:r w:rsidRPr="00053215">
              <w:rPr>
                <w:rFonts w:ascii="標楷體" w:hAnsi="標楷體" w:hint="eastAsia"/>
              </w:rPr>
              <w:lastRenderedPageBreak/>
              <w:t>二十、</w:t>
            </w:r>
            <w:r w:rsidRPr="00053215">
              <w:rPr>
                <w:rFonts w:ascii="標楷體" w:hAnsi="標楷體"/>
              </w:rPr>
              <w:t>依本要點興建之住宅除因繼承、法院拍賣</w:t>
            </w:r>
            <w:r w:rsidRPr="00053215">
              <w:rPr>
                <w:rFonts w:ascii="標楷體" w:hAnsi="標楷體" w:hint="eastAsia"/>
              </w:rPr>
              <w:t>，</w:t>
            </w:r>
            <w:r w:rsidRPr="00053215">
              <w:rPr>
                <w:rFonts w:ascii="標楷體" w:hAnsi="標楷體"/>
                <w:u w:val="single"/>
              </w:rPr>
              <w:t>不得變更起造人。</w:t>
            </w:r>
          </w:p>
          <w:p w:rsidR="003B7A9D" w:rsidRPr="00053215" w:rsidRDefault="003B7A9D" w:rsidP="003B7A9D">
            <w:pPr>
              <w:snapToGrid w:val="0"/>
              <w:spacing w:line="340" w:lineRule="atLeast"/>
              <w:ind w:left="600" w:hangingChars="250" w:hanging="600"/>
              <w:rPr>
                <w:rFonts w:ascii="標楷體" w:hAnsi="標楷體"/>
              </w:rPr>
            </w:pPr>
            <w:r w:rsidRPr="00053215">
              <w:rPr>
                <w:rFonts w:ascii="標楷體" w:hAnsi="標楷體" w:hint="eastAsia"/>
              </w:rPr>
              <w:t xml:space="preserve">     </w:t>
            </w:r>
            <w:r w:rsidRPr="00053215">
              <w:rPr>
                <w:rFonts w:ascii="標楷體" w:hAnsi="標楷體" w:hint="eastAsia"/>
                <w:u w:val="single"/>
              </w:rPr>
              <w:t>已無實際住屋需求者，應申請廢止其原核准之住宅興建計畫，恢復原使用地編定。</w:t>
            </w:r>
          </w:p>
          <w:p w:rsidR="003B7A9D" w:rsidRPr="00053215" w:rsidRDefault="003B7A9D" w:rsidP="003B7A9D">
            <w:pPr>
              <w:spacing w:line="340" w:lineRule="atLeast"/>
              <w:ind w:left="600" w:hangingChars="250" w:hanging="600"/>
              <w:rPr>
                <w:rFonts w:ascii="標楷體" w:hAnsi="標楷體"/>
              </w:rPr>
            </w:pPr>
            <w:r w:rsidRPr="00053215">
              <w:rPr>
                <w:rFonts w:ascii="標楷體" w:hAnsi="標楷體" w:hint="eastAsia"/>
              </w:rPr>
              <w:t xml:space="preserve">     </w:t>
            </w:r>
            <w:r w:rsidRPr="00053215">
              <w:rPr>
                <w:rFonts w:ascii="標楷體" w:hAnsi="標楷體" w:hint="eastAsia"/>
                <w:u w:val="single"/>
              </w:rPr>
              <w:t>因無法</w:t>
            </w:r>
            <w:proofErr w:type="gramStart"/>
            <w:r w:rsidRPr="00053215">
              <w:rPr>
                <w:rFonts w:ascii="標楷體" w:hAnsi="標楷體" w:hint="eastAsia"/>
                <w:u w:val="single"/>
              </w:rPr>
              <w:t>續建者</w:t>
            </w:r>
            <w:proofErr w:type="gramEnd"/>
            <w:r w:rsidRPr="00053215">
              <w:rPr>
                <w:rFonts w:ascii="標楷體" w:hAnsi="標楷體" w:hint="eastAsia"/>
                <w:u w:val="single"/>
              </w:rPr>
              <w:t>，而移轉給第三人，應由第三人重新申請澎湖縣非都市土地一般農業區農牧用地或養殖用地興建住宅計畫，並經</w:t>
            </w:r>
            <w:proofErr w:type="gramStart"/>
            <w:r w:rsidRPr="00053215">
              <w:rPr>
                <w:rFonts w:ascii="標楷體" w:hAnsi="標楷體" w:hint="eastAsia"/>
                <w:u w:val="single"/>
              </w:rPr>
              <w:t>本府非都市</w:t>
            </w:r>
            <w:proofErr w:type="gramEnd"/>
            <w:r w:rsidRPr="00053215">
              <w:rPr>
                <w:rFonts w:ascii="標楷體" w:hAnsi="標楷體" w:hint="eastAsia"/>
                <w:u w:val="single"/>
              </w:rPr>
              <w:t>土地使用編定審議小組審核通過，核准變更編定興建住宅。</w:t>
            </w:r>
          </w:p>
        </w:tc>
        <w:tc>
          <w:tcPr>
            <w:tcW w:w="1667" w:type="pct"/>
            <w:shd w:val="clear" w:color="auto" w:fill="auto"/>
          </w:tcPr>
          <w:p w:rsidR="003B7A9D" w:rsidRPr="00053215" w:rsidRDefault="003B7A9D" w:rsidP="003B7A9D">
            <w:pPr>
              <w:spacing w:line="340" w:lineRule="atLeast"/>
              <w:ind w:left="600" w:hangingChars="250" w:hanging="600"/>
              <w:rPr>
                <w:rFonts w:ascii="標楷體" w:hAnsi="標楷體"/>
              </w:rPr>
            </w:pPr>
            <w:r w:rsidRPr="00053215">
              <w:rPr>
                <w:rFonts w:ascii="標楷體" w:hAnsi="標楷體" w:hint="eastAsia"/>
              </w:rPr>
              <w:t>二十、</w:t>
            </w:r>
            <w:r w:rsidRPr="00053215">
              <w:rPr>
                <w:rFonts w:ascii="標楷體" w:hAnsi="標楷體"/>
              </w:rPr>
              <w:t>依本要點興建之住宅除因繼承、法院拍賣及符合本要點第六點規</w:t>
            </w:r>
            <w:r w:rsidRPr="00053215">
              <w:rPr>
                <w:rFonts w:ascii="標楷體" w:hAnsi="標楷體" w:hint="eastAsia"/>
              </w:rPr>
              <w:t>定者，</w:t>
            </w:r>
            <w:r w:rsidRPr="00053215">
              <w:rPr>
                <w:rFonts w:ascii="標楷體" w:hAnsi="標楷體"/>
              </w:rPr>
              <w:t>不得變更起造人。</w:t>
            </w:r>
          </w:p>
        </w:tc>
        <w:tc>
          <w:tcPr>
            <w:tcW w:w="1667" w:type="pct"/>
            <w:shd w:val="clear" w:color="auto" w:fill="auto"/>
          </w:tcPr>
          <w:p w:rsidR="003B7A9D" w:rsidRPr="00053215" w:rsidRDefault="003B7A9D" w:rsidP="003B7A9D">
            <w:pPr>
              <w:spacing w:line="340" w:lineRule="atLeast"/>
              <w:ind w:left="360" w:hangingChars="150" w:hanging="360"/>
              <w:rPr>
                <w:rFonts w:ascii="標楷體" w:hAnsi="標楷體"/>
              </w:rPr>
            </w:pPr>
            <w:r w:rsidRPr="00053215">
              <w:rPr>
                <w:rFonts w:ascii="標楷體" w:hAnsi="標楷體" w:hint="eastAsia"/>
                <w:kern w:val="16"/>
              </w:rPr>
              <w:t>一、依</w:t>
            </w:r>
            <w:r w:rsidRPr="00053215">
              <w:rPr>
                <w:rFonts w:ascii="標楷體" w:hAnsi="標楷體"/>
              </w:rPr>
              <w:t>據監察院一百零六年八月七日院台內字第一</w:t>
            </w:r>
            <w:r w:rsidRPr="00053215">
              <w:rPr>
                <w:rFonts w:ascii="標楷體" w:hAnsi="標楷體" w:hint="eastAsia"/>
              </w:rPr>
              <w:t>零</w:t>
            </w:r>
            <w:r w:rsidRPr="00053215">
              <w:rPr>
                <w:rFonts w:ascii="標楷體" w:hAnsi="標楷體"/>
              </w:rPr>
              <w:t>六一九三</w:t>
            </w:r>
            <w:r w:rsidRPr="00053215">
              <w:rPr>
                <w:rFonts w:ascii="標楷體" w:hAnsi="標楷體" w:hint="eastAsia"/>
              </w:rPr>
              <w:t>零</w:t>
            </w:r>
            <w:r w:rsidRPr="00053215">
              <w:rPr>
                <w:rFonts w:ascii="標楷體" w:hAnsi="標楷體"/>
              </w:rPr>
              <w:t>六一</w:t>
            </w:r>
            <w:r w:rsidRPr="00053215">
              <w:rPr>
                <w:rFonts w:ascii="標楷體" w:hAnsi="標楷體" w:hint="eastAsia"/>
              </w:rPr>
              <w:t>零</w:t>
            </w:r>
            <w:r w:rsidRPr="00053215">
              <w:rPr>
                <w:rFonts w:ascii="標楷體" w:hAnsi="標楷體"/>
              </w:rPr>
              <w:t>號函送「據審計部</w:t>
            </w:r>
            <w:r w:rsidRPr="00053215">
              <w:rPr>
                <w:rFonts w:ascii="標楷體" w:hAnsi="標楷體" w:hint="eastAsia"/>
              </w:rPr>
              <w:t>一零四</w:t>
            </w:r>
            <w:r w:rsidRPr="00053215">
              <w:rPr>
                <w:rFonts w:ascii="標楷體" w:hAnsi="標楷體"/>
              </w:rPr>
              <w:t>年度澎湖縣總決算審核報告：澎湖縣政府『農』變『建』制度規範欠周，致有建商將農地化整為零變更為建地興建集合住宅出售予非該土地原所有人，加上短期內變更起造人及移轉所有權情事不在少數，似已偏離照顧離島有地無屋居民，使其「得在自有土地興建自用住宅」之立法初衷，致有淪為農地炒作管道之疑慮。</w:t>
            </w:r>
          </w:p>
          <w:p w:rsidR="003B7A9D" w:rsidRPr="00053215" w:rsidRDefault="003B7A9D" w:rsidP="003B7A9D">
            <w:pPr>
              <w:spacing w:line="340" w:lineRule="atLeast"/>
              <w:ind w:left="360" w:hangingChars="150" w:hanging="360"/>
              <w:rPr>
                <w:rFonts w:ascii="標楷體" w:hAnsi="標楷體" w:cs="標楷體"/>
              </w:rPr>
            </w:pPr>
            <w:r w:rsidRPr="00053215">
              <w:rPr>
                <w:rFonts w:ascii="標楷體" w:hAnsi="標楷體" w:hint="eastAsia"/>
                <w:kern w:val="16"/>
              </w:rPr>
              <w:t>二、</w:t>
            </w:r>
            <w:r w:rsidRPr="00053215">
              <w:rPr>
                <w:rFonts w:ascii="標楷體" w:hAnsi="標楷體" w:cs="標楷體" w:hint="eastAsia"/>
              </w:rPr>
              <w:t>內政部一百零六年十月二十日</w:t>
            </w:r>
            <w:proofErr w:type="gramStart"/>
            <w:r w:rsidRPr="00053215">
              <w:rPr>
                <w:rFonts w:ascii="標楷體" w:hAnsi="標楷體" w:cs="標楷體" w:hint="eastAsia"/>
              </w:rPr>
              <w:t>內授中辦地字</w:t>
            </w:r>
            <w:proofErr w:type="gramEnd"/>
            <w:r w:rsidRPr="00053215">
              <w:rPr>
                <w:rFonts w:ascii="標楷體" w:hAnsi="標楷體" w:cs="標楷體" w:hint="eastAsia"/>
              </w:rPr>
              <w:t>第一零六零日三六六零九一號函有關依非都市土地使使用管</w:t>
            </w:r>
            <w:r w:rsidRPr="00053215">
              <w:rPr>
                <w:rFonts w:ascii="標楷體" w:hAnsi="標楷體" w:cs="標楷體" w:hint="eastAsia"/>
              </w:rPr>
              <w:lastRenderedPageBreak/>
              <w:t>制規則第四十五條申請核准變更</w:t>
            </w:r>
            <w:proofErr w:type="gramStart"/>
            <w:r w:rsidRPr="00053215">
              <w:rPr>
                <w:rFonts w:ascii="標楷體" w:hAnsi="標楷體" w:cs="標楷體" w:hint="eastAsia"/>
              </w:rPr>
              <w:t>編定者</w:t>
            </w:r>
            <w:proofErr w:type="gramEnd"/>
            <w:r w:rsidRPr="00053215">
              <w:rPr>
                <w:rFonts w:ascii="標楷體" w:hAnsi="標楷體" w:cs="標楷體" w:hint="eastAsia"/>
              </w:rPr>
              <w:t>，已無實際住屋者應廢止其原核准之住宅計畫(即變更起造人)依上開規則第三十七條第二項第二、三款規定辦理，以照顧離島居民實際住屋需求，並避免農地資源遭到變相濫用。</w:t>
            </w:r>
          </w:p>
          <w:p w:rsidR="003B7A9D" w:rsidRPr="00053215" w:rsidRDefault="003B7A9D" w:rsidP="003B7A9D">
            <w:pPr>
              <w:spacing w:line="340" w:lineRule="atLeast"/>
              <w:ind w:left="480" w:hangingChars="200" w:hanging="480"/>
              <w:rPr>
                <w:rFonts w:ascii="標楷體" w:hAnsi="標楷體"/>
                <w:kern w:val="16"/>
              </w:rPr>
            </w:pPr>
            <w:r w:rsidRPr="00053215">
              <w:rPr>
                <w:rFonts w:ascii="標楷體" w:hAnsi="標楷體" w:hint="eastAsia"/>
                <w:kern w:val="16"/>
              </w:rPr>
              <w:t>三、</w:t>
            </w:r>
            <w:proofErr w:type="gramStart"/>
            <w:r w:rsidRPr="00053215">
              <w:rPr>
                <w:rFonts w:ascii="標楷體" w:hAnsi="標楷體" w:hint="eastAsia"/>
              </w:rPr>
              <w:t>爰</w:t>
            </w:r>
            <w:proofErr w:type="gramEnd"/>
            <w:r w:rsidRPr="00053215">
              <w:rPr>
                <w:rFonts w:ascii="標楷體" w:hAnsi="標楷體" w:hint="eastAsia"/>
              </w:rPr>
              <w:t>刪除變更起造人，以避免農地資源爛用。</w:t>
            </w:r>
          </w:p>
        </w:tc>
      </w:tr>
    </w:tbl>
    <w:p w:rsidR="00DF511A" w:rsidRPr="00053215" w:rsidRDefault="00DF511A">
      <w:pPr>
        <w:widowControl/>
        <w:spacing w:line="240" w:lineRule="auto"/>
        <w:ind w:firstLine="0"/>
        <w:jc w:val="left"/>
        <w:rPr>
          <w:sz w:val="28"/>
          <w:szCs w:val="28"/>
        </w:rPr>
      </w:pPr>
    </w:p>
    <w:p w:rsidR="001A2ACE" w:rsidRPr="00053215" w:rsidRDefault="001A2ACE" w:rsidP="00FB530A">
      <w:pPr>
        <w:pStyle w:val="afffffffffff1"/>
        <w:spacing w:before="360" w:line="240" w:lineRule="auto"/>
        <w:rPr>
          <w:color w:val="auto"/>
        </w:rPr>
      </w:pPr>
    </w:p>
    <w:p w:rsidR="00DB261E" w:rsidRPr="00053215" w:rsidRDefault="00DB261E" w:rsidP="00FB530A">
      <w:pPr>
        <w:pStyle w:val="afffffffffff1"/>
        <w:spacing w:before="360" w:line="240" w:lineRule="auto"/>
        <w:rPr>
          <w:color w:val="auto"/>
        </w:rPr>
      </w:pPr>
      <w:r w:rsidRPr="00053215">
        <w:rPr>
          <w:rFonts w:hint="eastAsia"/>
          <w:noProof/>
          <w:color w:val="auto"/>
        </w:rPr>
        <w:drawing>
          <wp:inline distT="0" distB="0" distL="0" distR="0">
            <wp:extent cx="1311910" cy="527685"/>
            <wp:effectExtent l="19050" t="0" r="2540" b="0"/>
            <wp:docPr id="13"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7"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3B7A9D" w:rsidRPr="00053215">
        <w:rPr>
          <w:rFonts w:hint="eastAsia"/>
        </w:rPr>
        <w:t>中華民國</w:t>
      </w:r>
      <w:r w:rsidR="003B7A9D" w:rsidRPr="00053215">
        <w:rPr>
          <w:rFonts w:hint="eastAsia"/>
        </w:rPr>
        <w:t>107</w:t>
      </w:r>
      <w:r w:rsidR="003B7A9D" w:rsidRPr="00053215">
        <w:rPr>
          <w:rFonts w:hint="eastAsia"/>
        </w:rPr>
        <w:t>年</w:t>
      </w:r>
      <w:r w:rsidR="003B7A9D" w:rsidRPr="00053215">
        <w:rPr>
          <w:rFonts w:hint="eastAsia"/>
        </w:rPr>
        <w:t>5</w:t>
      </w:r>
      <w:r w:rsidR="003B7A9D" w:rsidRPr="00053215">
        <w:rPr>
          <w:rFonts w:hint="eastAsia"/>
        </w:rPr>
        <w:t>月</w:t>
      </w:r>
      <w:r w:rsidR="003B7A9D" w:rsidRPr="00053215">
        <w:rPr>
          <w:rFonts w:hint="eastAsia"/>
        </w:rPr>
        <w:t>2</w:t>
      </w:r>
      <w:r w:rsidR="003B7A9D" w:rsidRPr="00053215">
        <w:rPr>
          <w:rFonts w:hint="eastAsia"/>
        </w:rPr>
        <w:t>日</w:t>
      </w:r>
      <w:r w:rsidRPr="00053215">
        <w:t xml:space="preserve"> </w:t>
      </w:r>
    </w:p>
    <w:p w:rsidR="001A2ACE" w:rsidRPr="00053215" w:rsidRDefault="001A2ACE" w:rsidP="001A2ACE">
      <w:pPr>
        <w:pStyle w:val="affffffffffe"/>
      </w:pPr>
      <w:r w:rsidRPr="00053215">
        <w:t>發文字號：</w:t>
      </w:r>
      <w:proofErr w:type="gramStart"/>
      <w:r w:rsidR="003B7A9D" w:rsidRPr="00053215">
        <w:rPr>
          <w:rFonts w:hint="eastAsia"/>
        </w:rPr>
        <w:t>府教體</w:t>
      </w:r>
      <w:proofErr w:type="gramEnd"/>
      <w:r w:rsidR="003B7A9D" w:rsidRPr="00053215">
        <w:rPr>
          <w:rFonts w:hint="eastAsia"/>
        </w:rPr>
        <w:t>字第</w:t>
      </w:r>
      <w:r w:rsidR="003B7A9D" w:rsidRPr="00053215">
        <w:rPr>
          <w:rFonts w:hint="eastAsia"/>
        </w:rPr>
        <w:t>1070903927</w:t>
      </w:r>
      <w:r w:rsidR="003B7A9D" w:rsidRPr="00053215">
        <w:rPr>
          <w:rFonts w:hint="eastAsia"/>
        </w:rPr>
        <w:t>號</w:t>
      </w:r>
      <w:r w:rsidRPr="00053215">
        <w:t xml:space="preserve"> </w:t>
      </w:r>
    </w:p>
    <w:p w:rsidR="001A2ACE" w:rsidRPr="00053215" w:rsidRDefault="001A2ACE" w:rsidP="001A2ACE">
      <w:pPr>
        <w:pStyle w:val="affffffffffe"/>
      </w:pPr>
      <w:r w:rsidRPr="00053215">
        <w:t>附　　件：</w:t>
      </w:r>
      <w:r w:rsidR="003B7A9D" w:rsidRPr="00053215">
        <w:rPr>
          <w:rFonts w:hint="eastAsia"/>
        </w:rPr>
        <w:t>如說明</w:t>
      </w:r>
      <w:r w:rsidRPr="00053215">
        <w:t xml:space="preserve"> </w:t>
      </w:r>
    </w:p>
    <w:p w:rsidR="001A2ACE" w:rsidRPr="00053215" w:rsidRDefault="001A2ACE" w:rsidP="001A2ACE">
      <w:pPr>
        <w:pStyle w:val="affffffffffe"/>
      </w:pPr>
      <w:r w:rsidRPr="00053215">
        <w:t>主　　旨：</w:t>
      </w:r>
      <w:r w:rsidR="003B7A9D" w:rsidRPr="00053215">
        <w:rPr>
          <w:rFonts w:hint="eastAsia"/>
        </w:rPr>
        <w:t>本縣修正「澎湖縣高級中等以下學校與幼兒園腸病毒通報及停課要點」規定，自即日起生效，請查照。</w:t>
      </w:r>
    </w:p>
    <w:p w:rsidR="001A2ACE" w:rsidRPr="00053215" w:rsidRDefault="001A2ACE" w:rsidP="001A2ACE">
      <w:pPr>
        <w:pStyle w:val="affffffffffe"/>
      </w:pPr>
      <w:r w:rsidRPr="00053215">
        <w:t>說　　明：</w:t>
      </w:r>
      <w:r w:rsidR="003B7A9D" w:rsidRPr="00053215">
        <w:rPr>
          <w:rFonts w:hint="eastAsia"/>
        </w:rPr>
        <w:t>檢</w:t>
      </w:r>
      <w:proofErr w:type="gramStart"/>
      <w:r w:rsidR="003B7A9D" w:rsidRPr="00053215">
        <w:rPr>
          <w:rFonts w:hint="eastAsia"/>
        </w:rPr>
        <w:t>附旨揭要點</w:t>
      </w:r>
      <w:proofErr w:type="gramEnd"/>
      <w:r w:rsidR="003B7A9D" w:rsidRPr="00053215">
        <w:rPr>
          <w:rFonts w:hint="eastAsia"/>
        </w:rPr>
        <w:t>第三、四點修正總說明、修正對照表及修正後要點如附件。</w:t>
      </w:r>
    </w:p>
    <w:p w:rsidR="001A2ACE" w:rsidRPr="00053215" w:rsidRDefault="001A2ACE" w:rsidP="001A2ACE">
      <w:pPr>
        <w:pStyle w:val="affffffffffe"/>
      </w:pPr>
      <w:r w:rsidRPr="00053215">
        <w:t>正　　本：</w:t>
      </w:r>
      <w:r w:rsidR="003B7A9D" w:rsidRPr="00053215">
        <w:rPr>
          <w:rFonts w:hint="eastAsia"/>
        </w:rPr>
        <w:t>澎湖縣</w:t>
      </w:r>
      <w:r w:rsidR="00EE09F4" w:rsidRPr="00053215">
        <w:rPr>
          <w:rFonts w:hint="eastAsia"/>
        </w:rPr>
        <w:t>各國民中小學、澎湖縣馬公市公所、澎湖縣湖西鄉公所、</w:t>
      </w:r>
      <w:r w:rsidR="00EE09F4" w:rsidRPr="00053215">
        <w:rPr>
          <w:rFonts w:hint="eastAsia"/>
        </w:rPr>
        <w:lastRenderedPageBreak/>
        <w:t>澎湖縣白沙鄉公所、澎湖縣西嶼鄉公所、澎湖縣私立至美幼兒園、澎湖縣</w:t>
      </w:r>
      <w:proofErr w:type="gramStart"/>
      <w:r w:rsidR="00EE09F4" w:rsidRPr="00053215">
        <w:rPr>
          <w:rFonts w:hint="eastAsia"/>
        </w:rPr>
        <w:t>私立明圓幼兒園</w:t>
      </w:r>
      <w:proofErr w:type="gramEnd"/>
      <w:r w:rsidR="00EE09F4" w:rsidRPr="00053215">
        <w:rPr>
          <w:rFonts w:hint="eastAsia"/>
        </w:rPr>
        <w:t>、澎湖縣</w:t>
      </w:r>
      <w:proofErr w:type="gramStart"/>
      <w:r w:rsidR="001A1CF5">
        <w:rPr>
          <w:rFonts w:hint="eastAsia"/>
        </w:rPr>
        <w:t>私立</w:t>
      </w:r>
      <w:r w:rsidR="00EE09F4" w:rsidRPr="00053215">
        <w:rPr>
          <w:rFonts w:hint="eastAsia"/>
        </w:rPr>
        <w:t>明穗幼兒園</w:t>
      </w:r>
      <w:proofErr w:type="gramEnd"/>
      <w:r w:rsidR="00EE09F4" w:rsidRPr="00053215">
        <w:rPr>
          <w:rFonts w:hint="eastAsia"/>
        </w:rPr>
        <w:t>、澎湖縣</w:t>
      </w:r>
      <w:proofErr w:type="gramStart"/>
      <w:r w:rsidR="00EE09F4" w:rsidRPr="00053215">
        <w:rPr>
          <w:rFonts w:hint="eastAsia"/>
        </w:rPr>
        <w:t>私立耕</w:t>
      </w:r>
      <w:proofErr w:type="gramEnd"/>
      <w:r w:rsidR="00EE09F4" w:rsidRPr="00053215">
        <w:rPr>
          <w:rFonts w:hint="eastAsia"/>
        </w:rPr>
        <w:t>讀幼兒園、澎湖縣</w:t>
      </w:r>
      <w:proofErr w:type="gramStart"/>
      <w:r w:rsidR="00EE09F4" w:rsidRPr="00053215">
        <w:rPr>
          <w:rFonts w:hint="eastAsia"/>
        </w:rPr>
        <w:t>私立馬幼幼兒園</w:t>
      </w:r>
      <w:proofErr w:type="gramEnd"/>
    </w:p>
    <w:p w:rsidR="001A2ACE" w:rsidRPr="00053215" w:rsidRDefault="001A2ACE" w:rsidP="001A2ACE">
      <w:pPr>
        <w:pStyle w:val="affffffffffe"/>
      </w:pPr>
      <w:r w:rsidRPr="00053215">
        <w:t>副　　本：</w:t>
      </w:r>
      <w:r w:rsidR="00EE09F4" w:rsidRPr="00053215">
        <w:rPr>
          <w:rFonts w:hint="eastAsia"/>
        </w:rPr>
        <w:t>澎湖縣政府衛生局、澎湖縣政府行政處（以上均含附件）、澎湖縣政府教育處</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EE09F4" w:rsidRPr="00053215" w:rsidRDefault="00EE09F4" w:rsidP="001A2ACE">
      <w:pPr>
        <w:pStyle w:val="XXXX2"/>
        <w:spacing w:before="360"/>
      </w:pPr>
    </w:p>
    <w:p w:rsidR="00EE09F4" w:rsidRPr="00053215" w:rsidRDefault="00EE09F4" w:rsidP="00B968E6">
      <w:pPr>
        <w:pStyle w:val="afffffffffff2"/>
        <w:spacing w:before="360" w:after="120"/>
      </w:pPr>
      <w:r w:rsidRPr="00053215">
        <w:rPr>
          <w:rFonts w:hint="eastAsia"/>
        </w:rPr>
        <w:t>澎湖縣高級中等以下學校與幼兒園腸病毒通報及停課要點</w:t>
      </w:r>
    </w:p>
    <w:p w:rsidR="00EE09F4" w:rsidRPr="00053215" w:rsidRDefault="00EE09F4" w:rsidP="00EE09F4">
      <w:pPr>
        <w:pStyle w:val="afffffffffff4"/>
      </w:pP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2</w:t>
      </w:r>
      <w:r w:rsidRPr="00053215">
        <w:rPr>
          <w:rFonts w:hint="eastAsia"/>
        </w:rPr>
        <w:t>日澎湖縣政府</w:t>
      </w:r>
      <w:proofErr w:type="gramStart"/>
      <w:r w:rsidRPr="00053215">
        <w:rPr>
          <w:rFonts w:hint="eastAsia"/>
        </w:rPr>
        <w:t>府教體</w:t>
      </w:r>
      <w:proofErr w:type="gramEnd"/>
      <w:r w:rsidRPr="00053215">
        <w:rPr>
          <w:rFonts w:hint="eastAsia"/>
        </w:rPr>
        <w:t>字</w:t>
      </w:r>
      <w:proofErr w:type="gramStart"/>
      <w:r w:rsidRPr="00053215">
        <w:rPr>
          <w:rFonts w:hint="eastAsia"/>
        </w:rPr>
        <w:t>第</w:t>
      </w:r>
      <w:r w:rsidRPr="00053215">
        <w:rPr>
          <w:rFonts w:hint="eastAsia"/>
        </w:rPr>
        <w:t>1070903927</w:t>
      </w:r>
      <w:r w:rsidRPr="00053215">
        <w:rPr>
          <w:rFonts w:hint="eastAsia"/>
        </w:rPr>
        <w:t>號函訂定</w:t>
      </w:r>
      <w:proofErr w:type="gramEnd"/>
      <w:r w:rsidRPr="00053215">
        <w:rPr>
          <w:rFonts w:hint="eastAsia"/>
        </w:rPr>
        <w:t>發布</w:t>
      </w:r>
    </w:p>
    <w:p w:rsidR="00EE09F4" w:rsidRPr="00053215" w:rsidRDefault="00EE09F4" w:rsidP="00EE09F4">
      <w:pPr>
        <w:overflowPunct w:val="0"/>
        <w:ind w:left="480" w:hangingChars="200" w:hanging="480"/>
      </w:pPr>
      <w:r w:rsidRPr="00053215">
        <w:rPr>
          <w:rFonts w:hint="eastAsia"/>
        </w:rPr>
        <w:t>一、為維護學生健康，防範及遏止腸病毒</w:t>
      </w:r>
      <w:proofErr w:type="gramStart"/>
      <w:r w:rsidRPr="00053215">
        <w:rPr>
          <w:rFonts w:hint="eastAsia"/>
        </w:rPr>
        <w:t>疫</w:t>
      </w:r>
      <w:proofErr w:type="gramEnd"/>
      <w:r w:rsidRPr="00053215">
        <w:rPr>
          <w:rFonts w:hint="eastAsia"/>
        </w:rPr>
        <w:t>情擴大蔓延，依學校衛生法第十三條規定訂定本要點。</w:t>
      </w:r>
    </w:p>
    <w:p w:rsidR="00EE09F4" w:rsidRPr="00053215" w:rsidRDefault="00EE09F4" w:rsidP="00EE09F4">
      <w:pPr>
        <w:overflowPunct w:val="0"/>
        <w:ind w:left="480" w:hangingChars="200" w:hanging="480"/>
      </w:pPr>
      <w:r w:rsidRPr="00053215">
        <w:rPr>
          <w:rFonts w:hint="eastAsia"/>
        </w:rPr>
        <w:t>二、通報及處理機制：</w:t>
      </w:r>
    </w:p>
    <w:p w:rsidR="00EE09F4" w:rsidRPr="00053215" w:rsidRDefault="00EE09F4" w:rsidP="00EE09F4">
      <w:pPr>
        <w:overflowPunct w:val="0"/>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tab/>
      </w:r>
      <w:r w:rsidRPr="00053215">
        <w:rPr>
          <w:rFonts w:hint="eastAsia"/>
        </w:rPr>
        <w:t>學生或幼兒</w:t>
      </w:r>
      <w:r w:rsidRPr="00053215">
        <w:rPr>
          <w:rFonts w:hint="eastAsia"/>
        </w:rPr>
        <w:t>(</w:t>
      </w:r>
      <w:r w:rsidRPr="00053215">
        <w:rPr>
          <w:rFonts w:hint="eastAsia"/>
        </w:rPr>
        <w:t>以下簡稱學童</w:t>
      </w:r>
      <w:r w:rsidRPr="00053215">
        <w:rPr>
          <w:rFonts w:hint="eastAsia"/>
        </w:rPr>
        <w:t>)</w:t>
      </w:r>
      <w:r w:rsidRPr="00053215">
        <w:rPr>
          <w:rFonts w:hint="eastAsia"/>
        </w:rPr>
        <w:t>經醫師臨床診斷為手足口病、泡疹性咽峽炎或疑似腸病毒感染者，學校及幼兒園應於知悉後二十四小時內通報澎湖縣政府教育處（以下簡稱本府教育處）及澎湖縣政府衛生局（以下簡稱本府衛生局）。</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二</w:t>
      </w:r>
      <w:r w:rsidRPr="00053215">
        <w:rPr>
          <w:rFonts w:hint="eastAsia"/>
        </w:rPr>
        <w:t>)</w:t>
      </w:r>
      <w:r w:rsidRPr="00053215">
        <w:tab/>
      </w:r>
      <w:r w:rsidRPr="00053215">
        <w:rPr>
          <w:rFonts w:hint="eastAsia"/>
        </w:rPr>
        <w:t>學校及幼兒園平時應進行相關防疫措施及衛教宣導，發現學童疑似手足口病、泡疹性咽峽炎或腸病毒感染者，應立即進行適當處置，並通知家長送</w:t>
      </w:r>
      <w:proofErr w:type="gramStart"/>
      <w:r w:rsidRPr="00053215">
        <w:rPr>
          <w:rFonts w:hint="eastAsia"/>
        </w:rPr>
        <w:t>醫</w:t>
      </w:r>
      <w:proofErr w:type="gramEnd"/>
      <w:r w:rsidRPr="00053215">
        <w:rPr>
          <w:rFonts w:hint="eastAsia"/>
        </w:rPr>
        <w:t>就診。</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三</w:t>
      </w:r>
      <w:r w:rsidRPr="00053215">
        <w:rPr>
          <w:rFonts w:hint="eastAsia"/>
        </w:rPr>
        <w:t>)</w:t>
      </w:r>
      <w:r w:rsidRPr="00053215">
        <w:tab/>
      </w:r>
      <w:r w:rsidRPr="00053215">
        <w:rPr>
          <w:rFonts w:hint="eastAsia"/>
        </w:rPr>
        <w:t>經醫師確診後（若該學童經多位醫生診斷，只要任一醫生診斷為腸病毒即認定為確診），應請學童自</w:t>
      </w:r>
      <w:proofErr w:type="gramStart"/>
      <w:r w:rsidRPr="00053215">
        <w:rPr>
          <w:rFonts w:hint="eastAsia"/>
        </w:rPr>
        <w:t>確診日</w:t>
      </w:r>
      <w:proofErr w:type="gramEnd"/>
      <w:r w:rsidRPr="00053215">
        <w:rPr>
          <w:rFonts w:hint="eastAsia"/>
        </w:rPr>
        <w:t>（若該日學童曾經到校即以次日起算）起請假七日（含假日），並於當日完成其就讀之班級及校內課後照顧服務班級消毒工作，及提供感染學童課後輔導機構</w:t>
      </w:r>
      <w:proofErr w:type="gramStart"/>
      <w:r w:rsidRPr="00053215">
        <w:rPr>
          <w:rFonts w:hint="eastAsia"/>
        </w:rPr>
        <w:t>疫</w:t>
      </w:r>
      <w:proofErr w:type="gramEnd"/>
      <w:r w:rsidRPr="00053215">
        <w:rPr>
          <w:rFonts w:hint="eastAsia"/>
        </w:rPr>
        <w:t>情訊息。學校及幼兒園發現</w:t>
      </w:r>
      <w:proofErr w:type="gramStart"/>
      <w:r w:rsidRPr="00053215">
        <w:rPr>
          <w:rFonts w:hint="eastAsia"/>
        </w:rPr>
        <w:t>疫情有</w:t>
      </w:r>
      <w:proofErr w:type="gramEnd"/>
      <w:r w:rsidRPr="00053215">
        <w:rPr>
          <w:rFonts w:hint="eastAsia"/>
        </w:rPr>
        <w:t>疑似群聚感染情形者，得請轄區衛生所協助因應措施。</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四</w:t>
      </w:r>
      <w:r w:rsidRPr="00053215">
        <w:rPr>
          <w:rFonts w:hint="eastAsia"/>
        </w:rPr>
        <w:t>)</w:t>
      </w:r>
      <w:r w:rsidRPr="00053215">
        <w:tab/>
      </w:r>
      <w:r w:rsidRPr="00053215">
        <w:rPr>
          <w:rFonts w:hint="eastAsia"/>
        </w:rPr>
        <w:t>為顧及學童生命安全，學校及幼兒園得視</w:t>
      </w:r>
      <w:proofErr w:type="gramStart"/>
      <w:r w:rsidRPr="00053215">
        <w:rPr>
          <w:rFonts w:hint="eastAsia"/>
        </w:rPr>
        <w:t>疫</w:t>
      </w:r>
      <w:proofErr w:type="gramEnd"/>
      <w:r w:rsidRPr="00053215">
        <w:rPr>
          <w:rFonts w:hint="eastAsia"/>
        </w:rPr>
        <w:t>情狀況協同家長成立防疫小組，邀集轄區衛生所代表、教師及家長代表</w:t>
      </w:r>
      <w:proofErr w:type="gramStart"/>
      <w:r w:rsidRPr="00053215">
        <w:rPr>
          <w:rFonts w:hint="eastAsia"/>
        </w:rPr>
        <w:t>研</w:t>
      </w:r>
      <w:proofErr w:type="gramEnd"/>
      <w:r w:rsidRPr="00053215">
        <w:rPr>
          <w:rFonts w:hint="eastAsia"/>
        </w:rPr>
        <w:t>議防疫措施。</w:t>
      </w:r>
    </w:p>
    <w:p w:rsidR="00EE09F4" w:rsidRPr="00053215" w:rsidRDefault="00EE09F4" w:rsidP="00EE09F4">
      <w:pPr>
        <w:overflowPunct w:val="0"/>
        <w:ind w:left="480" w:hangingChars="200" w:hanging="480"/>
      </w:pPr>
      <w:r w:rsidRPr="00053215">
        <w:rPr>
          <w:rFonts w:hint="eastAsia"/>
        </w:rPr>
        <w:lastRenderedPageBreak/>
        <w:t>三、停課基準：</w:t>
      </w:r>
    </w:p>
    <w:p w:rsidR="00EE09F4" w:rsidRPr="00053215" w:rsidRDefault="00EE09F4" w:rsidP="00EE09F4">
      <w:pPr>
        <w:overflowPunct w:val="0"/>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幼兒園：同一班級七天內有二名（含）以上學童經醫師臨床診斷為手足口病、泡疹性咽峽炎或疑似腸病毒感染者；或同一班級發生腸病毒</w:t>
      </w:r>
      <w:r w:rsidRPr="00053215">
        <w:rPr>
          <w:rFonts w:hint="eastAsia"/>
        </w:rPr>
        <w:t>D68</w:t>
      </w:r>
      <w:r w:rsidRPr="00053215">
        <w:rPr>
          <w:rFonts w:hint="eastAsia"/>
        </w:rPr>
        <w:t>型感染併發重症確定個案，該班應即停課七天。</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國民小學低年級：同一班級七天內有二名（含）以上學童經醫師臨床診斷為手足口病、泡疹性咽峽炎或疑似腸病毒感染者，該班應即停課七天。</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國民小學中、高年級及國民中學以上學校：原則上無須全班停課。</w:t>
      </w:r>
    </w:p>
    <w:p w:rsidR="00EE09F4" w:rsidRPr="00053215" w:rsidRDefault="00EE09F4" w:rsidP="00EE09F4">
      <w:pPr>
        <w:overflowPunct w:val="0"/>
        <w:ind w:left="480" w:hangingChars="200" w:hanging="480"/>
      </w:pPr>
      <w:r w:rsidRPr="00053215">
        <w:rPr>
          <w:rFonts w:hint="eastAsia"/>
        </w:rPr>
        <w:t>四、停課權責</w:t>
      </w:r>
      <w:proofErr w:type="gramStart"/>
      <w:r w:rsidRPr="00053215">
        <w:rPr>
          <w:rFonts w:hint="eastAsia"/>
        </w:rPr>
        <w:t>及復課程序</w:t>
      </w:r>
      <w:proofErr w:type="gramEnd"/>
      <w:r w:rsidRPr="00053215">
        <w:rPr>
          <w:rFonts w:hint="eastAsia"/>
        </w:rPr>
        <w:t>：</w:t>
      </w:r>
    </w:p>
    <w:p w:rsidR="00EE09F4" w:rsidRPr="00053215" w:rsidRDefault="00EE09F4" w:rsidP="00EE09F4">
      <w:pPr>
        <w:overflowPunct w:val="0"/>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停課權責：</w:t>
      </w:r>
    </w:p>
    <w:p w:rsidR="00EE09F4" w:rsidRPr="00053215" w:rsidRDefault="00EE09F4" w:rsidP="00EE09F4">
      <w:pPr>
        <w:overflowPunct w:val="0"/>
        <w:ind w:leftChars="400" w:left="1200" w:hangingChars="100" w:hanging="240"/>
      </w:pPr>
      <w:r w:rsidRPr="00053215">
        <w:rPr>
          <w:rFonts w:hint="eastAsia"/>
        </w:rPr>
        <w:t>1.</w:t>
      </w:r>
      <w:r w:rsidRPr="00053215">
        <w:rPr>
          <w:rFonts w:hint="eastAsia"/>
        </w:rPr>
        <w:tab/>
      </w:r>
      <w:r w:rsidRPr="00053215">
        <w:rPr>
          <w:rFonts w:hint="eastAsia"/>
        </w:rPr>
        <w:t>決定停、</w:t>
      </w:r>
      <w:proofErr w:type="gramStart"/>
      <w:r w:rsidRPr="00053215">
        <w:rPr>
          <w:rFonts w:hint="eastAsia"/>
        </w:rPr>
        <w:t>復課日期</w:t>
      </w:r>
      <w:proofErr w:type="gramEnd"/>
      <w:r w:rsidRPr="00053215">
        <w:rPr>
          <w:rFonts w:hint="eastAsia"/>
        </w:rPr>
        <w:t>後，填寫停課通報單通報本府教育處及本府衛生局。</w:t>
      </w:r>
    </w:p>
    <w:p w:rsidR="00EE09F4" w:rsidRPr="00053215" w:rsidRDefault="00EE09F4" w:rsidP="00EE09F4">
      <w:pPr>
        <w:overflowPunct w:val="0"/>
        <w:ind w:leftChars="400" w:left="1200" w:hangingChars="100" w:hanging="240"/>
      </w:pPr>
      <w:r w:rsidRPr="00053215">
        <w:rPr>
          <w:rFonts w:hint="eastAsia"/>
        </w:rPr>
        <w:t>2.</w:t>
      </w:r>
      <w:r w:rsidRPr="00053215">
        <w:rPr>
          <w:rFonts w:hint="eastAsia"/>
        </w:rPr>
        <w:tab/>
      </w:r>
      <w:r w:rsidRPr="00053215">
        <w:rPr>
          <w:rFonts w:hint="eastAsia"/>
        </w:rPr>
        <w:t>停課</w:t>
      </w:r>
      <w:proofErr w:type="gramStart"/>
      <w:r w:rsidRPr="00053215">
        <w:rPr>
          <w:rFonts w:hint="eastAsia"/>
        </w:rPr>
        <w:t>期間，</w:t>
      </w:r>
      <w:proofErr w:type="gramEnd"/>
      <w:r w:rsidRPr="00053215">
        <w:rPr>
          <w:rFonts w:hint="eastAsia"/>
        </w:rPr>
        <w:t>為防止其他學童感染，請確實進行停課班級教室及校園環境清潔消毒，每日須追蹤停課班級學童治療情形及其他學童健康情形，並填寫「停課感染人數監控表」</w:t>
      </w:r>
      <w:proofErr w:type="gramStart"/>
      <w:r w:rsidRPr="00053215">
        <w:rPr>
          <w:rFonts w:hint="eastAsia"/>
        </w:rPr>
        <w:t>至復課為止</w:t>
      </w:r>
      <w:proofErr w:type="gramEnd"/>
      <w:r w:rsidRPr="00053215">
        <w:rPr>
          <w:rFonts w:hint="eastAsia"/>
        </w:rPr>
        <w:t>。</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proofErr w:type="gramStart"/>
      <w:r w:rsidRPr="00053215">
        <w:rPr>
          <w:rFonts w:hint="eastAsia"/>
        </w:rPr>
        <w:t>復課程序</w:t>
      </w:r>
      <w:proofErr w:type="gramEnd"/>
      <w:r w:rsidRPr="00053215">
        <w:rPr>
          <w:rFonts w:hint="eastAsia"/>
        </w:rPr>
        <w:t>：</w:t>
      </w:r>
    </w:p>
    <w:p w:rsidR="00EE09F4" w:rsidRPr="00053215" w:rsidRDefault="00EE09F4" w:rsidP="00EE09F4">
      <w:pPr>
        <w:overflowPunct w:val="0"/>
        <w:ind w:leftChars="400" w:left="1200" w:hangingChars="100" w:hanging="240"/>
      </w:pPr>
      <w:r w:rsidRPr="00053215">
        <w:rPr>
          <w:rFonts w:hint="eastAsia"/>
        </w:rPr>
        <w:t>1.</w:t>
      </w:r>
      <w:r w:rsidRPr="00053215">
        <w:tab/>
      </w:r>
      <w:r w:rsidRPr="00053215">
        <w:rPr>
          <w:rFonts w:hint="eastAsia"/>
        </w:rPr>
        <w:t>七日後當停課原因消失，即應恢復上課，為保障學童受教權益，由各校擬訂補課計畫。</w:t>
      </w:r>
    </w:p>
    <w:p w:rsidR="00EE09F4" w:rsidRPr="00053215" w:rsidRDefault="00EE09F4" w:rsidP="00EE09F4">
      <w:pPr>
        <w:overflowPunct w:val="0"/>
        <w:ind w:leftChars="400" w:left="1200" w:hangingChars="100" w:hanging="240"/>
      </w:pPr>
      <w:r w:rsidRPr="00053215">
        <w:rPr>
          <w:rFonts w:hint="eastAsia"/>
        </w:rPr>
        <w:t>2.</w:t>
      </w:r>
      <w:r w:rsidRPr="00053215">
        <w:tab/>
      </w:r>
      <w:r w:rsidRPr="00053215">
        <w:rPr>
          <w:rFonts w:hint="eastAsia"/>
        </w:rPr>
        <w:t>幼兒園部分不需補課，但需依相關規定進行退費。國中小學停課期間之午餐費應依相關規定辦理退費。</w:t>
      </w:r>
    </w:p>
    <w:p w:rsidR="00EE09F4" w:rsidRPr="00053215" w:rsidRDefault="00EE09F4" w:rsidP="00EE09F4">
      <w:pPr>
        <w:overflowPunct w:val="0"/>
        <w:ind w:left="480" w:hangingChars="200" w:hanging="480"/>
      </w:pPr>
      <w:r w:rsidRPr="00053215">
        <w:rPr>
          <w:rFonts w:hint="eastAsia"/>
        </w:rPr>
        <w:t>五、腸病毒</w:t>
      </w:r>
      <w:proofErr w:type="gramStart"/>
      <w:r w:rsidRPr="00053215">
        <w:rPr>
          <w:rFonts w:hint="eastAsia"/>
        </w:rPr>
        <w:t>疫情達</w:t>
      </w:r>
      <w:proofErr w:type="gramEnd"/>
      <w:r w:rsidRPr="00053215">
        <w:rPr>
          <w:rFonts w:hint="eastAsia"/>
        </w:rPr>
        <w:t>停課標準時，校（園）方得通知轄區衛生所協助辦理下列事項：</w:t>
      </w:r>
    </w:p>
    <w:p w:rsidR="00EE09F4" w:rsidRPr="00053215" w:rsidRDefault="00EE09F4" w:rsidP="00EE09F4">
      <w:pPr>
        <w:overflowPunct w:val="0"/>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指導校（園）方進行教室、環境及設施等之消毒。</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督促校（園）方加強師生個人衛生及衛生教育。</w:t>
      </w:r>
    </w:p>
    <w:p w:rsidR="00EE09F4" w:rsidRPr="00053215" w:rsidRDefault="00EE09F4" w:rsidP="00EE09F4">
      <w:pPr>
        <w:overflowPunct w:val="0"/>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協助校（園）方辦理各項防疫因應措施。</w:t>
      </w:r>
    </w:p>
    <w:p w:rsidR="00EE09F4" w:rsidRPr="00053215" w:rsidRDefault="00EE09F4" w:rsidP="00EE09F4">
      <w:pPr>
        <w:overflowPunct w:val="0"/>
        <w:ind w:left="480" w:hangingChars="200" w:hanging="480"/>
      </w:pPr>
      <w:r w:rsidRPr="00053215">
        <w:rPr>
          <w:rFonts w:hint="eastAsia"/>
        </w:rPr>
        <w:t>六、若有醫院通報學童腸病毒重症病例時，衛生單位須介入調查並聘請醫師至</w:t>
      </w:r>
      <w:proofErr w:type="gramStart"/>
      <w:r w:rsidRPr="00053215">
        <w:rPr>
          <w:rFonts w:hint="eastAsia"/>
        </w:rPr>
        <w:t>學校或園所為</w:t>
      </w:r>
      <w:proofErr w:type="gramEnd"/>
      <w:r w:rsidRPr="00053215">
        <w:rPr>
          <w:rFonts w:hint="eastAsia"/>
        </w:rPr>
        <w:t>學童進行健康狀況檢查，並評估是否有群聚感染之前點情形，由學校及幼兒園自行判斷，並應同時</w:t>
      </w:r>
      <w:proofErr w:type="gramStart"/>
      <w:r w:rsidRPr="00053215">
        <w:rPr>
          <w:rFonts w:hint="eastAsia"/>
        </w:rPr>
        <w:t>研</w:t>
      </w:r>
      <w:proofErr w:type="gramEnd"/>
      <w:r w:rsidRPr="00053215">
        <w:rPr>
          <w:rFonts w:hint="eastAsia"/>
        </w:rPr>
        <w:t>議補課措施。停課原因消失者，應即恢復上課。</w:t>
      </w:r>
    </w:p>
    <w:p w:rsidR="00EE09F4" w:rsidRPr="00053215" w:rsidRDefault="00EE09F4" w:rsidP="00EE09F4">
      <w:pPr>
        <w:overflowPunct w:val="0"/>
        <w:ind w:left="480" w:hangingChars="200" w:hanging="480"/>
      </w:pPr>
      <w:r w:rsidRPr="00053215">
        <w:rPr>
          <w:rFonts w:hint="eastAsia"/>
        </w:rPr>
        <w:t>七、學校及幼兒園舉辦之各項學藝或冬、夏令營等活動，</w:t>
      </w:r>
      <w:proofErr w:type="gramStart"/>
      <w:r w:rsidRPr="00053215">
        <w:rPr>
          <w:rFonts w:hint="eastAsia"/>
        </w:rPr>
        <w:t>準</w:t>
      </w:r>
      <w:proofErr w:type="gramEnd"/>
      <w:r w:rsidRPr="00053215">
        <w:rPr>
          <w:rFonts w:hint="eastAsia"/>
        </w:rPr>
        <w:t>用本規定。本縣短期補習班依招收對象</w:t>
      </w:r>
      <w:proofErr w:type="gramStart"/>
      <w:r w:rsidRPr="00053215">
        <w:rPr>
          <w:rFonts w:hint="eastAsia"/>
        </w:rPr>
        <w:t>準</w:t>
      </w:r>
      <w:proofErr w:type="gramEnd"/>
      <w:r w:rsidRPr="00053215">
        <w:rPr>
          <w:rFonts w:hint="eastAsia"/>
        </w:rPr>
        <w:t>用本規定。</w:t>
      </w:r>
    </w:p>
    <w:p w:rsidR="00EE09F4" w:rsidRPr="00053215" w:rsidRDefault="00EE09F4" w:rsidP="00B968E6">
      <w:pPr>
        <w:pStyle w:val="afffffffffff2"/>
        <w:spacing w:before="360" w:after="120"/>
      </w:pPr>
      <w:r w:rsidRPr="00053215">
        <w:rPr>
          <w:rFonts w:hint="eastAsia"/>
        </w:rPr>
        <w:lastRenderedPageBreak/>
        <w:t>澎湖縣高級中等以下學校與幼兒園腸病毒通報及停課要點第三點、第四點修正總說明</w:t>
      </w:r>
    </w:p>
    <w:p w:rsidR="00EE09F4" w:rsidRPr="00053215" w:rsidRDefault="00EE09F4" w:rsidP="00EE09F4">
      <w:pPr>
        <w:ind w:firstLineChars="200" w:firstLine="480"/>
      </w:pPr>
      <w:r w:rsidRPr="00053215">
        <w:rPr>
          <w:rFonts w:hint="eastAsia"/>
        </w:rPr>
        <w:t>為維護學生健康，防範及遏止腸病毒</w:t>
      </w:r>
      <w:proofErr w:type="gramStart"/>
      <w:r w:rsidRPr="00053215">
        <w:rPr>
          <w:rFonts w:hint="eastAsia"/>
        </w:rPr>
        <w:t>疫</w:t>
      </w:r>
      <w:bookmarkStart w:id="0" w:name="_GoBack"/>
      <w:bookmarkEnd w:id="0"/>
      <w:proofErr w:type="gramEnd"/>
      <w:r w:rsidRPr="00053215">
        <w:rPr>
          <w:rFonts w:hint="eastAsia"/>
        </w:rPr>
        <w:t>情擴大蔓延，本縣於一百零二年六月六日</w:t>
      </w:r>
      <w:proofErr w:type="gramStart"/>
      <w:r w:rsidRPr="00053215">
        <w:rPr>
          <w:rFonts w:hint="eastAsia"/>
        </w:rPr>
        <w:t>府教體</w:t>
      </w:r>
      <w:proofErr w:type="gramEnd"/>
      <w:r w:rsidRPr="00053215">
        <w:rPr>
          <w:rFonts w:hint="eastAsia"/>
        </w:rPr>
        <w:t>字第一零二零九零</w:t>
      </w:r>
      <w:proofErr w:type="gramStart"/>
      <w:r w:rsidRPr="00053215">
        <w:rPr>
          <w:rFonts w:hint="eastAsia"/>
        </w:rPr>
        <w:t>四六零零號函訂定</w:t>
      </w:r>
      <w:proofErr w:type="gramEnd"/>
      <w:r w:rsidRPr="00053215">
        <w:rPr>
          <w:rFonts w:hint="eastAsia"/>
        </w:rPr>
        <w:t>發布「澎湖縣高級中等以下學校與幼兒園腸病毒通報及停課要點」，惟為降低腸病毒</w:t>
      </w:r>
      <w:r w:rsidRPr="00053215">
        <w:t>D68</w:t>
      </w:r>
      <w:proofErr w:type="gramStart"/>
      <w:r w:rsidRPr="00053215">
        <w:rPr>
          <w:rFonts w:hint="eastAsia"/>
        </w:rPr>
        <w:t>型重症</w:t>
      </w:r>
      <w:proofErr w:type="gramEnd"/>
      <w:r w:rsidRPr="00053215">
        <w:rPr>
          <w:rFonts w:hint="eastAsia"/>
        </w:rPr>
        <w:t>群聚風</w:t>
      </w:r>
      <w:r w:rsidR="001A1CF5">
        <w:rPr>
          <w:rFonts w:hint="eastAsia"/>
        </w:rPr>
        <w:t xml:space="preserve">  </w:t>
      </w:r>
      <w:r w:rsidRPr="00053215">
        <w:rPr>
          <w:rFonts w:hint="eastAsia"/>
        </w:rPr>
        <w:t>險，</w:t>
      </w:r>
      <w:proofErr w:type="gramStart"/>
      <w:r w:rsidRPr="00053215">
        <w:rPr>
          <w:rFonts w:hint="eastAsia"/>
        </w:rPr>
        <w:t>爰</w:t>
      </w:r>
      <w:proofErr w:type="gramEnd"/>
      <w:r w:rsidRPr="00053215">
        <w:rPr>
          <w:rFonts w:hint="eastAsia"/>
        </w:rPr>
        <w:t>配合衛生福利部疾病管制署「</w:t>
      </w:r>
      <w:proofErr w:type="gramStart"/>
      <w:r w:rsidRPr="00053215">
        <w:rPr>
          <w:rFonts w:hint="eastAsia"/>
        </w:rPr>
        <w:t>教托育</w:t>
      </w:r>
      <w:proofErr w:type="gramEnd"/>
      <w:r w:rsidRPr="00053215">
        <w:rPr>
          <w:rFonts w:hint="eastAsia"/>
        </w:rPr>
        <w:t>機構因應腸病毒</w:t>
      </w:r>
      <w:proofErr w:type="gramStart"/>
      <w:r w:rsidRPr="00053215">
        <w:rPr>
          <w:rFonts w:hint="eastAsia"/>
        </w:rPr>
        <w:t>疫</w:t>
      </w:r>
      <w:proofErr w:type="gramEnd"/>
      <w:r w:rsidRPr="00053215">
        <w:rPr>
          <w:rFonts w:hint="eastAsia"/>
        </w:rPr>
        <w:t>情之停課建議」擬具修正「澎湖縣高級中等以下學校與幼兒園腸病毒通報及停課要點」，其修正要點如下：</w:t>
      </w:r>
    </w:p>
    <w:p w:rsidR="00EE09F4" w:rsidRPr="00053215" w:rsidRDefault="00EE09F4" w:rsidP="00EE09F4">
      <w:pPr>
        <w:ind w:firstLine="0"/>
      </w:pPr>
      <w:r w:rsidRPr="00053215">
        <w:rPr>
          <w:rFonts w:hint="eastAsia"/>
        </w:rPr>
        <w:t>一、修正本縣幼兒園停課基準。</w:t>
      </w:r>
      <w:r w:rsidRPr="00053215">
        <w:rPr>
          <w:rFonts w:hint="eastAsia"/>
        </w:rPr>
        <w:t>(</w:t>
      </w:r>
      <w:r w:rsidRPr="00053215">
        <w:rPr>
          <w:rFonts w:hint="eastAsia"/>
        </w:rPr>
        <w:t>修正第三點</w:t>
      </w:r>
      <w:r w:rsidRPr="00053215">
        <w:rPr>
          <w:rFonts w:hint="eastAsia"/>
        </w:rPr>
        <w:t>)</w:t>
      </w:r>
    </w:p>
    <w:p w:rsidR="00EE09F4" w:rsidRPr="00053215" w:rsidRDefault="00EE09F4" w:rsidP="00EE09F4">
      <w:pPr>
        <w:ind w:firstLine="0"/>
      </w:pPr>
      <w:r w:rsidRPr="00053215">
        <w:rPr>
          <w:rFonts w:hint="eastAsia"/>
        </w:rPr>
        <w:t>二、修正停課權責部分文字。</w:t>
      </w:r>
      <w:r w:rsidRPr="00053215">
        <w:rPr>
          <w:rFonts w:hint="eastAsia"/>
        </w:rPr>
        <w:t>(</w:t>
      </w:r>
      <w:r w:rsidRPr="00053215">
        <w:rPr>
          <w:rFonts w:hint="eastAsia"/>
        </w:rPr>
        <w:t>修正第四點</w:t>
      </w:r>
      <w:r w:rsidRPr="00053215">
        <w:rPr>
          <w:rFonts w:hint="eastAsia"/>
        </w:rPr>
        <w:t>)</w:t>
      </w:r>
      <w:r w:rsidRPr="00053215">
        <w:br w:type="page"/>
      </w:r>
    </w:p>
    <w:p w:rsidR="00EE09F4" w:rsidRPr="00053215" w:rsidRDefault="00EE09F4" w:rsidP="00B968E6">
      <w:pPr>
        <w:pStyle w:val="afffffffffff2"/>
        <w:spacing w:before="360" w:after="120"/>
      </w:pPr>
      <w:r w:rsidRPr="00053215">
        <w:rPr>
          <w:rFonts w:hint="eastAsia"/>
        </w:rPr>
        <w:lastRenderedPageBreak/>
        <w:t>澎湖縣高級中等以下學校與幼兒園腸病毒通報及停課要點第三點、第四點修正對照表</w:t>
      </w:r>
    </w:p>
    <w:tbl>
      <w:tblPr>
        <w:tblStyle w:val="affffffffff5"/>
        <w:tblW w:w="5000" w:type="pct"/>
        <w:tblLook w:val="04A0"/>
      </w:tblPr>
      <w:tblGrid>
        <w:gridCol w:w="2931"/>
        <w:gridCol w:w="2814"/>
        <w:gridCol w:w="2579"/>
      </w:tblGrid>
      <w:tr w:rsidR="00EE09F4" w:rsidRPr="00053215" w:rsidTr="00E5598A">
        <w:tc>
          <w:tcPr>
            <w:tcW w:w="1761" w:type="pct"/>
            <w:vAlign w:val="center"/>
          </w:tcPr>
          <w:p w:rsidR="00EE09F4" w:rsidRPr="00053215" w:rsidRDefault="00EE09F4" w:rsidP="00B968E6">
            <w:pPr>
              <w:spacing w:line="400" w:lineRule="exact"/>
              <w:ind w:firstLine="0"/>
              <w:jc w:val="center"/>
              <w:rPr>
                <w:rFonts w:ascii="Times New Roman" w:hAnsi="Times New Roman"/>
                <w:szCs w:val="24"/>
              </w:rPr>
            </w:pPr>
            <w:r w:rsidRPr="00053215">
              <w:rPr>
                <w:rFonts w:ascii="Times New Roman" w:hAnsi="標楷體"/>
                <w:szCs w:val="24"/>
              </w:rPr>
              <w:t>修正規定</w:t>
            </w:r>
          </w:p>
        </w:tc>
        <w:tc>
          <w:tcPr>
            <w:tcW w:w="1690" w:type="pct"/>
            <w:vAlign w:val="center"/>
          </w:tcPr>
          <w:p w:rsidR="00EE09F4" w:rsidRPr="00053215" w:rsidRDefault="00EE09F4" w:rsidP="00B968E6">
            <w:pPr>
              <w:spacing w:line="400" w:lineRule="exact"/>
              <w:ind w:firstLine="0"/>
              <w:jc w:val="center"/>
              <w:rPr>
                <w:rFonts w:ascii="Times New Roman" w:hAnsi="Times New Roman"/>
                <w:szCs w:val="24"/>
              </w:rPr>
            </w:pPr>
            <w:r w:rsidRPr="00053215">
              <w:rPr>
                <w:rFonts w:ascii="Times New Roman" w:hAnsi="標楷體"/>
                <w:szCs w:val="24"/>
              </w:rPr>
              <w:t>現行規定</w:t>
            </w:r>
          </w:p>
        </w:tc>
        <w:tc>
          <w:tcPr>
            <w:tcW w:w="1549" w:type="pct"/>
            <w:vAlign w:val="center"/>
          </w:tcPr>
          <w:p w:rsidR="00EE09F4" w:rsidRPr="00053215" w:rsidRDefault="00EE09F4" w:rsidP="00B968E6">
            <w:pPr>
              <w:spacing w:line="400" w:lineRule="exact"/>
              <w:ind w:firstLine="0"/>
              <w:jc w:val="center"/>
              <w:rPr>
                <w:rFonts w:ascii="Times New Roman" w:hAnsi="Times New Roman"/>
                <w:sz w:val="26"/>
                <w:szCs w:val="26"/>
              </w:rPr>
            </w:pPr>
            <w:r w:rsidRPr="00053215">
              <w:rPr>
                <w:rFonts w:ascii="Times New Roman" w:hAnsi="標楷體"/>
                <w:sz w:val="26"/>
                <w:szCs w:val="26"/>
              </w:rPr>
              <w:t>說明</w:t>
            </w:r>
          </w:p>
        </w:tc>
      </w:tr>
      <w:tr w:rsidR="00EE09F4" w:rsidRPr="00053215" w:rsidTr="00E5598A">
        <w:tc>
          <w:tcPr>
            <w:tcW w:w="1761" w:type="pct"/>
          </w:tcPr>
          <w:p w:rsidR="00EE09F4" w:rsidRPr="00053215" w:rsidRDefault="00EE09F4" w:rsidP="00B968E6">
            <w:pPr>
              <w:spacing w:line="400" w:lineRule="exact"/>
              <w:ind w:left="480" w:hangingChars="200" w:hanging="480"/>
              <w:rPr>
                <w:rFonts w:ascii="Times New Roman" w:hAnsi="Times New Roman"/>
                <w:szCs w:val="24"/>
              </w:rPr>
            </w:pPr>
            <w:r w:rsidRPr="00053215">
              <w:rPr>
                <w:rFonts w:ascii="Times New Roman" w:hAnsi="標楷體"/>
                <w:szCs w:val="24"/>
              </w:rPr>
              <w:t>三、停課基準：</w:t>
            </w:r>
          </w:p>
          <w:p w:rsidR="00EE09F4" w:rsidRPr="00053215" w:rsidRDefault="00EE09F4" w:rsidP="00B968E6">
            <w:pPr>
              <w:overflowPunct w:val="0"/>
              <w:topLinePunct/>
              <w:spacing w:line="400" w:lineRule="exact"/>
              <w:ind w:leftChars="200" w:left="840" w:hangingChars="150" w:hanging="360"/>
              <w:rPr>
                <w:rFonts w:ascii="Times New Roman" w:hAnsi="Times New Roman"/>
                <w:szCs w:val="24"/>
                <w:u w:val="single"/>
              </w:rPr>
            </w:pPr>
            <w:r w:rsidRPr="00053215">
              <w:rPr>
                <w:rFonts w:ascii="Times New Roman" w:hAnsi="Times New Roman"/>
                <w:szCs w:val="24"/>
                <w:u w:val="single"/>
              </w:rPr>
              <w:t>(</w:t>
            </w:r>
            <w:proofErr w:type="gramStart"/>
            <w:r w:rsidRPr="00053215">
              <w:rPr>
                <w:rFonts w:ascii="Times New Roman" w:hAnsi="標楷體"/>
                <w:szCs w:val="24"/>
                <w:u w:val="single"/>
              </w:rPr>
              <w:t>一</w:t>
            </w:r>
            <w:proofErr w:type="gramEnd"/>
            <w:r w:rsidRPr="00053215">
              <w:rPr>
                <w:rFonts w:ascii="Times New Roman" w:hAnsi="Times New Roman"/>
                <w:szCs w:val="24"/>
                <w:u w:val="single"/>
              </w:rPr>
              <w:t>)</w:t>
            </w:r>
            <w:r w:rsidRPr="00053215">
              <w:rPr>
                <w:rFonts w:ascii="Times New Roman" w:hAnsi="標楷體"/>
                <w:szCs w:val="24"/>
                <w:u w:val="single"/>
              </w:rPr>
              <w:t>幼兒園：同一班級七天內有二名（含）以上學童經醫師臨床診斷為手足口病、泡疹性咽峽炎或疑似腸病毒感染者；或同一班級</w:t>
            </w:r>
            <w:r w:rsidRPr="00053215">
              <w:rPr>
                <w:rFonts w:ascii="Times New Roman" w:hAnsi="Times New Roman"/>
                <w:szCs w:val="24"/>
                <w:u w:val="single"/>
              </w:rPr>
              <w:t>發生一名腸病毒</w:t>
            </w:r>
            <w:r w:rsidRPr="00053215">
              <w:rPr>
                <w:rFonts w:ascii="Times New Roman" w:hAnsi="Times New Roman"/>
                <w:szCs w:val="24"/>
                <w:u w:val="single"/>
              </w:rPr>
              <w:t>D68</w:t>
            </w:r>
            <w:r w:rsidRPr="00053215">
              <w:rPr>
                <w:rFonts w:ascii="Times New Roman" w:hAnsi="Times New Roman"/>
                <w:szCs w:val="24"/>
                <w:u w:val="single"/>
              </w:rPr>
              <w:t>型感染併發重症確定個案，</w:t>
            </w:r>
            <w:r w:rsidRPr="00053215">
              <w:rPr>
                <w:rFonts w:ascii="Times New Roman" w:hAnsi="標楷體"/>
                <w:szCs w:val="24"/>
                <w:u w:val="single"/>
              </w:rPr>
              <w:t>該班應即停課七天。</w:t>
            </w:r>
          </w:p>
          <w:p w:rsidR="00EE09F4" w:rsidRPr="00053215" w:rsidRDefault="00EE09F4" w:rsidP="00B968E6">
            <w:pPr>
              <w:overflowPunct w:val="0"/>
              <w:topLinePunct/>
              <w:spacing w:line="400" w:lineRule="exact"/>
              <w:ind w:leftChars="200" w:left="840" w:hangingChars="150" w:hanging="360"/>
              <w:rPr>
                <w:rFonts w:ascii="Times New Roman" w:hAnsi="Times New Roman"/>
                <w:szCs w:val="24"/>
                <w:u w:val="single"/>
              </w:rPr>
            </w:pPr>
            <w:r w:rsidRPr="00053215">
              <w:rPr>
                <w:rFonts w:ascii="Times New Roman" w:hAnsi="Times New Roman"/>
                <w:szCs w:val="24"/>
                <w:u w:val="single"/>
              </w:rPr>
              <w:t>(</w:t>
            </w:r>
            <w:r w:rsidRPr="00053215">
              <w:rPr>
                <w:rFonts w:ascii="Times New Roman" w:hAnsi="標楷體"/>
                <w:szCs w:val="24"/>
                <w:u w:val="single"/>
              </w:rPr>
              <w:t>二</w:t>
            </w:r>
            <w:r w:rsidRPr="00053215">
              <w:rPr>
                <w:rFonts w:ascii="Times New Roman" w:hAnsi="Times New Roman"/>
                <w:szCs w:val="24"/>
                <w:u w:val="single"/>
              </w:rPr>
              <w:t>)</w:t>
            </w:r>
            <w:r w:rsidRPr="00053215">
              <w:rPr>
                <w:rFonts w:ascii="Times New Roman" w:hAnsi="標楷體"/>
                <w:szCs w:val="24"/>
              </w:rPr>
              <w:t>國民小學低年級：</w:t>
            </w:r>
            <w:r w:rsidR="00E5598A" w:rsidRPr="00053215">
              <w:rPr>
                <w:rFonts w:ascii="Times New Roman" w:hAnsi="標楷體" w:hint="eastAsia"/>
                <w:szCs w:val="24"/>
              </w:rPr>
              <w:br/>
            </w:r>
            <w:r w:rsidRPr="00053215">
              <w:rPr>
                <w:rFonts w:ascii="Times New Roman" w:hAnsi="標楷體"/>
                <w:szCs w:val="24"/>
              </w:rPr>
              <w:t>同一班級七天內有二名（含）以上學童經醫師臨床診斷為手足口病、泡疹性咽峽炎或疑似腸病毒感染者，該班應即停課七天。</w:t>
            </w:r>
          </w:p>
          <w:p w:rsidR="00EE09F4" w:rsidRPr="00053215" w:rsidRDefault="00EE09F4" w:rsidP="00B968E6">
            <w:pPr>
              <w:overflowPunct w:val="0"/>
              <w:topLinePunct/>
              <w:spacing w:line="400" w:lineRule="exact"/>
              <w:ind w:leftChars="200" w:left="840" w:hangingChars="150" w:hanging="360"/>
              <w:rPr>
                <w:rFonts w:ascii="Times New Roman" w:hAnsi="Times New Roman"/>
                <w:b/>
                <w:bCs/>
                <w:kern w:val="0"/>
                <w:szCs w:val="24"/>
              </w:rPr>
            </w:pPr>
            <w:r w:rsidRPr="00053215">
              <w:rPr>
                <w:rFonts w:ascii="Times New Roman" w:hAnsi="Times New Roman"/>
                <w:szCs w:val="24"/>
                <w:u w:val="single"/>
              </w:rPr>
              <w:t>(</w:t>
            </w:r>
            <w:r w:rsidRPr="00053215">
              <w:rPr>
                <w:rFonts w:ascii="Times New Roman" w:hAnsi="標楷體"/>
                <w:szCs w:val="24"/>
                <w:u w:val="single"/>
              </w:rPr>
              <w:t>三</w:t>
            </w:r>
            <w:r w:rsidRPr="00053215">
              <w:rPr>
                <w:rFonts w:ascii="Times New Roman" w:hAnsi="Times New Roman"/>
                <w:szCs w:val="24"/>
                <w:u w:val="single"/>
              </w:rPr>
              <w:t>)</w:t>
            </w:r>
            <w:r w:rsidRPr="00053215">
              <w:rPr>
                <w:rFonts w:ascii="Times New Roman" w:hAnsi="標楷體"/>
                <w:szCs w:val="24"/>
              </w:rPr>
              <w:t>國民小學中、高年級及國民中學以上學校：原則上無須全班停課。</w:t>
            </w:r>
          </w:p>
        </w:tc>
        <w:tc>
          <w:tcPr>
            <w:tcW w:w="1690" w:type="pct"/>
          </w:tcPr>
          <w:p w:rsidR="00EE09F4" w:rsidRPr="00053215" w:rsidRDefault="00EE09F4" w:rsidP="00B968E6">
            <w:pPr>
              <w:numPr>
                <w:ilvl w:val="0"/>
                <w:numId w:val="40"/>
              </w:numPr>
              <w:tabs>
                <w:tab w:val="clear" w:pos="720"/>
                <w:tab w:val="num" w:pos="600"/>
              </w:tabs>
              <w:spacing w:line="400" w:lineRule="exact"/>
              <w:rPr>
                <w:rFonts w:ascii="Times New Roman" w:hAnsi="Times New Roman"/>
                <w:szCs w:val="24"/>
              </w:rPr>
            </w:pPr>
            <w:r w:rsidRPr="00053215">
              <w:rPr>
                <w:rFonts w:ascii="Times New Roman" w:hAnsi="標楷體"/>
                <w:szCs w:val="24"/>
              </w:rPr>
              <w:t>停課基準：</w:t>
            </w:r>
          </w:p>
          <w:p w:rsidR="00EE09F4" w:rsidRPr="00053215" w:rsidRDefault="00EE09F4" w:rsidP="00B968E6">
            <w:pPr>
              <w:numPr>
                <w:ilvl w:val="3"/>
                <w:numId w:val="41"/>
              </w:numPr>
              <w:tabs>
                <w:tab w:val="clear" w:pos="1920"/>
              </w:tabs>
              <w:spacing w:line="400" w:lineRule="exact"/>
              <w:ind w:leftChars="190" w:left="1022" w:hangingChars="236" w:hanging="566"/>
              <w:rPr>
                <w:rFonts w:ascii="Times New Roman" w:hAnsi="Times New Roman"/>
                <w:szCs w:val="24"/>
              </w:rPr>
            </w:pPr>
            <w:r w:rsidRPr="00053215">
              <w:rPr>
                <w:rFonts w:ascii="Times New Roman" w:hAnsi="標楷體"/>
                <w:szCs w:val="24"/>
              </w:rPr>
              <w:t>國民小學低年級</w:t>
            </w:r>
            <w:r w:rsidRPr="00053215">
              <w:rPr>
                <w:rFonts w:ascii="Times New Roman" w:hAnsi="標楷體"/>
                <w:szCs w:val="24"/>
                <w:u w:val="single"/>
              </w:rPr>
              <w:t>及幼兒園</w:t>
            </w:r>
            <w:r w:rsidRPr="00053215">
              <w:rPr>
                <w:rFonts w:ascii="Times New Roman" w:hAnsi="標楷體"/>
                <w:szCs w:val="24"/>
              </w:rPr>
              <w:t>：同一班級七天內有二名（含）以上學童經醫師臨床診斷為手足口病、泡疹性咽峽炎或疑似腸病毒感染者，該班應即停課七天。</w:t>
            </w:r>
          </w:p>
          <w:p w:rsidR="00EE09F4" w:rsidRPr="00053215" w:rsidRDefault="00EE09F4" w:rsidP="00B968E6">
            <w:pPr>
              <w:numPr>
                <w:ilvl w:val="3"/>
                <w:numId w:val="41"/>
              </w:numPr>
              <w:tabs>
                <w:tab w:val="clear" w:pos="1920"/>
              </w:tabs>
              <w:spacing w:line="400" w:lineRule="exact"/>
              <w:ind w:leftChars="190" w:left="1022" w:hangingChars="236" w:hanging="566"/>
              <w:rPr>
                <w:rFonts w:ascii="Times New Roman" w:hAnsi="Times New Roman"/>
                <w:b/>
                <w:bCs/>
                <w:kern w:val="0"/>
                <w:szCs w:val="24"/>
              </w:rPr>
            </w:pPr>
            <w:r w:rsidRPr="00053215">
              <w:rPr>
                <w:rFonts w:ascii="Times New Roman" w:hAnsi="標楷體"/>
                <w:szCs w:val="24"/>
              </w:rPr>
              <w:t>國民小學中、高年級及國民中學以上學校：原則上無須全班停課。</w:t>
            </w:r>
          </w:p>
        </w:tc>
        <w:tc>
          <w:tcPr>
            <w:tcW w:w="1549" w:type="pct"/>
          </w:tcPr>
          <w:p w:rsidR="00EE09F4" w:rsidRPr="00053215" w:rsidRDefault="00EE09F4" w:rsidP="00B968E6">
            <w:pPr>
              <w:pStyle w:val="affffff2"/>
              <w:numPr>
                <w:ilvl w:val="0"/>
                <w:numId w:val="42"/>
              </w:numPr>
              <w:spacing w:line="400" w:lineRule="exact"/>
              <w:ind w:leftChars="0"/>
              <w:jc w:val="both"/>
              <w:rPr>
                <w:rFonts w:ascii="Times New Roman" w:eastAsia="標楷體" w:hAnsi="Times New Roman"/>
              </w:rPr>
            </w:pPr>
            <w:r w:rsidRPr="00053215">
              <w:rPr>
                <w:rFonts w:ascii="Times New Roman" w:eastAsia="標楷體" w:hAnsi="標楷體"/>
              </w:rPr>
              <w:t>為降低腸病毒</w:t>
            </w:r>
            <w:r w:rsidRPr="00053215">
              <w:rPr>
                <w:rFonts w:ascii="Times New Roman" w:eastAsia="標楷體" w:hAnsi="Times New Roman"/>
              </w:rPr>
              <w:t>D68</w:t>
            </w:r>
            <w:proofErr w:type="gramStart"/>
            <w:r w:rsidRPr="00053215">
              <w:rPr>
                <w:rFonts w:ascii="Times New Roman" w:eastAsia="標楷體" w:hAnsi="標楷體"/>
              </w:rPr>
              <w:t>型重症</w:t>
            </w:r>
            <w:proofErr w:type="gramEnd"/>
            <w:r w:rsidRPr="00053215">
              <w:rPr>
                <w:rFonts w:ascii="Times New Roman" w:eastAsia="標楷體" w:hAnsi="標楷體"/>
              </w:rPr>
              <w:t>群聚風險，</w:t>
            </w:r>
            <w:proofErr w:type="gramStart"/>
            <w:r w:rsidRPr="00053215">
              <w:rPr>
                <w:rFonts w:ascii="Times New Roman" w:eastAsia="標楷體" w:hAnsi="標楷體"/>
              </w:rPr>
              <w:t>爰</w:t>
            </w:r>
            <w:proofErr w:type="gramEnd"/>
            <w:r w:rsidRPr="00053215">
              <w:rPr>
                <w:rFonts w:ascii="Times New Roman" w:eastAsia="標楷體" w:hAnsi="標楷體"/>
              </w:rPr>
              <w:t>配合衛生福利部疾病管制署「</w:t>
            </w:r>
            <w:proofErr w:type="gramStart"/>
            <w:r w:rsidRPr="00053215">
              <w:rPr>
                <w:rFonts w:ascii="Times New Roman" w:eastAsia="標楷體" w:hAnsi="標楷體"/>
              </w:rPr>
              <w:t>教托育</w:t>
            </w:r>
            <w:proofErr w:type="gramEnd"/>
            <w:r w:rsidRPr="00053215">
              <w:rPr>
                <w:rFonts w:ascii="Times New Roman" w:eastAsia="標楷體" w:hAnsi="標楷體"/>
              </w:rPr>
              <w:t>機構因應腸病毒</w:t>
            </w:r>
            <w:proofErr w:type="gramStart"/>
            <w:r w:rsidRPr="00053215">
              <w:rPr>
                <w:rFonts w:ascii="Times New Roman" w:eastAsia="標楷體" w:hAnsi="標楷體"/>
              </w:rPr>
              <w:t>疫</w:t>
            </w:r>
            <w:proofErr w:type="gramEnd"/>
            <w:r w:rsidRPr="00053215">
              <w:rPr>
                <w:rFonts w:ascii="Times New Roman" w:eastAsia="標楷體" w:hAnsi="標楷體"/>
              </w:rPr>
              <w:t>情之停課建議」，修正幼兒園停課基準，增訂</w:t>
            </w:r>
            <w:proofErr w:type="gramStart"/>
            <w:r w:rsidRPr="00053215">
              <w:rPr>
                <w:rFonts w:ascii="Times New Roman" w:eastAsia="標楷體" w:hAnsi="標楷體"/>
                <w:szCs w:val="24"/>
              </w:rPr>
              <w:t>一</w:t>
            </w:r>
            <w:proofErr w:type="gramEnd"/>
            <w:r w:rsidRPr="00053215">
              <w:rPr>
                <w:rFonts w:ascii="Times New Roman" w:eastAsia="標楷體" w:hAnsi="標楷體"/>
                <w:szCs w:val="24"/>
              </w:rPr>
              <w:t>班級</w:t>
            </w:r>
            <w:r w:rsidRPr="00053215">
              <w:rPr>
                <w:rFonts w:ascii="Times New Roman" w:eastAsia="標楷體" w:hAnsi="Times New Roman"/>
                <w:szCs w:val="24"/>
              </w:rPr>
              <w:t>發生一名腸病毒</w:t>
            </w:r>
            <w:r w:rsidRPr="00053215">
              <w:rPr>
                <w:rFonts w:ascii="Times New Roman" w:eastAsia="標楷體" w:hAnsi="Times New Roman"/>
              </w:rPr>
              <w:t>D68</w:t>
            </w:r>
            <w:r w:rsidRPr="00053215">
              <w:rPr>
                <w:rFonts w:ascii="Times New Roman" w:eastAsia="標楷體" w:hAnsi="標楷體"/>
              </w:rPr>
              <w:t>型感染併發重症確定個案即達停課標準，需停課一周之規定。</w:t>
            </w:r>
          </w:p>
          <w:p w:rsidR="00EE09F4" w:rsidRPr="00053215" w:rsidRDefault="00EE09F4" w:rsidP="00B968E6">
            <w:pPr>
              <w:pStyle w:val="affffff2"/>
              <w:numPr>
                <w:ilvl w:val="0"/>
                <w:numId w:val="42"/>
              </w:numPr>
              <w:spacing w:line="400" w:lineRule="exact"/>
              <w:ind w:leftChars="0"/>
              <w:jc w:val="both"/>
              <w:rPr>
                <w:rFonts w:ascii="Times New Roman" w:eastAsia="標楷體" w:hAnsi="Times New Roman"/>
              </w:rPr>
            </w:pPr>
            <w:r w:rsidRPr="00053215">
              <w:rPr>
                <w:rFonts w:ascii="Times New Roman" w:eastAsia="標楷體" w:hAnsi="標楷體"/>
              </w:rPr>
              <w:t>配合幼兒園停課基準變更，將幼兒園及國小低年級之</w:t>
            </w:r>
            <w:proofErr w:type="gramStart"/>
            <w:r w:rsidRPr="00053215">
              <w:rPr>
                <w:rFonts w:ascii="Times New Roman" w:eastAsia="標楷體" w:hAnsi="標楷體"/>
              </w:rPr>
              <w:t>款次分列</w:t>
            </w:r>
            <w:proofErr w:type="gramEnd"/>
            <w:r w:rsidRPr="00053215">
              <w:rPr>
                <w:rFonts w:ascii="Times New Roman" w:eastAsia="標楷體" w:hAnsi="標楷體"/>
              </w:rPr>
              <w:t>，故配合變更款次。</w:t>
            </w:r>
          </w:p>
        </w:tc>
      </w:tr>
      <w:tr w:rsidR="00EE09F4" w:rsidRPr="00053215" w:rsidTr="00E5598A">
        <w:tc>
          <w:tcPr>
            <w:tcW w:w="1761" w:type="pct"/>
          </w:tcPr>
          <w:p w:rsidR="00EE09F4" w:rsidRPr="00053215" w:rsidRDefault="00EE09F4" w:rsidP="00B968E6">
            <w:pPr>
              <w:spacing w:line="400" w:lineRule="exact"/>
              <w:ind w:left="480" w:hangingChars="200" w:hanging="480"/>
              <w:rPr>
                <w:rFonts w:ascii="Times New Roman" w:hAnsi="Times New Roman"/>
                <w:szCs w:val="24"/>
              </w:rPr>
            </w:pPr>
            <w:r w:rsidRPr="00053215">
              <w:rPr>
                <w:rFonts w:ascii="Times New Roman" w:hAnsi="標楷體"/>
                <w:szCs w:val="24"/>
              </w:rPr>
              <w:lastRenderedPageBreak/>
              <w:t>四、停課權責</w:t>
            </w:r>
            <w:proofErr w:type="gramStart"/>
            <w:r w:rsidRPr="00053215">
              <w:rPr>
                <w:rFonts w:ascii="Times New Roman" w:hAnsi="標楷體"/>
                <w:szCs w:val="24"/>
              </w:rPr>
              <w:t>及復課程序</w:t>
            </w:r>
            <w:proofErr w:type="gramEnd"/>
            <w:r w:rsidRPr="00053215">
              <w:rPr>
                <w:rFonts w:ascii="Times New Roman" w:hAnsi="標楷體"/>
                <w:szCs w:val="24"/>
              </w:rPr>
              <w:t>：</w:t>
            </w:r>
          </w:p>
          <w:p w:rsidR="00EE09F4" w:rsidRPr="00053215" w:rsidRDefault="00EE09F4" w:rsidP="00B968E6">
            <w:pPr>
              <w:spacing w:line="400" w:lineRule="exact"/>
              <w:ind w:leftChars="200" w:left="960" w:hangingChars="200" w:hanging="480"/>
              <w:rPr>
                <w:rFonts w:ascii="Times New Roman" w:hAnsi="Times New Roman"/>
                <w:szCs w:val="24"/>
              </w:rPr>
            </w:pPr>
            <w:r w:rsidRPr="00053215">
              <w:rPr>
                <w:rFonts w:ascii="Times New Roman" w:hAnsi="Times New Roman"/>
                <w:szCs w:val="24"/>
              </w:rPr>
              <w:t>(</w:t>
            </w:r>
            <w:proofErr w:type="gramStart"/>
            <w:r w:rsidRPr="00053215">
              <w:rPr>
                <w:rFonts w:ascii="Times New Roman" w:hAnsi="標楷體"/>
                <w:szCs w:val="24"/>
              </w:rPr>
              <w:t>一</w:t>
            </w:r>
            <w:proofErr w:type="gramEnd"/>
            <w:r w:rsidRPr="00053215">
              <w:rPr>
                <w:rFonts w:ascii="Times New Roman" w:hAnsi="Times New Roman"/>
                <w:szCs w:val="24"/>
              </w:rPr>
              <w:t>)</w:t>
            </w:r>
            <w:r w:rsidR="00E5598A" w:rsidRPr="00053215">
              <w:rPr>
                <w:rFonts w:ascii="Times New Roman" w:hAnsi="Times New Roman" w:hint="eastAsia"/>
                <w:szCs w:val="24"/>
              </w:rPr>
              <w:tab/>
            </w:r>
            <w:r w:rsidRPr="00053215">
              <w:rPr>
                <w:rFonts w:ascii="Times New Roman" w:hAnsi="標楷體"/>
                <w:szCs w:val="24"/>
              </w:rPr>
              <w:t>停課權責：</w:t>
            </w:r>
          </w:p>
          <w:p w:rsidR="00EE09F4" w:rsidRPr="00053215" w:rsidRDefault="00EE09F4" w:rsidP="00B968E6">
            <w:pPr>
              <w:spacing w:line="400" w:lineRule="exact"/>
              <w:ind w:leftChars="400" w:left="1200" w:hangingChars="100" w:hanging="240"/>
              <w:rPr>
                <w:rFonts w:ascii="Times New Roman" w:hAnsi="Times New Roman"/>
                <w:szCs w:val="24"/>
              </w:rPr>
            </w:pPr>
            <w:r w:rsidRPr="00053215">
              <w:rPr>
                <w:rFonts w:ascii="Times New Roman" w:hAnsi="Times New Roman"/>
                <w:szCs w:val="24"/>
              </w:rPr>
              <w:t>1.</w:t>
            </w:r>
            <w:r w:rsidR="00E5598A" w:rsidRPr="00053215">
              <w:rPr>
                <w:rFonts w:ascii="Times New Roman" w:hAnsi="Times New Roman" w:hint="eastAsia"/>
                <w:szCs w:val="24"/>
              </w:rPr>
              <w:tab/>
            </w:r>
            <w:r w:rsidRPr="00053215">
              <w:rPr>
                <w:rFonts w:ascii="Times New Roman" w:hAnsi="標楷體"/>
                <w:szCs w:val="24"/>
              </w:rPr>
              <w:t>決定停、</w:t>
            </w:r>
            <w:proofErr w:type="gramStart"/>
            <w:r w:rsidRPr="00053215">
              <w:rPr>
                <w:rFonts w:ascii="Times New Roman" w:hAnsi="標楷體"/>
                <w:szCs w:val="24"/>
              </w:rPr>
              <w:t>復課日期</w:t>
            </w:r>
            <w:proofErr w:type="gramEnd"/>
            <w:r w:rsidRPr="00053215">
              <w:rPr>
                <w:rFonts w:ascii="Times New Roman" w:hAnsi="標楷體"/>
                <w:szCs w:val="24"/>
              </w:rPr>
              <w:t>後，填寫停課通報單通報本府教育處及本府衛生局。</w:t>
            </w:r>
          </w:p>
          <w:p w:rsidR="00EE09F4" w:rsidRPr="00053215" w:rsidRDefault="00EE09F4" w:rsidP="00B968E6">
            <w:pPr>
              <w:spacing w:line="400" w:lineRule="exact"/>
              <w:ind w:leftChars="400" w:left="1200" w:hangingChars="100" w:hanging="240"/>
              <w:rPr>
                <w:rFonts w:ascii="Times New Roman" w:hAnsi="Times New Roman"/>
                <w:szCs w:val="24"/>
              </w:rPr>
            </w:pPr>
            <w:r w:rsidRPr="00053215">
              <w:rPr>
                <w:rFonts w:ascii="Times New Roman" w:hAnsi="Times New Roman"/>
                <w:szCs w:val="24"/>
              </w:rPr>
              <w:t>2.</w:t>
            </w:r>
            <w:r w:rsidRPr="00053215">
              <w:rPr>
                <w:rFonts w:ascii="Times New Roman" w:hAnsi="標楷體"/>
                <w:szCs w:val="24"/>
              </w:rPr>
              <w:t>停課</w:t>
            </w:r>
            <w:proofErr w:type="gramStart"/>
            <w:r w:rsidRPr="00053215">
              <w:rPr>
                <w:rFonts w:ascii="Times New Roman" w:hAnsi="標楷體"/>
                <w:szCs w:val="24"/>
              </w:rPr>
              <w:t>期間，</w:t>
            </w:r>
            <w:proofErr w:type="gramEnd"/>
            <w:r w:rsidRPr="00053215">
              <w:rPr>
                <w:rFonts w:ascii="Times New Roman" w:hAnsi="標楷體"/>
                <w:szCs w:val="24"/>
              </w:rPr>
              <w:t>為防止其他學童感染，請確實進行停課班級教室及校園環境清潔消毒，每日須追蹤停課班級學童治療情形及其他學童健康情形，並填寫「停課感染人數監控表」</w:t>
            </w:r>
            <w:proofErr w:type="gramStart"/>
            <w:r w:rsidRPr="00053215">
              <w:rPr>
                <w:rFonts w:ascii="Times New Roman" w:hAnsi="標楷體"/>
                <w:szCs w:val="24"/>
              </w:rPr>
              <w:t>至復課為止</w:t>
            </w:r>
            <w:proofErr w:type="gramEnd"/>
            <w:r w:rsidRPr="00053215">
              <w:rPr>
                <w:rFonts w:ascii="Times New Roman" w:hAnsi="標楷體"/>
                <w:szCs w:val="24"/>
              </w:rPr>
              <w:t>。</w:t>
            </w:r>
          </w:p>
          <w:p w:rsidR="00EE09F4" w:rsidRPr="00053215" w:rsidRDefault="00EE09F4" w:rsidP="00B968E6">
            <w:pPr>
              <w:spacing w:line="400" w:lineRule="exact"/>
              <w:ind w:leftChars="200" w:left="960" w:hangingChars="200" w:hanging="480"/>
              <w:rPr>
                <w:rFonts w:ascii="Times New Roman" w:hAnsi="Times New Roman"/>
                <w:szCs w:val="24"/>
              </w:rPr>
            </w:pPr>
            <w:r w:rsidRPr="00053215">
              <w:rPr>
                <w:rFonts w:ascii="Times New Roman" w:hAnsi="Times New Roman"/>
                <w:szCs w:val="24"/>
              </w:rPr>
              <w:t>(</w:t>
            </w:r>
            <w:r w:rsidRPr="00053215">
              <w:rPr>
                <w:rFonts w:ascii="Times New Roman" w:hAnsi="標楷體"/>
                <w:szCs w:val="24"/>
              </w:rPr>
              <w:t>二</w:t>
            </w:r>
            <w:r w:rsidRPr="00053215">
              <w:rPr>
                <w:rFonts w:ascii="Times New Roman" w:hAnsi="Times New Roman"/>
                <w:szCs w:val="24"/>
              </w:rPr>
              <w:t>)</w:t>
            </w:r>
            <w:r w:rsidR="00E5598A" w:rsidRPr="00053215">
              <w:rPr>
                <w:rFonts w:ascii="Times New Roman" w:hAnsi="Times New Roman" w:hint="eastAsia"/>
                <w:szCs w:val="24"/>
              </w:rPr>
              <w:tab/>
            </w:r>
            <w:proofErr w:type="gramStart"/>
            <w:r w:rsidRPr="00053215">
              <w:rPr>
                <w:rFonts w:ascii="Times New Roman" w:hAnsi="標楷體"/>
                <w:szCs w:val="24"/>
              </w:rPr>
              <w:t>復課程序</w:t>
            </w:r>
            <w:proofErr w:type="gramEnd"/>
            <w:r w:rsidRPr="00053215">
              <w:rPr>
                <w:rFonts w:ascii="Times New Roman" w:hAnsi="標楷體"/>
                <w:szCs w:val="24"/>
              </w:rPr>
              <w:t>：</w:t>
            </w:r>
          </w:p>
          <w:p w:rsidR="00EE09F4" w:rsidRPr="00053215" w:rsidRDefault="00EE09F4" w:rsidP="00B968E6">
            <w:pPr>
              <w:spacing w:line="400" w:lineRule="exact"/>
              <w:ind w:leftChars="400" w:left="1200" w:hangingChars="100" w:hanging="240"/>
              <w:rPr>
                <w:rFonts w:ascii="Times New Roman" w:hAnsi="Times New Roman"/>
                <w:szCs w:val="24"/>
              </w:rPr>
            </w:pPr>
            <w:r w:rsidRPr="00053215">
              <w:rPr>
                <w:rFonts w:ascii="Times New Roman" w:hAnsi="Times New Roman"/>
                <w:szCs w:val="24"/>
              </w:rPr>
              <w:t>1.</w:t>
            </w:r>
            <w:r w:rsidR="00E5598A" w:rsidRPr="00053215">
              <w:rPr>
                <w:rFonts w:ascii="Times New Roman" w:hAnsi="Times New Roman" w:hint="eastAsia"/>
                <w:szCs w:val="24"/>
              </w:rPr>
              <w:tab/>
            </w:r>
            <w:r w:rsidRPr="00053215">
              <w:rPr>
                <w:rFonts w:ascii="Times New Roman" w:hAnsi="標楷體"/>
                <w:szCs w:val="24"/>
              </w:rPr>
              <w:t>七日後當停課原因</w:t>
            </w:r>
            <w:r w:rsidRPr="00053215">
              <w:rPr>
                <w:rFonts w:ascii="Times New Roman" w:hAnsi="Times New Roman"/>
                <w:szCs w:val="24"/>
              </w:rPr>
              <w:t>消失</w:t>
            </w:r>
            <w:r w:rsidRPr="00053215">
              <w:rPr>
                <w:rFonts w:ascii="Times New Roman" w:hAnsi="標楷體"/>
                <w:szCs w:val="24"/>
              </w:rPr>
              <w:t>，即應恢復上課，為保障學童受教權益，由各校擬訂補課計</w:t>
            </w:r>
            <w:r w:rsidRPr="00053215">
              <w:rPr>
                <w:rFonts w:ascii="Times New Roman" w:hAnsi="標楷體"/>
                <w:szCs w:val="24"/>
              </w:rPr>
              <w:lastRenderedPageBreak/>
              <w:t>畫。</w:t>
            </w:r>
          </w:p>
          <w:p w:rsidR="00EE09F4" w:rsidRPr="00053215" w:rsidRDefault="00EE09F4" w:rsidP="00B968E6">
            <w:pPr>
              <w:spacing w:line="400" w:lineRule="exact"/>
              <w:ind w:leftChars="400" w:left="1200" w:hangingChars="100" w:hanging="240"/>
              <w:rPr>
                <w:rFonts w:ascii="Times New Roman" w:hAnsi="Times New Roman"/>
                <w:b/>
                <w:bCs/>
                <w:kern w:val="0"/>
                <w:szCs w:val="24"/>
              </w:rPr>
            </w:pPr>
            <w:r w:rsidRPr="00053215">
              <w:rPr>
                <w:rFonts w:ascii="Times New Roman" w:hAnsi="Times New Roman"/>
                <w:szCs w:val="24"/>
              </w:rPr>
              <w:t>2.</w:t>
            </w:r>
            <w:r w:rsidR="00E5598A" w:rsidRPr="00053215">
              <w:rPr>
                <w:rFonts w:ascii="Times New Roman" w:hAnsi="Times New Roman" w:hint="eastAsia"/>
                <w:szCs w:val="24"/>
              </w:rPr>
              <w:tab/>
            </w:r>
            <w:r w:rsidRPr="00053215">
              <w:rPr>
                <w:rFonts w:ascii="Times New Roman" w:hAnsi="標楷體"/>
                <w:szCs w:val="24"/>
              </w:rPr>
              <w:t>幼兒園部分不需補課，但需依</w:t>
            </w:r>
            <w:r w:rsidRPr="00053215">
              <w:rPr>
                <w:rFonts w:ascii="Times New Roman" w:hAnsi="Times New Roman"/>
                <w:szCs w:val="24"/>
              </w:rPr>
              <w:t>相關</w:t>
            </w:r>
            <w:r w:rsidRPr="00053215">
              <w:rPr>
                <w:rFonts w:ascii="Times New Roman" w:hAnsi="標楷體"/>
                <w:szCs w:val="24"/>
              </w:rPr>
              <w:t>規定進行退費。國中小學停課期間之午餐費應依相關規定辦理退費。</w:t>
            </w:r>
          </w:p>
        </w:tc>
        <w:tc>
          <w:tcPr>
            <w:tcW w:w="1690" w:type="pct"/>
          </w:tcPr>
          <w:p w:rsidR="00EE09F4" w:rsidRPr="00053215" w:rsidRDefault="00E5598A" w:rsidP="00B968E6">
            <w:pPr>
              <w:spacing w:line="400" w:lineRule="exact"/>
              <w:ind w:left="480" w:hangingChars="200" w:hanging="480"/>
              <w:rPr>
                <w:rFonts w:ascii="Times New Roman" w:hAnsi="Times New Roman"/>
                <w:szCs w:val="24"/>
              </w:rPr>
            </w:pPr>
            <w:r w:rsidRPr="00053215">
              <w:rPr>
                <w:rFonts w:ascii="Times New Roman" w:hAnsi="標楷體" w:hint="eastAsia"/>
                <w:szCs w:val="24"/>
              </w:rPr>
              <w:lastRenderedPageBreak/>
              <w:t>四、</w:t>
            </w:r>
            <w:r w:rsidR="00EE09F4" w:rsidRPr="00053215">
              <w:rPr>
                <w:rFonts w:ascii="Times New Roman" w:hAnsi="標楷體"/>
                <w:szCs w:val="24"/>
              </w:rPr>
              <w:t>停課權責</w:t>
            </w:r>
            <w:proofErr w:type="gramStart"/>
            <w:r w:rsidR="00EE09F4" w:rsidRPr="00053215">
              <w:rPr>
                <w:rFonts w:ascii="Times New Roman" w:hAnsi="標楷體"/>
                <w:szCs w:val="24"/>
              </w:rPr>
              <w:t>及復課程序</w:t>
            </w:r>
            <w:proofErr w:type="gramEnd"/>
            <w:r w:rsidR="00EE09F4" w:rsidRPr="00053215">
              <w:rPr>
                <w:rFonts w:ascii="Times New Roman" w:hAnsi="標楷體"/>
                <w:szCs w:val="24"/>
              </w:rPr>
              <w:t>：</w:t>
            </w:r>
          </w:p>
          <w:p w:rsidR="00EE09F4" w:rsidRPr="00053215" w:rsidRDefault="00EE09F4" w:rsidP="00B968E6">
            <w:pPr>
              <w:pStyle w:val="affffff2"/>
              <w:numPr>
                <w:ilvl w:val="0"/>
                <w:numId w:val="43"/>
              </w:numPr>
              <w:spacing w:line="400" w:lineRule="exact"/>
              <w:ind w:leftChars="0"/>
              <w:jc w:val="both"/>
              <w:rPr>
                <w:rFonts w:ascii="Times New Roman" w:eastAsia="標楷體" w:hAnsi="Times New Roman"/>
                <w:szCs w:val="24"/>
              </w:rPr>
            </w:pPr>
            <w:r w:rsidRPr="00053215">
              <w:rPr>
                <w:rFonts w:ascii="Times New Roman" w:eastAsia="標楷體" w:hAnsi="標楷體"/>
                <w:szCs w:val="24"/>
              </w:rPr>
              <w:t>停課權責：</w:t>
            </w:r>
          </w:p>
          <w:p w:rsidR="00EE09F4" w:rsidRPr="00053215" w:rsidRDefault="00EE09F4" w:rsidP="00B968E6">
            <w:pPr>
              <w:numPr>
                <w:ilvl w:val="1"/>
                <w:numId w:val="45"/>
              </w:numPr>
              <w:tabs>
                <w:tab w:val="clear" w:pos="1200"/>
                <w:tab w:val="num" w:pos="1026"/>
              </w:tabs>
              <w:spacing w:line="400" w:lineRule="exact"/>
              <w:ind w:left="998" w:hanging="397"/>
              <w:rPr>
                <w:rFonts w:ascii="Times New Roman" w:hAnsi="Times New Roman"/>
                <w:szCs w:val="24"/>
              </w:rPr>
            </w:pPr>
            <w:r w:rsidRPr="00053215">
              <w:rPr>
                <w:rFonts w:ascii="Times New Roman" w:hAnsi="標楷體"/>
                <w:szCs w:val="24"/>
                <w:u w:val="single"/>
              </w:rPr>
              <w:t>同一班級七天內有二名（含）以上學童經醫師臨床診斷為手足口病、泡疹性咽峽炎或疑似腸病毒感染者，該班應即停課七天。</w:t>
            </w:r>
            <w:r w:rsidRPr="00053215">
              <w:rPr>
                <w:rFonts w:ascii="Times New Roman" w:hAnsi="標楷體"/>
                <w:szCs w:val="24"/>
              </w:rPr>
              <w:t>決定停、</w:t>
            </w:r>
            <w:proofErr w:type="gramStart"/>
            <w:r w:rsidRPr="00053215">
              <w:rPr>
                <w:rFonts w:ascii="Times New Roman" w:hAnsi="標楷體"/>
                <w:szCs w:val="24"/>
              </w:rPr>
              <w:t>復課日期</w:t>
            </w:r>
            <w:proofErr w:type="gramEnd"/>
            <w:r w:rsidRPr="00053215">
              <w:rPr>
                <w:rFonts w:ascii="Times New Roman" w:hAnsi="標楷體"/>
                <w:szCs w:val="24"/>
              </w:rPr>
              <w:t>後，填寫停課通報單通報本府教育處及本府衛生局。</w:t>
            </w:r>
          </w:p>
          <w:p w:rsidR="00EE09F4" w:rsidRPr="00053215" w:rsidRDefault="00EE09F4" w:rsidP="00B968E6">
            <w:pPr>
              <w:numPr>
                <w:ilvl w:val="1"/>
                <w:numId w:val="45"/>
              </w:numPr>
              <w:tabs>
                <w:tab w:val="clear" w:pos="1200"/>
                <w:tab w:val="num" w:pos="1026"/>
              </w:tabs>
              <w:spacing w:line="400" w:lineRule="exact"/>
              <w:ind w:left="998" w:hanging="397"/>
              <w:rPr>
                <w:rFonts w:ascii="Times New Roman" w:hAnsi="Times New Roman"/>
                <w:szCs w:val="24"/>
              </w:rPr>
            </w:pPr>
            <w:r w:rsidRPr="00053215">
              <w:rPr>
                <w:rFonts w:ascii="Times New Roman" w:hAnsi="標楷體"/>
                <w:szCs w:val="24"/>
              </w:rPr>
              <w:t>停課</w:t>
            </w:r>
            <w:proofErr w:type="gramStart"/>
            <w:r w:rsidRPr="00053215">
              <w:rPr>
                <w:rFonts w:ascii="Times New Roman" w:hAnsi="標楷體"/>
                <w:szCs w:val="24"/>
              </w:rPr>
              <w:t>期間，</w:t>
            </w:r>
            <w:proofErr w:type="gramEnd"/>
            <w:r w:rsidRPr="00053215">
              <w:rPr>
                <w:rFonts w:ascii="Times New Roman" w:hAnsi="標楷體"/>
                <w:szCs w:val="24"/>
              </w:rPr>
              <w:t>為防止其他學童感染，請確實進行停課班級教室及校園環境清潔消毒，每日須追蹤停課班級學童治療情形及其他學童健康情形，並填寫「停課感染人數監控表」</w:t>
            </w:r>
            <w:proofErr w:type="gramStart"/>
            <w:r w:rsidRPr="00053215">
              <w:rPr>
                <w:rFonts w:ascii="Times New Roman" w:hAnsi="標楷體"/>
                <w:szCs w:val="24"/>
              </w:rPr>
              <w:t>至復</w:t>
            </w:r>
            <w:r w:rsidRPr="00053215">
              <w:rPr>
                <w:rFonts w:ascii="Times New Roman" w:hAnsi="標楷體"/>
                <w:szCs w:val="24"/>
              </w:rPr>
              <w:lastRenderedPageBreak/>
              <w:t>課為止</w:t>
            </w:r>
            <w:proofErr w:type="gramEnd"/>
            <w:r w:rsidRPr="00053215">
              <w:rPr>
                <w:rFonts w:ascii="Times New Roman" w:hAnsi="標楷體"/>
                <w:szCs w:val="24"/>
              </w:rPr>
              <w:t>。</w:t>
            </w:r>
          </w:p>
          <w:p w:rsidR="00EE09F4" w:rsidRPr="00053215" w:rsidRDefault="00EE09F4" w:rsidP="00B968E6">
            <w:pPr>
              <w:pStyle w:val="affffff2"/>
              <w:numPr>
                <w:ilvl w:val="0"/>
                <w:numId w:val="43"/>
              </w:numPr>
              <w:spacing w:line="400" w:lineRule="exact"/>
              <w:ind w:leftChars="0"/>
              <w:jc w:val="both"/>
              <w:rPr>
                <w:rFonts w:ascii="Times New Roman" w:eastAsia="標楷體" w:hAnsi="Times New Roman"/>
                <w:szCs w:val="24"/>
              </w:rPr>
            </w:pPr>
            <w:proofErr w:type="gramStart"/>
            <w:r w:rsidRPr="00053215">
              <w:rPr>
                <w:rFonts w:ascii="Times New Roman" w:eastAsia="標楷體" w:hAnsi="標楷體"/>
                <w:szCs w:val="24"/>
              </w:rPr>
              <w:t>復課程序</w:t>
            </w:r>
            <w:proofErr w:type="gramEnd"/>
            <w:r w:rsidRPr="00053215">
              <w:rPr>
                <w:rFonts w:ascii="Times New Roman" w:eastAsia="標楷體" w:hAnsi="標楷體"/>
                <w:szCs w:val="24"/>
              </w:rPr>
              <w:t>：</w:t>
            </w:r>
          </w:p>
          <w:p w:rsidR="00EE09F4" w:rsidRPr="00053215" w:rsidRDefault="00EE09F4" w:rsidP="00B968E6">
            <w:pPr>
              <w:numPr>
                <w:ilvl w:val="0"/>
                <w:numId w:val="44"/>
              </w:numPr>
              <w:spacing w:line="400" w:lineRule="exact"/>
              <w:ind w:left="885" w:hanging="284"/>
              <w:jc w:val="left"/>
              <w:rPr>
                <w:rFonts w:ascii="Times New Roman" w:hAnsi="Times New Roman"/>
                <w:szCs w:val="24"/>
              </w:rPr>
            </w:pPr>
            <w:r w:rsidRPr="00053215">
              <w:rPr>
                <w:rFonts w:ascii="Times New Roman" w:hAnsi="標楷體"/>
                <w:szCs w:val="24"/>
              </w:rPr>
              <w:t>七日後當停課原因消失，即應恢復上課，為保障學童受教權益，由各校擬訂補課計畫。</w:t>
            </w:r>
          </w:p>
          <w:p w:rsidR="00EE09F4" w:rsidRPr="00053215" w:rsidRDefault="00EE09F4" w:rsidP="00B968E6">
            <w:pPr>
              <w:numPr>
                <w:ilvl w:val="0"/>
                <w:numId w:val="44"/>
              </w:numPr>
              <w:spacing w:line="400" w:lineRule="exact"/>
              <w:ind w:left="885" w:hanging="284"/>
              <w:rPr>
                <w:rFonts w:ascii="Times New Roman" w:hAnsi="Times New Roman"/>
                <w:b/>
                <w:bCs/>
                <w:kern w:val="0"/>
                <w:szCs w:val="24"/>
              </w:rPr>
            </w:pPr>
            <w:r w:rsidRPr="00053215">
              <w:rPr>
                <w:rFonts w:ascii="Times New Roman" w:hAnsi="標楷體"/>
                <w:szCs w:val="24"/>
              </w:rPr>
              <w:t>幼兒園部分不需補課，但需依相關規定進行退費。國中小學停課期間之午餐費應依相關規定辦理退費。</w:t>
            </w:r>
          </w:p>
        </w:tc>
        <w:tc>
          <w:tcPr>
            <w:tcW w:w="1549" w:type="pct"/>
          </w:tcPr>
          <w:p w:rsidR="00EE09F4" w:rsidRPr="00053215" w:rsidRDefault="00EE09F4" w:rsidP="00B968E6">
            <w:pPr>
              <w:spacing w:line="400" w:lineRule="exact"/>
              <w:ind w:firstLine="0"/>
              <w:rPr>
                <w:rFonts w:ascii="Times New Roman" w:hAnsi="Times New Roman"/>
              </w:rPr>
            </w:pPr>
            <w:r w:rsidRPr="00053215">
              <w:rPr>
                <w:rFonts w:ascii="Times New Roman" w:hAnsi="標楷體"/>
              </w:rPr>
              <w:lastRenderedPageBreak/>
              <w:t>因停課基準已於第三點載明，為免重複故刪除部分文字。</w:t>
            </w:r>
          </w:p>
        </w:tc>
      </w:tr>
    </w:tbl>
    <w:p w:rsidR="00EE09F4" w:rsidRPr="00053215" w:rsidRDefault="00EE09F4" w:rsidP="00EE09F4">
      <w:pPr>
        <w:snapToGrid w:val="0"/>
        <w:spacing w:line="460" w:lineRule="exact"/>
        <w:rPr>
          <w:rFonts w:ascii="標楷體" w:hAnsi="標楷體"/>
          <w:sz w:val="2"/>
          <w:szCs w:val="2"/>
        </w:rPr>
      </w:pPr>
    </w:p>
    <w:p w:rsidR="00E5598A" w:rsidRPr="00053215" w:rsidRDefault="00E5598A" w:rsidP="00FB530A">
      <w:pPr>
        <w:pStyle w:val="afffffffffff1"/>
        <w:spacing w:before="360" w:line="240" w:lineRule="auto"/>
        <w:rPr>
          <w:color w:val="auto"/>
        </w:rPr>
      </w:pPr>
    </w:p>
    <w:p w:rsidR="00DB261E" w:rsidRPr="00053215" w:rsidRDefault="00DB261E" w:rsidP="00FB530A">
      <w:pPr>
        <w:pStyle w:val="afffffffffff1"/>
        <w:spacing w:before="360" w:line="240" w:lineRule="auto"/>
        <w:rPr>
          <w:color w:val="auto"/>
        </w:rPr>
      </w:pPr>
      <w:r w:rsidRPr="00053215">
        <w:rPr>
          <w:noProof/>
          <w:color w:val="auto"/>
        </w:rPr>
        <w:drawing>
          <wp:inline distT="0" distB="0" distL="0" distR="0">
            <wp:extent cx="1306195" cy="516890"/>
            <wp:effectExtent l="19050" t="0" r="8255" b="0"/>
            <wp:docPr id="11" name="圖片 1"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18"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E5598A" w:rsidRPr="00053215">
        <w:rPr>
          <w:rFonts w:hint="eastAsia"/>
        </w:rPr>
        <w:t>中華民國</w:t>
      </w:r>
      <w:r w:rsidR="00E5598A" w:rsidRPr="00053215">
        <w:rPr>
          <w:rFonts w:hint="eastAsia"/>
        </w:rPr>
        <w:t>107</w:t>
      </w:r>
      <w:r w:rsidR="00E5598A" w:rsidRPr="00053215">
        <w:rPr>
          <w:rFonts w:hint="eastAsia"/>
        </w:rPr>
        <w:t>年</w:t>
      </w:r>
      <w:r w:rsidR="00E5598A" w:rsidRPr="00053215">
        <w:rPr>
          <w:rFonts w:hint="eastAsia"/>
        </w:rPr>
        <w:t>5</w:t>
      </w:r>
      <w:r w:rsidR="00E5598A" w:rsidRPr="00053215">
        <w:rPr>
          <w:rFonts w:hint="eastAsia"/>
        </w:rPr>
        <w:t>月</w:t>
      </w:r>
      <w:r w:rsidR="00E5598A" w:rsidRPr="00053215">
        <w:rPr>
          <w:rFonts w:hint="eastAsia"/>
        </w:rPr>
        <w:t>16</w:t>
      </w:r>
      <w:r w:rsidR="00E5598A" w:rsidRPr="00053215">
        <w:rPr>
          <w:rFonts w:hint="eastAsia"/>
        </w:rPr>
        <w:t>日</w:t>
      </w:r>
      <w:r w:rsidRPr="00053215">
        <w:t xml:space="preserve"> </w:t>
      </w:r>
    </w:p>
    <w:p w:rsidR="001A2ACE" w:rsidRPr="00053215" w:rsidRDefault="001A2ACE" w:rsidP="001A2ACE">
      <w:pPr>
        <w:pStyle w:val="affffffffffe"/>
      </w:pPr>
      <w:r w:rsidRPr="00053215">
        <w:t>發文字號：</w:t>
      </w:r>
      <w:proofErr w:type="gramStart"/>
      <w:r w:rsidR="00E5598A" w:rsidRPr="00053215">
        <w:rPr>
          <w:rFonts w:hint="eastAsia"/>
        </w:rPr>
        <w:t>府社行</w:t>
      </w:r>
      <w:proofErr w:type="gramEnd"/>
      <w:r w:rsidR="00E5598A" w:rsidRPr="00053215">
        <w:rPr>
          <w:rFonts w:hint="eastAsia"/>
        </w:rPr>
        <w:t>字第</w:t>
      </w:r>
      <w:r w:rsidR="00E5598A" w:rsidRPr="00053215">
        <w:rPr>
          <w:rFonts w:hint="eastAsia"/>
        </w:rPr>
        <w:t>1071203748</w:t>
      </w:r>
      <w:r w:rsidR="00E5598A" w:rsidRPr="00053215">
        <w:rPr>
          <w:rFonts w:hint="eastAsia"/>
        </w:rPr>
        <w:t>號</w:t>
      </w:r>
      <w:r w:rsidRPr="00053215">
        <w:t xml:space="preserve"> </w:t>
      </w:r>
    </w:p>
    <w:p w:rsidR="001A2ACE" w:rsidRPr="00053215" w:rsidRDefault="001A2ACE" w:rsidP="001A2ACE">
      <w:pPr>
        <w:pStyle w:val="affffffffffe"/>
      </w:pPr>
      <w:r w:rsidRPr="00053215">
        <w:t>附　　件：</w:t>
      </w:r>
      <w:r w:rsidR="00E5598A" w:rsidRPr="00053215">
        <w:rPr>
          <w:rFonts w:hint="eastAsia"/>
        </w:rPr>
        <w:t>如說明</w:t>
      </w:r>
      <w:r w:rsidRPr="00053215">
        <w:t xml:space="preserve"> </w:t>
      </w:r>
    </w:p>
    <w:p w:rsidR="001A2ACE" w:rsidRPr="00053215" w:rsidRDefault="001A2ACE" w:rsidP="001A2ACE">
      <w:pPr>
        <w:pStyle w:val="affffffffffe"/>
      </w:pPr>
      <w:r w:rsidRPr="00053215">
        <w:t>主　　旨：</w:t>
      </w:r>
      <w:r w:rsidR="00E5598A" w:rsidRPr="00053215">
        <w:rPr>
          <w:rFonts w:hint="eastAsia"/>
        </w:rPr>
        <w:t>修正「澎湖縣政府推展社區發展建設補助經費申請作業要點」第三點，並自</w:t>
      </w:r>
      <w:r w:rsidR="00E5598A" w:rsidRPr="00053215">
        <w:rPr>
          <w:rFonts w:hint="eastAsia"/>
        </w:rPr>
        <w:t>107</w:t>
      </w:r>
      <w:r w:rsidR="00E5598A" w:rsidRPr="00053215">
        <w:rPr>
          <w:rFonts w:hint="eastAsia"/>
        </w:rPr>
        <w:t>年</w:t>
      </w:r>
      <w:r w:rsidR="00E5598A" w:rsidRPr="00053215">
        <w:rPr>
          <w:rFonts w:hint="eastAsia"/>
        </w:rPr>
        <w:t>5</w:t>
      </w:r>
      <w:r w:rsidR="00E5598A" w:rsidRPr="00053215">
        <w:rPr>
          <w:rFonts w:hint="eastAsia"/>
        </w:rPr>
        <w:t>月</w:t>
      </w:r>
      <w:r w:rsidR="00E5598A" w:rsidRPr="00053215">
        <w:rPr>
          <w:rFonts w:hint="eastAsia"/>
        </w:rPr>
        <w:t>16</w:t>
      </w:r>
      <w:r w:rsidR="00E5598A" w:rsidRPr="00053215">
        <w:rPr>
          <w:rFonts w:hint="eastAsia"/>
        </w:rPr>
        <w:t>日生效，請查照。</w:t>
      </w:r>
    </w:p>
    <w:p w:rsidR="001A2ACE" w:rsidRPr="00053215" w:rsidRDefault="001A2ACE" w:rsidP="001A2ACE">
      <w:pPr>
        <w:pStyle w:val="affffffffffe"/>
      </w:pPr>
      <w:r w:rsidRPr="00053215">
        <w:lastRenderedPageBreak/>
        <w:t>說　　明：</w:t>
      </w:r>
      <w:r w:rsidR="00E5598A" w:rsidRPr="00053215">
        <w:rPr>
          <w:rFonts w:hint="eastAsia"/>
        </w:rPr>
        <w:t>檢送修正「澎湖縣政府推展社區發展建設補助經費申請作業要點」（含總說明、修正對照表</w:t>
      </w:r>
      <w:r w:rsidR="00E5598A" w:rsidRPr="00053215">
        <w:rPr>
          <w:rFonts w:hint="eastAsia"/>
        </w:rPr>
        <w:t>1</w:t>
      </w:r>
      <w:r w:rsidR="00E5598A" w:rsidRPr="00053215">
        <w:rPr>
          <w:rFonts w:hint="eastAsia"/>
        </w:rPr>
        <w:t>份）。</w:t>
      </w:r>
    </w:p>
    <w:p w:rsidR="00E5598A" w:rsidRPr="00053215" w:rsidRDefault="001A2ACE" w:rsidP="001A2ACE">
      <w:pPr>
        <w:pStyle w:val="affffffffffe"/>
      </w:pPr>
      <w:r w:rsidRPr="00053215">
        <w:t>正　　本：</w:t>
      </w:r>
      <w:r w:rsidR="00E5598A" w:rsidRPr="00053215">
        <w:rPr>
          <w:rFonts w:hint="eastAsia"/>
        </w:rPr>
        <w:t>澎湖縣馬公市公所、澎湖縣湖西鄉公所、澎湖縣白沙鄉公所、澎湖縣西嶼鄉公所、澎湖縣望安鄉公所、澎湖縣七美鄉公所</w:t>
      </w:r>
    </w:p>
    <w:p w:rsidR="00E5598A" w:rsidRPr="00053215" w:rsidRDefault="001A2ACE" w:rsidP="00E5598A">
      <w:pPr>
        <w:pStyle w:val="affffffffffe"/>
      </w:pPr>
      <w:r w:rsidRPr="00053215">
        <w:t>副　　本：</w:t>
      </w:r>
      <w:r w:rsidR="00E5598A" w:rsidRPr="00053215">
        <w:rPr>
          <w:rFonts w:hint="eastAsia"/>
        </w:rPr>
        <w:t>澎湖縣政府行政處（請協助刊登公報）、澎湖縣政府社會處（均含附件）</w:t>
      </w:r>
      <w:r w:rsidR="00E5598A" w:rsidRPr="00053215">
        <w:t xml:space="preserve"> </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E5598A" w:rsidRPr="00053215" w:rsidRDefault="00E5598A" w:rsidP="001A2ACE">
      <w:pPr>
        <w:pStyle w:val="afffffffffff1"/>
        <w:spacing w:before="360"/>
        <w:rPr>
          <w:color w:val="auto"/>
          <w:sz w:val="36"/>
          <w:szCs w:val="36"/>
        </w:rPr>
      </w:pPr>
    </w:p>
    <w:p w:rsidR="004425D2" w:rsidRPr="00053215" w:rsidRDefault="004425D2" w:rsidP="00B968E6">
      <w:pPr>
        <w:pStyle w:val="afffffffffff2"/>
        <w:spacing w:before="360" w:after="120"/>
      </w:pPr>
      <w:r w:rsidRPr="00053215">
        <w:rPr>
          <w:rFonts w:hint="eastAsia"/>
        </w:rPr>
        <w:t>澎湖縣政府推展社區發展建設補助經費申請作業要點</w:t>
      </w:r>
    </w:p>
    <w:p w:rsidR="004425D2" w:rsidRPr="00053215" w:rsidRDefault="004425D2" w:rsidP="004425D2">
      <w:pPr>
        <w:ind w:left="482" w:firstLine="0"/>
        <w:rPr>
          <w:sz w:val="20"/>
          <w:szCs w:val="20"/>
        </w:rPr>
      </w:pPr>
      <w:r w:rsidRPr="00053215">
        <w:rPr>
          <w:rFonts w:hint="eastAsia"/>
          <w:sz w:val="20"/>
          <w:szCs w:val="20"/>
        </w:rPr>
        <w:t>中華民國</w:t>
      </w:r>
      <w:r w:rsidRPr="00053215">
        <w:rPr>
          <w:rFonts w:hint="eastAsia"/>
          <w:sz w:val="20"/>
          <w:szCs w:val="20"/>
        </w:rPr>
        <w:t>96</w:t>
      </w:r>
      <w:r w:rsidRPr="00053215">
        <w:rPr>
          <w:rFonts w:hint="eastAsia"/>
          <w:sz w:val="20"/>
          <w:szCs w:val="20"/>
        </w:rPr>
        <w:t>年</w:t>
      </w:r>
      <w:r w:rsidRPr="00053215">
        <w:rPr>
          <w:rFonts w:hint="eastAsia"/>
          <w:sz w:val="20"/>
          <w:szCs w:val="20"/>
        </w:rPr>
        <w:t>1</w:t>
      </w:r>
      <w:r w:rsidRPr="00053215">
        <w:rPr>
          <w:rFonts w:hint="eastAsia"/>
          <w:sz w:val="20"/>
          <w:szCs w:val="20"/>
        </w:rPr>
        <w:t>月</w:t>
      </w:r>
      <w:r w:rsidRPr="00053215">
        <w:rPr>
          <w:rFonts w:hint="eastAsia"/>
          <w:sz w:val="20"/>
          <w:szCs w:val="20"/>
        </w:rPr>
        <w:t>15</w:t>
      </w:r>
      <w:r w:rsidRPr="00053215">
        <w:rPr>
          <w:rFonts w:hint="eastAsia"/>
          <w:sz w:val="20"/>
          <w:szCs w:val="20"/>
        </w:rPr>
        <w:t>日澎湖縣政府</w:t>
      </w:r>
      <w:proofErr w:type="gramStart"/>
      <w:r w:rsidRPr="00053215">
        <w:rPr>
          <w:rFonts w:hint="eastAsia"/>
          <w:sz w:val="20"/>
          <w:szCs w:val="20"/>
        </w:rPr>
        <w:t>府社行</w:t>
      </w:r>
      <w:proofErr w:type="gramEnd"/>
      <w:r w:rsidRPr="00053215">
        <w:rPr>
          <w:rFonts w:hint="eastAsia"/>
          <w:sz w:val="20"/>
          <w:szCs w:val="20"/>
        </w:rPr>
        <w:t>字</w:t>
      </w:r>
      <w:proofErr w:type="gramStart"/>
      <w:r w:rsidRPr="00053215">
        <w:rPr>
          <w:rFonts w:hint="eastAsia"/>
          <w:sz w:val="20"/>
          <w:szCs w:val="20"/>
        </w:rPr>
        <w:t>第</w:t>
      </w:r>
      <w:r w:rsidRPr="00053215">
        <w:rPr>
          <w:rFonts w:hint="eastAsia"/>
          <w:sz w:val="20"/>
          <w:szCs w:val="20"/>
        </w:rPr>
        <w:t>0961000128</w:t>
      </w:r>
      <w:r w:rsidRPr="00053215">
        <w:rPr>
          <w:rFonts w:hint="eastAsia"/>
          <w:sz w:val="20"/>
          <w:szCs w:val="20"/>
        </w:rPr>
        <w:t>號函訂定</w:t>
      </w:r>
      <w:proofErr w:type="gramEnd"/>
    </w:p>
    <w:p w:rsidR="004425D2" w:rsidRPr="00053215" w:rsidRDefault="004425D2" w:rsidP="004425D2">
      <w:pPr>
        <w:ind w:left="482" w:firstLine="0"/>
        <w:rPr>
          <w:sz w:val="20"/>
          <w:szCs w:val="20"/>
        </w:rPr>
      </w:pPr>
      <w:r w:rsidRPr="00053215">
        <w:rPr>
          <w:rFonts w:hint="eastAsia"/>
          <w:sz w:val="20"/>
          <w:szCs w:val="20"/>
        </w:rPr>
        <w:t>中華民國</w:t>
      </w:r>
      <w:r w:rsidRPr="00053215">
        <w:rPr>
          <w:rFonts w:hint="eastAsia"/>
          <w:sz w:val="20"/>
          <w:szCs w:val="20"/>
        </w:rPr>
        <w:t>98</w:t>
      </w:r>
      <w:r w:rsidRPr="00053215">
        <w:rPr>
          <w:rFonts w:hint="eastAsia"/>
          <w:sz w:val="20"/>
          <w:szCs w:val="20"/>
        </w:rPr>
        <w:t>年</w:t>
      </w:r>
      <w:r w:rsidRPr="00053215">
        <w:rPr>
          <w:rFonts w:hint="eastAsia"/>
          <w:sz w:val="20"/>
          <w:szCs w:val="20"/>
        </w:rPr>
        <w:t>4</w:t>
      </w:r>
      <w:r w:rsidRPr="00053215">
        <w:rPr>
          <w:rFonts w:hint="eastAsia"/>
          <w:sz w:val="20"/>
          <w:szCs w:val="20"/>
        </w:rPr>
        <w:t>月</w:t>
      </w:r>
      <w:r w:rsidRPr="00053215">
        <w:rPr>
          <w:rFonts w:hint="eastAsia"/>
          <w:sz w:val="20"/>
          <w:szCs w:val="20"/>
        </w:rPr>
        <w:t>29</w:t>
      </w:r>
      <w:r w:rsidRPr="00053215">
        <w:rPr>
          <w:rFonts w:hint="eastAsia"/>
          <w:sz w:val="20"/>
          <w:szCs w:val="20"/>
        </w:rPr>
        <w:t>日澎湖縣政府</w:t>
      </w:r>
      <w:proofErr w:type="gramStart"/>
      <w:r w:rsidRPr="00053215">
        <w:rPr>
          <w:rFonts w:hint="eastAsia"/>
          <w:sz w:val="20"/>
          <w:szCs w:val="20"/>
        </w:rPr>
        <w:t>府社行</w:t>
      </w:r>
      <w:proofErr w:type="gramEnd"/>
      <w:r w:rsidRPr="00053215">
        <w:rPr>
          <w:rFonts w:hint="eastAsia"/>
          <w:sz w:val="20"/>
          <w:szCs w:val="20"/>
        </w:rPr>
        <w:t>字第</w:t>
      </w:r>
      <w:r w:rsidRPr="00053215">
        <w:rPr>
          <w:rFonts w:hint="eastAsia"/>
          <w:sz w:val="20"/>
          <w:szCs w:val="20"/>
        </w:rPr>
        <w:t>0981001092</w:t>
      </w:r>
      <w:r w:rsidRPr="00053215">
        <w:rPr>
          <w:rFonts w:hint="eastAsia"/>
          <w:sz w:val="20"/>
          <w:szCs w:val="20"/>
        </w:rPr>
        <w:t>號函修正第三點、第四點</w:t>
      </w:r>
    </w:p>
    <w:p w:rsidR="004425D2" w:rsidRPr="00053215" w:rsidRDefault="004425D2" w:rsidP="004425D2">
      <w:pPr>
        <w:ind w:left="482" w:firstLine="0"/>
        <w:rPr>
          <w:sz w:val="20"/>
          <w:szCs w:val="20"/>
        </w:rPr>
      </w:pPr>
      <w:r w:rsidRPr="00053215">
        <w:rPr>
          <w:rFonts w:hint="eastAsia"/>
          <w:sz w:val="20"/>
          <w:szCs w:val="20"/>
        </w:rPr>
        <w:t>中華民國</w:t>
      </w:r>
      <w:r w:rsidRPr="00053215">
        <w:rPr>
          <w:rFonts w:hint="eastAsia"/>
          <w:sz w:val="20"/>
          <w:szCs w:val="20"/>
        </w:rPr>
        <w:t>100</w:t>
      </w:r>
      <w:r w:rsidRPr="00053215">
        <w:rPr>
          <w:rFonts w:hint="eastAsia"/>
          <w:sz w:val="20"/>
          <w:szCs w:val="20"/>
        </w:rPr>
        <w:t>年</w:t>
      </w:r>
      <w:r w:rsidRPr="00053215">
        <w:rPr>
          <w:rFonts w:hint="eastAsia"/>
          <w:sz w:val="20"/>
          <w:szCs w:val="20"/>
        </w:rPr>
        <w:t>1</w:t>
      </w:r>
      <w:r w:rsidRPr="00053215">
        <w:rPr>
          <w:rFonts w:hint="eastAsia"/>
          <w:sz w:val="20"/>
          <w:szCs w:val="20"/>
        </w:rPr>
        <w:t>月</w:t>
      </w:r>
      <w:r w:rsidRPr="00053215">
        <w:rPr>
          <w:rFonts w:hint="eastAsia"/>
          <w:sz w:val="20"/>
          <w:szCs w:val="20"/>
        </w:rPr>
        <w:t>17</w:t>
      </w:r>
      <w:r w:rsidRPr="00053215">
        <w:rPr>
          <w:rFonts w:hint="eastAsia"/>
          <w:sz w:val="20"/>
          <w:szCs w:val="20"/>
        </w:rPr>
        <w:t>日澎湖縣政府</w:t>
      </w:r>
      <w:proofErr w:type="gramStart"/>
      <w:r w:rsidRPr="00053215">
        <w:rPr>
          <w:rFonts w:hint="eastAsia"/>
          <w:sz w:val="20"/>
          <w:szCs w:val="20"/>
        </w:rPr>
        <w:t>府社行</w:t>
      </w:r>
      <w:proofErr w:type="gramEnd"/>
      <w:r w:rsidRPr="00053215">
        <w:rPr>
          <w:rFonts w:hint="eastAsia"/>
          <w:sz w:val="20"/>
          <w:szCs w:val="20"/>
        </w:rPr>
        <w:t>字第</w:t>
      </w:r>
      <w:r w:rsidRPr="00053215">
        <w:rPr>
          <w:rFonts w:hint="eastAsia"/>
          <w:sz w:val="20"/>
          <w:szCs w:val="20"/>
        </w:rPr>
        <w:t>1001000211</w:t>
      </w:r>
      <w:r w:rsidRPr="00053215">
        <w:rPr>
          <w:rFonts w:hint="eastAsia"/>
          <w:sz w:val="20"/>
          <w:szCs w:val="20"/>
        </w:rPr>
        <w:t>號函修正第三點、第四點、第八點並刪除第九點</w:t>
      </w:r>
    </w:p>
    <w:p w:rsidR="004425D2" w:rsidRPr="00053215" w:rsidRDefault="004425D2" w:rsidP="004425D2">
      <w:pPr>
        <w:ind w:left="482" w:firstLine="0"/>
        <w:rPr>
          <w:sz w:val="20"/>
          <w:szCs w:val="20"/>
        </w:rPr>
      </w:pPr>
      <w:r w:rsidRPr="00053215">
        <w:rPr>
          <w:rFonts w:hint="eastAsia"/>
          <w:sz w:val="20"/>
          <w:szCs w:val="20"/>
        </w:rPr>
        <w:t>中華民國</w:t>
      </w:r>
      <w:r w:rsidRPr="00053215">
        <w:rPr>
          <w:rFonts w:hint="eastAsia"/>
          <w:sz w:val="20"/>
          <w:szCs w:val="20"/>
        </w:rPr>
        <w:t>107</w:t>
      </w:r>
      <w:r w:rsidRPr="00053215">
        <w:rPr>
          <w:rFonts w:hint="eastAsia"/>
          <w:sz w:val="20"/>
          <w:szCs w:val="20"/>
        </w:rPr>
        <w:t>年</w:t>
      </w:r>
      <w:r w:rsidRPr="00053215">
        <w:rPr>
          <w:rFonts w:hint="eastAsia"/>
          <w:sz w:val="20"/>
          <w:szCs w:val="20"/>
        </w:rPr>
        <w:t>5</w:t>
      </w:r>
      <w:r w:rsidRPr="00053215">
        <w:rPr>
          <w:rFonts w:hint="eastAsia"/>
          <w:sz w:val="20"/>
          <w:szCs w:val="20"/>
        </w:rPr>
        <w:t>月</w:t>
      </w:r>
      <w:r w:rsidRPr="00053215">
        <w:rPr>
          <w:rFonts w:hint="eastAsia"/>
          <w:sz w:val="20"/>
          <w:szCs w:val="20"/>
        </w:rPr>
        <w:t>16</w:t>
      </w:r>
      <w:r w:rsidRPr="00053215">
        <w:rPr>
          <w:rFonts w:hint="eastAsia"/>
          <w:sz w:val="20"/>
          <w:szCs w:val="20"/>
        </w:rPr>
        <w:t>日澎湖縣政府</w:t>
      </w:r>
      <w:proofErr w:type="gramStart"/>
      <w:r w:rsidRPr="00053215">
        <w:rPr>
          <w:rFonts w:hint="eastAsia"/>
          <w:sz w:val="20"/>
          <w:szCs w:val="20"/>
        </w:rPr>
        <w:t>府社行</w:t>
      </w:r>
      <w:proofErr w:type="gramEnd"/>
      <w:r w:rsidRPr="00053215">
        <w:rPr>
          <w:rFonts w:hint="eastAsia"/>
          <w:sz w:val="20"/>
          <w:szCs w:val="20"/>
        </w:rPr>
        <w:t>字第</w:t>
      </w:r>
      <w:r w:rsidRPr="00053215">
        <w:rPr>
          <w:rFonts w:hint="eastAsia"/>
          <w:sz w:val="20"/>
          <w:szCs w:val="20"/>
        </w:rPr>
        <w:t>1071203748</w:t>
      </w:r>
      <w:r w:rsidRPr="00053215">
        <w:rPr>
          <w:rFonts w:hint="eastAsia"/>
          <w:sz w:val="20"/>
          <w:szCs w:val="20"/>
        </w:rPr>
        <w:t>號函修正第三點</w:t>
      </w:r>
    </w:p>
    <w:p w:rsidR="004425D2" w:rsidRPr="00053215" w:rsidRDefault="004425D2" w:rsidP="004425D2">
      <w:pPr>
        <w:ind w:left="482" w:firstLine="0"/>
        <w:rPr>
          <w:sz w:val="20"/>
          <w:szCs w:val="20"/>
        </w:rPr>
      </w:pPr>
    </w:p>
    <w:p w:rsidR="004425D2" w:rsidRPr="00053215" w:rsidRDefault="004425D2" w:rsidP="004425D2">
      <w:pPr>
        <w:ind w:left="480" w:hangingChars="200" w:hanging="480"/>
      </w:pPr>
      <w:r w:rsidRPr="00053215">
        <w:rPr>
          <w:rFonts w:hint="eastAsia"/>
        </w:rPr>
        <w:t>一、澎湖縣政府（以下簡稱本府）為加強輔導社區健全發展，鼓勵社區居民積極參與社區建設及活動，改善社區居民生活品質，特訂定本要點。</w:t>
      </w:r>
    </w:p>
    <w:p w:rsidR="004425D2" w:rsidRPr="00053215" w:rsidRDefault="004425D2" w:rsidP="004425D2">
      <w:pPr>
        <w:ind w:left="480" w:hangingChars="200" w:hanging="480"/>
      </w:pPr>
      <w:r w:rsidRPr="00053215">
        <w:rPr>
          <w:rFonts w:hint="eastAsia"/>
        </w:rPr>
        <w:t>二、本要點補助對象：</w:t>
      </w:r>
      <w:r w:rsidRPr="00053215">
        <w:br/>
      </w:r>
      <w:r w:rsidRPr="00053215">
        <w:rPr>
          <w:rFonts w:hint="eastAsia"/>
        </w:rPr>
        <w:t>本縣已核准立案之社區發展協會（守望相助巡守隊、長壽俱樂部、媽媽教室及其他內部組織均應由社區發展協會提出申請）。</w:t>
      </w:r>
    </w:p>
    <w:p w:rsidR="004425D2" w:rsidRPr="00053215" w:rsidRDefault="004425D2" w:rsidP="004425D2">
      <w:pPr>
        <w:ind w:left="480" w:hangingChars="200" w:hanging="480"/>
      </w:pPr>
      <w:r w:rsidRPr="00053215">
        <w:rPr>
          <w:rFonts w:hint="eastAsia"/>
        </w:rPr>
        <w:t>三、補助項目及標準：</w:t>
      </w:r>
    </w:p>
    <w:p w:rsidR="004425D2" w:rsidRPr="00053215" w:rsidRDefault="004425D2" w:rsidP="004425D2">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新立案之社區發展協會生產建設基金：每一社區發展協會補助新臺幣四十萬元整，鄉（市）公所及社區發展協會共同配合新臺幣十萬元以上，合計應達新臺幣五十萬元。</w:t>
      </w:r>
    </w:p>
    <w:p w:rsidR="004425D2" w:rsidRPr="00053215" w:rsidRDefault="004425D2" w:rsidP="004425D2">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社區成果維護費：每年度每一社區發展協會補助新臺幣</w:t>
      </w:r>
      <w:r w:rsidRPr="001A1CF5">
        <w:rPr>
          <w:rFonts w:hint="eastAsia"/>
          <w:u w:val="single"/>
        </w:rPr>
        <w:t>七</w:t>
      </w:r>
      <w:r w:rsidRPr="00053215">
        <w:rPr>
          <w:rFonts w:hint="eastAsia"/>
        </w:rPr>
        <w:t>萬元整，分上、下半年度撥付。</w:t>
      </w:r>
    </w:p>
    <w:p w:rsidR="004425D2" w:rsidRPr="00053215" w:rsidRDefault="004425D2" w:rsidP="004425D2">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全縣性社區研習或示範觀摩活動，由本府規劃、協調社區發展協會承辦，最高補助新臺幣十五萬元整。</w:t>
      </w:r>
    </w:p>
    <w:p w:rsidR="004425D2" w:rsidRPr="00053215" w:rsidRDefault="004425D2" w:rsidP="004425D2">
      <w:pPr>
        <w:ind w:leftChars="200" w:left="960" w:hangingChars="200" w:hanging="480"/>
      </w:pPr>
      <w:r w:rsidRPr="00053215">
        <w:rPr>
          <w:rFonts w:hint="eastAsia"/>
        </w:rPr>
        <w:lastRenderedPageBreak/>
        <w:t>(</w:t>
      </w:r>
      <w:r w:rsidRPr="00053215">
        <w:rPr>
          <w:rFonts w:hint="eastAsia"/>
        </w:rPr>
        <w:t>四</w:t>
      </w:r>
      <w:r w:rsidRPr="00053215">
        <w:rPr>
          <w:rFonts w:hint="eastAsia"/>
        </w:rPr>
        <w:t>)</w:t>
      </w:r>
      <w:r w:rsidRPr="00053215">
        <w:rPr>
          <w:rFonts w:hint="eastAsia"/>
        </w:rPr>
        <w:tab/>
      </w:r>
      <w:r w:rsidRPr="00053215">
        <w:rPr>
          <w:rFonts w:hint="eastAsia"/>
        </w:rPr>
        <w:t>基於政策需要與考量、配合本府推動營造福利化社區工作、辦理社區發展業務評鑑、社區精神倫理活動、社區志工培訓、社區守望相助、社區聯合旗艦計畫、社區產業發展、社區創新計畫等活動或計畫，得優先補助。</w:t>
      </w:r>
    </w:p>
    <w:p w:rsidR="004425D2" w:rsidRPr="00053215" w:rsidRDefault="004425D2" w:rsidP="004425D2">
      <w:pPr>
        <w:ind w:leftChars="200" w:left="960" w:hangingChars="200" w:hanging="480"/>
      </w:pPr>
      <w:r w:rsidRPr="00053215">
        <w:rPr>
          <w:rFonts w:hint="eastAsia"/>
        </w:rPr>
        <w:t>(</w:t>
      </w:r>
      <w:r w:rsidRPr="00053215">
        <w:rPr>
          <w:rFonts w:hint="eastAsia"/>
        </w:rPr>
        <w:t>五</w:t>
      </w:r>
      <w:r w:rsidRPr="00053215">
        <w:rPr>
          <w:rFonts w:hint="eastAsia"/>
        </w:rPr>
        <w:t>)</w:t>
      </w:r>
      <w:r w:rsidRPr="00053215">
        <w:rPr>
          <w:rFonts w:hint="eastAsia"/>
        </w:rPr>
        <w:tab/>
      </w:r>
      <w:r w:rsidRPr="00053215">
        <w:rPr>
          <w:rFonts w:hint="eastAsia"/>
        </w:rPr>
        <w:t>其他補助案件依計畫審核酌予補助。</w:t>
      </w:r>
    </w:p>
    <w:p w:rsidR="004425D2" w:rsidRPr="00053215" w:rsidRDefault="004425D2" w:rsidP="004425D2">
      <w:pPr>
        <w:ind w:left="480" w:hangingChars="200" w:hanging="480"/>
      </w:pPr>
      <w:r w:rsidRPr="00053215">
        <w:rPr>
          <w:rFonts w:hint="eastAsia"/>
        </w:rPr>
        <w:t>四、新（修、擴）建社區活動中心補助標準：</w:t>
      </w:r>
    </w:p>
    <w:p w:rsidR="004425D2" w:rsidRPr="00053215" w:rsidRDefault="004425D2" w:rsidP="004425D2">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新建社區活動中心，需該社區轄內無社區活動中心或現有社區活動中心已不堪使用，且無法覓得適當之集會場所者。</w:t>
      </w:r>
    </w:p>
    <w:p w:rsidR="004425D2" w:rsidRPr="00053215" w:rsidRDefault="004425D2" w:rsidP="004425D2">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新建社區活動中心須經本府核准後方得辦理，並於鄉（市）公所取得興建用地及相關經費籌措完成後向本府申請補助經費，每案由本府社會處編列預算補助總工程經費二分之一，最高以新臺幣二百萬元整為限。</w:t>
      </w:r>
    </w:p>
    <w:p w:rsidR="004425D2" w:rsidRPr="00053215" w:rsidRDefault="004425D2" w:rsidP="004425D2">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修（擴）建社區活動中心案件，於籌措相關經費完成後向本府提出申請，每案由本府社會處編列預算補助總工程經費二分之一，最高以新臺幣</w:t>
      </w:r>
      <w:proofErr w:type="gramStart"/>
      <w:r w:rsidRPr="00053215">
        <w:rPr>
          <w:rFonts w:hint="eastAsia"/>
        </w:rPr>
        <w:t>一</w:t>
      </w:r>
      <w:proofErr w:type="gramEnd"/>
      <w:r w:rsidRPr="00053215">
        <w:rPr>
          <w:rFonts w:hint="eastAsia"/>
        </w:rPr>
        <w:t>百萬元整為限。</w:t>
      </w:r>
    </w:p>
    <w:p w:rsidR="004425D2" w:rsidRPr="00053215" w:rsidRDefault="004425D2" w:rsidP="004425D2">
      <w:pPr>
        <w:ind w:leftChars="200" w:left="480" w:firstLine="0"/>
      </w:pPr>
      <w:r w:rsidRPr="00053215">
        <w:rPr>
          <w:rFonts w:hint="eastAsia"/>
        </w:rPr>
        <w:t>前項新（修、擴）建社區活動中心申請補助案件，另經專案簽請首長核准增加補助經費者，得不受前項補助額度限制。</w:t>
      </w:r>
    </w:p>
    <w:p w:rsidR="004425D2" w:rsidRPr="00053215" w:rsidRDefault="004425D2" w:rsidP="004425D2">
      <w:pPr>
        <w:ind w:left="480" w:hangingChars="200" w:hanging="480"/>
      </w:pPr>
      <w:r w:rsidRPr="00053215">
        <w:rPr>
          <w:rFonts w:hint="eastAsia"/>
        </w:rPr>
        <w:t>五、申請補助單位應檢附自籌款證明、申請補助計畫書、經費概算表（活動中心興、修、擴建請檢附工程預算書圖）於計畫預定執行三十日前，向所屬各鄉（市）公所提出申請，並由公所函轉本府辦理。</w:t>
      </w:r>
    </w:p>
    <w:p w:rsidR="004425D2" w:rsidRPr="00053215" w:rsidRDefault="004425D2" w:rsidP="004425D2">
      <w:pPr>
        <w:ind w:left="480" w:hangingChars="200" w:hanging="480"/>
      </w:pPr>
      <w:r w:rsidRPr="00053215">
        <w:rPr>
          <w:rFonts w:hint="eastAsia"/>
        </w:rPr>
        <w:t>六、申請補助案應依政府採購法等相關規定辦理，並由鄉市</w:t>
      </w:r>
      <w:proofErr w:type="gramStart"/>
      <w:r w:rsidRPr="00053215">
        <w:rPr>
          <w:rFonts w:hint="eastAsia"/>
        </w:rPr>
        <w:t>公所透列預算</w:t>
      </w:r>
      <w:proofErr w:type="gramEnd"/>
      <w:r w:rsidRPr="00053215">
        <w:rPr>
          <w:rFonts w:hint="eastAsia"/>
        </w:rPr>
        <w:t>檢具納入預算證明及收據（活動中心興、修、擴建請加附工程契約書副本）函送本府辦理撥款事宜，受補助單位應將補助經費</w:t>
      </w:r>
      <w:proofErr w:type="gramStart"/>
      <w:r w:rsidRPr="00053215">
        <w:rPr>
          <w:rFonts w:hint="eastAsia"/>
        </w:rPr>
        <w:t>循</w:t>
      </w:r>
      <w:proofErr w:type="gramEnd"/>
      <w:r w:rsidRPr="00053215">
        <w:rPr>
          <w:rFonts w:hint="eastAsia"/>
        </w:rPr>
        <w:t>預算程序辦理，依法支用，並申請計畫確實執行。</w:t>
      </w:r>
    </w:p>
    <w:p w:rsidR="004425D2" w:rsidRPr="00053215" w:rsidRDefault="004425D2" w:rsidP="004425D2">
      <w:pPr>
        <w:ind w:left="480" w:hangingChars="200" w:hanging="480"/>
      </w:pPr>
      <w:r w:rsidRPr="00053215">
        <w:rPr>
          <w:rFonts w:hint="eastAsia"/>
        </w:rPr>
        <w:t>七、受補助單位應於計畫執行完竣後一個月內檢具成果報告、成果照片及支出原始憑證及記帳憑證報各公所辦理核銷。</w:t>
      </w:r>
      <w:r w:rsidRPr="00053215">
        <w:br/>
      </w:r>
      <w:r w:rsidRPr="00053215">
        <w:rPr>
          <w:rFonts w:hint="eastAsia"/>
        </w:rPr>
        <w:t>各鄉（市）公所應將支出原始憑證及記帳憑證依規定審核、保管、備查，並將成果報告及成果</w:t>
      </w:r>
      <w:proofErr w:type="gramStart"/>
      <w:r w:rsidRPr="00053215">
        <w:rPr>
          <w:rFonts w:hint="eastAsia"/>
        </w:rPr>
        <w:t>照片送府備查</w:t>
      </w:r>
      <w:proofErr w:type="gramEnd"/>
      <w:r w:rsidRPr="00053215">
        <w:rPr>
          <w:rFonts w:hint="eastAsia"/>
        </w:rPr>
        <w:t>。</w:t>
      </w:r>
    </w:p>
    <w:p w:rsidR="004425D2" w:rsidRPr="00053215" w:rsidRDefault="004425D2" w:rsidP="004425D2">
      <w:pPr>
        <w:ind w:left="480" w:hangingChars="200" w:hanging="480"/>
      </w:pPr>
      <w:r w:rsidRPr="00053215">
        <w:rPr>
          <w:rFonts w:hint="eastAsia"/>
        </w:rPr>
        <w:t>八、本府對已立案之社區發展協會，其年度內會務未依法正常運作或理監事任期屆滿未改選，暫停相關補助款之核撥；經本府函告限期未改善者，不予補助。</w:t>
      </w:r>
    </w:p>
    <w:p w:rsidR="004425D2" w:rsidRPr="00053215" w:rsidRDefault="004425D2">
      <w:pPr>
        <w:widowControl/>
        <w:spacing w:line="240" w:lineRule="auto"/>
        <w:ind w:firstLine="0"/>
        <w:jc w:val="left"/>
        <w:rPr>
          <w:sz w:val="28"/>
          <w:szCs w:val="28"/>
        </w:rPr>
      </w:pPr>
      <w:r w:rsidRPr="00053215">
        <w:br w:type="page"/>
      </w:r>
    </w:p>
    <w:p w:rsidR="00A33985" w:rsidRPr="00053215" w:rsidRDefault="00A33985" w:rsidP="00B968E6">
      <w:pPr>
        <w:pStyle w:val="afffffffffff2"/>
        <w:spacing w:before="360" w:after="120"/>
      </w:pPr>
      <w:r w:rsidRPr="00053215">
        <w:rPr>
          <w:rFonts w:hint="eastAsia"/>
        </w:rPr>
        <w:lastRenderedPageBreak/>
        <w:t>澎湖縣政府推展社區發展建設補助經費申請作業要點第三點</w:t>
      </w:r>
      <w:r w:rsidRPr="00053215">
        <w:br/>
      </w:r>
      <w:r w:rsidRPr="00053215">
        <w:rPr>
          <w:rFonts w:hint="eastAsia"/>
        </w:rPr>
        <w:t>修正草案總說明</w:t>
      </w:r>
    </w:p>
    <w:p w:rsidR="00A33985" w:rsidRPr="00053215" w:rsidRDefault="00A33985" w:rsidP="00A33985">
      <w:pPr>
        <w:ind w:firstLineChars="200" w:firstLine="480"/>
      </w:pPr>
      <w:r w:rsidRPr="00053215">
        <w:rPr>
          <w:rFonts w:hint="eastAsia"/>
        </w:rPr>
        <w:t>澎湖縣政府推展社區發展建設補助經費申請作業要點</w:t>
      </w:r>
      <w:r w:rsidRPr="00053215">
        <w:rPr>
          <w:rFonts w:hint="eastAsia"/>
        </w:rPr>
        <w:t>(</w:t>
      </w:r>
      <w:r w:rsidRPr="00053215">
        <w:rPr>
          <w:rFonts w:hint="eastAsia"/>
        </w:rPr>
        <w:t>下稱本要點</w:t>
      </w:r>
      <w:r w:rsidRPr="00053215">
        <w:rPr>
          <w:rFonts w:hint="eastAsia"/>
        </w:rPr>
        <w:t>)</w:t>
      </w:r>
      <w:r w:rsidRPr="00053215">
        <w:rPr>
          <w:rFonts w:hint="eastAsia"/>
        </w:rPr>
        <w:t>自九十六年一月十五日發布實施，歷經九十八年四月二十九日及一百年一月十七日修正迄今，有鑒於社區發展工作日益多元，現行每年社區成果</w:t>
      </w:r>
      <w:proofErr w:type="gramStart"/>
      <w:r w:rsidRPr="00053215">
        <w:rPr>
          <w:rFonts w:hint="eastAsia"/>
        </w:rPr>
        <w:t>維護費新臺幣</w:t>
      </w:r>
      <w:proofErr w:type="gramEnd"/>
      <w:r w:rsidRPr="00053215">
        <w:rPr>
          <w:rFonts w:hint="eastAsia"/>
        </w:rPr>
        <w:t>五萬元已不敷社區推動各項社區工作之需求，同時為鼓勵本縣社區發展協會積極投入社區發展工作，以維社區會務正常化及推展各項福利社區化工作，</w:t>
      </w:r>
      <w:proofErr w:type="gramStart"/>
      <w:r w:rsidRPr="00053215">
        <w:rPr>
          <w:rFonts w:hint="eastAsia"/>
        </w:rPr>
        <w:t>爰</w:t>
      </w:r>
      <w:proofErr w:type="gramEnd"/>
      <w:r w:rsidRPr="00053215">
        <w:rPr>
          <w:rFonts w:hint="eastAsia"/>
        </w:rPr>
        <w:t>修正本要點第三點第二款之規定，將現行社區成果維護費自現行每年新臺幣五萬元整調整為每年新臺幣七萬元。</w:t>
      </w:r>
    </w:p>
    <w:p w:rsidR="00A33985" w:rsidRPr="00053215" w:rsidRDefault="00A33985" w:rsidP="00A33985">
      <w:pPr>
        <w:ind w:left="482" w:firstLine="0"/>
      </w:pPr>
      <w:r w:rsidRPr="00053215">
        <w:br w:type="page"/>
      </w:r>
    </w:p>
    <w:p w:rsidR="00A33985" w:rsidRPr="00053215" w:rsidRDefault="00A33985" w:rsidP="00B968E6">
      <w:pPr>
        <w:pStyle w:val="afffffffffff2"/>
        <w:spacing w:before="360" w:after="120"/>
      </w:pPr>
      <w:r w:rsidRPr="00053215">
        <w:rPr>
          <w:rFonts w:hint="eastAsia"/>
        </w:rPr>
        <w:lastRenderedPageBreak/>
        <w:t>澎湖縣政府推展社區發展建設補助經費申請作業要點</w:t>
      </w:r>
      <w:r w:rsidR="00957651">
        <w:br/>
      </w:r>
      <w:r w:rsidRPr="00053215">
        <w:rPr>
          <w:rFonts w:hint="eastAsia"/>
        </w:rPr>
        <w:t>第三點修正草案對照表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2715"/>
        <w:gridCol w:w="2792"/>
      </w:tblGrid>
      <w:tr w:rsidR="00A33985" w:rsidRPr="00053215" w:rsidTr="00A33985">
        <w:trPr>
          <w:trHeight w:val="454"/>
          <w:jc w:val="center"/>
        </w:trPr>
        <w:tc>
          <w:tcPr>
            <w:tcW w:w="1651" w:type="pct"/>
            <w:tcMar>
              <w:top w:w="28" w:type="dxa"/>
              <w:left w:w="57" w:type="dxa"/>
              <w:bottom w:w="28" w:type="dxa"/>
              <w:right w:w="57" w:type="dxa"/>
            </w:tcMar>
            <w:vAlign w:val="center"/>
          </w:tcPr>
          <w:p w:rsidR="00A33985" w:rsidRPr="00053215" w:rsidRDefault="00A33985" w:rsidP="00A33985">
            <w:pPr>
              <w:ind w:firstLine="0"/>
              <w:jc w:val="center"/>
              <w:rPr>
                <w:rFonts w:ascii="標楷體" w:hAnsi="標楷體"/>
              </w:rPr>
            </w:pPr>
            <w:r w:rsidRPr="00053215">
              <w:rPr>
                <w:rFonts w:ascii="標楷體" w:hAnsi="標楷體" w:hint="eastAsia"/>
              </w:rPr>
              <w:t xml:space="preserve">修　正　</w:t>
            </w:r>
            <w:proofErr w:type="gramStart"/>
            <w:r w:rsidRPr="00053215">
              <w:rPr>
                <w:rFonts w:ascii="標楷體" w:hAnsi="標楷體" w:hint="eastAsia"/>
              </w:rPr>
              <w:t>規</w:t>
            </w:r>
            <w:proofErr w:type="gramEnd"/>
            <w:r w:rsidRPr="00053215">
              <w:rPr>
                <w:rFonts w:ascii="標楷體" w:hAnsi="標楷體" w:hint="eastAsia"/>
              </w:rPr>
              <w:t xml:space="preserve">　定</w:t>
            </w:r>
          </w:p>
        </w:tc>
        <w:tc>
          <w:tcPr>
            <w:tcW w:w="1651" w:type="pct"/>
            <w:tcMar>
              <w:top w:w="28" w:type="dxa"/>
              <w:left w:w="57" w:type="dxa"/>
              <w:bottom w:w="28" w:type="dxa"/>
              <w:right w:w="57" w:type="dxa"/>
            </w:tcMar>
            <w:vAlign w:val="center"/>
          </w:tcPr>
          <w:p w:rsidR="00A33985" w:rsidRPr="00053215" w:rsidRDefault="00A33985" w:rsidP="00A33985">
            <w:pPr>
              <w:ind w:firstLine="0"/>
              <w:jc w:val="center"/>
              <w:rPr>
                <w:rFonts w:ascii="標楷體" w:hAnsi="標楷體"/>
              </w:rPr>
            </w:pPr>
            <w:r w:rsidRPr="00053215">
              <w:rPr>
                <w:rFonts w:ascii="標楷體" w:hAnsi="標楷體" w:hint="eastAsia"/>
              </w:rPr>
              <w:t xml:space="preserve">現　行　</w:t>
            </w:r>
            <w:proofErr w:type="gramStart"/>
            <w:r w:rsidRPr="00053215">
              <w:rPr>
                <w:rFonts w:ascii="標楷體" w:hAnsi="標楷體" w:hint="eastAsia"/>
              </w:rPr>
              <w:t>規</w:t>
            </w:r>
            <w:proofErr w:type="gramEnd"/>
            <w:r w:rsidRPr="00053215">
              <w:rPr>
                <w:rFonts w:ascii="標楷體" w:hAnsi="標楷體" w:hint="eastAsia"/>
              </w:rPr>
              <w:t xml:space="preserve">　定</w:t>
            </w:r>
          </w:p>
        </w:tc>
        <w:tc>
          <w:tcPr>
            <w:tcW w:w="1698" w:type="pct"/>
            <w:tcMar>
              <w:top w:w="28" w:type="dxa"/>
              <w:left w:w="57" w:type="dxa"/>
              <w:bottom w:w="28" w:type="dxa"/>
              <w:right w:w="57" w:type="dxa"/>
            </w:tcMar>
            <w:vAlign w:val="center"/>
          </w:tcPr>
          <w:p w:rsidR="00A33985" w:rsidRPr="00053215" w:rsidRDefault="00A33985" w:rsidP="00A33985">
            <w:pPr>
              <w:ind w:firstLine="0"/>
              <w:jc w:val="center"/>
              <w:rPr>
                <w:rFonts w:ascii="標楷體" w:hAnsi="標楷體"/>
              </w:rPr>
            </w:pPr>
            <w:r w:rsidRPr="00053215">
              <w:rPr>
                <w:rFonts w:ascii="標楷體" w:hAnsi="標楷體" w:hint="eastAsia"/>
              </w:rPr>
              <w:t>說　　　　明</w:t>
            </w:r>
          </w:p>
        </w:tc>
      </w:tr>
      <w:tr w:rsidR="00A33985" w:rsidRPr="00053215" w:rsidTr="00A33985">
        <w:trPr>
          <w:trHeight w:val="567"/>
          <w:jc w:val="center"/>
        </w:trPr>
        <w:tc>
          <w:tcPr>
            <w:tcW w:w="1651" w:type="pct"/>
            <w:tcMar>
              <w:top w:w="28" w:type="dxa"/>
              <w:left w:w="57" w:type="dxa"/>
              <w:bottom w:w="28" w:type="dxa"/>
              <w:right w:w="57" w:type="dxa"/>
            </w:tcMar>
          </w:tcPr>
          <w:p w:rsidR="00A33985" w:rsidRPr="00053215" w:rsidRDefault="00A33985" w:rsidP="00A33985">
            <w:pPr>
              <w:ind w:left="480" w:hangingChars="200" w:hanging="480"/>
              <w:rPr>
                <w:rFonts w:ascii="標楷體" w:hAnsi="標楷體" w:cs="Arial Unicode MS"/>
              </w:rPr>
            </w:pPr>
            <w:r w:rsidRPr="00053215">
              <w:rPr>
                <w:rFonts w:ascii="標楷體" w:hAnsi="標楷體"/>
              </w:rPr>
              <w:t>三、補助項目及標準：</w:t>
            </w:r>
          </w:p>
          <w:p w:rsidR="00A33985" w:rsidRPr="00053215" w:rsidRDefault="00A33985" w:rsidP="00A33985">
            <w:pPr>
              <w:ind w:leftChars="100" w:left="840" w:hangingChars="250" w:hanging="600"/>
              <w:rPr>
                <w:rFonts w:ascii="標楷體" w:hAnsi="標楷體" w:cs="Arial Unicode MS"/>
              </w:rPr>
            </w:pPr>
            <w:r w:rsidRPr="00053215">
              <w:rPr>
                <w:rFonts w:ascii="標楷體" w:hAnsi="標楷體" w:hint="eastAsia"/>
              </w:rPr>
              <w:t>(</w:t>
            </w:r>
            <w:proofErr w:type="gramStart"/>
            <w:r w:rsidRPr="00053215">
              <w:rPr>
                <w:rFonts w:ascii="標楷體" w:hAnsi="標楷體"/>
              </w:rPr>
              <w:t>一</w:t>
            </w:r>
            <w:proofErr w:type="gramEnd"/>
            <w:r w:rsidRPr="00053215">
              <w:rPr>
                <w:rFonts w:ascii="標楷體" w:hAnsi="標楷體" w:hint="eastAsia"/>
              </w:rPr>
              <w:t>)</w:t>
            </w:r>
            <w:r w:rsidRPr="00053215">
              <w:rPr>
                <w:rFonts w:ascii="標楷體" w:hAnsi="標楷體"/>
              </w:rPr>
              <w:tab/>
            </w:r>
            <w:r w:rsidRPr="00053215">
              <w:rPr>
                <w:rFonts w:ascii="標楷體" w:hAnsi="標楷體" w:hint="eastAsia"/>
              </w:rPr>
              <w:t>新</w:t>
            </w:r>
            <w:r w:rsidRPr="00053215">
              <w:rPr>
                <w:rFonts w:ascii="標楷體" w:hAnsi="標楷體"/>
              </w:rPr>
              <w:t>立案之社區發展協會生產建設基金：每一社區發展協會補助</w:t>
            </w:r>
            <w:r w:rsidRPr="00053215">
              <w:rPr>
                <w:rFonts w:ascii="標楷體" w:hAnsi="標楷體" w:hint="eastAsia"/>
              </w:rPr>
              <w:t>新臺幣四</w:t>
            </w:r>
            <w:r w:rsidRPr="00053215">
              <w:rPr>
                <w:rFonts w:ascii="標楷體" w:hAnsi="標楷體"/>
              </w:rPr>
              <w:t>十萬元</w:t>
            </w:r>
            <w:r w:rsidRPr="00053215">
              <w:rPr>
                <w:rFonts w:ascii="標楷體" w:hAnsi="標楷體" w:hint="eastAsia"/>
              </w:rPr>
              <w:t>整，鄉（市）</w:t>
            </w:r>
            <w:r w:rsidRPr="00053215">
              <w:rPr>
                <w:rFonts w:ascii="標楷體" w:hAnsi="標楷體"/>
              </w:rPr>
              <w:t>公所及社區</w:t>
            </w:r>
            <w:r w:rsidRPr="00053215">
              <w:rPr>
                <w:rFonts w:ascii="標楷體" w:hAnsi="標楷體" w:hint="eastAsia"/>
              </w:rPr>
              <w:t>發展協會共同</w:t>
            </w:r>
            <w:r w:rsidRPr="00053215">
              <w:rPr>
                <w:rFonts w:ascii="標楷體" w:hAnsi="標楷體"/>
              </w:rPr>
              <w:t>配合</w:t>
            </w:r>
            <w:r w:rsidRPr="00053215">
              <w:rPr>
                <w:rFonts w:ascii="標楷體" w:hAnsi="標楷體" w:hint="eastAsia"/>
              </w:rPr>
              <w:t>新臺幣</w:t>
            </w:r>
            <w:r w:rsidRPr="00053215">
              <w:rPr>
                <w:rFonts w:ascii="標楷體" w:hAnsi="標楷體"/>
              </w:rPr>
              <w:t>十萬元</w:t>
            </w:r>
            <w:r w:rsidRPr="00053215">
              <w:rPr>
                <w:rFonts w:ascii="標楷體" w:hAnsi="標楷體" w:hint="eastAsia"/>
              </w:rPr>
              <w:t>以上</w:t>
            </w:r>
            <w:r w:rsidRPr="00053215">
              <w:rPr>
                <w:rFonts w:ascii="標楷體" w:hAnsi="標楷體"/>
              </w:rPr>
              <w:t>，合計</w:t>
            </w:r>
            <w:r w:rsidRPr="00053215">
              <w:rPr>
                <w:rFonts w:ascii="標楷體" w:hAnsi="標楷體" w:hint="eastAsia"/>
              </w:rPr>
              <w:t>應達新臺幣</w:t>
            </w:r>
            <w:r w:rsidRPr="00053215">
              <w:rPr>
                <w:rFonts w:ascii="標楷體" w:hAnsi="標楷體"/>
              </w:rPr>
              <w:t>五十萬元</w:t>
            </w:r>
            <w:r w:rsidRPr="00053215">
              <w:rPr>
                <w:rFonts w:ascii="標楷體" w:hAnsi="標楷體" w:hint="eastAsia"/>
              </w:rPr>
              <w:t>。</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(二)</w:t>
            </w:r>
            <w:r w:rsidRPr="00053215">
              <w:rPr>
                <w:rFonts w:ascii="標楷體" w:hAnsi="標楷體"/>
              </w:rPr>
              <w:tab/>
            </w:r>
            <w:r w:rsidRPr="00053215">
              <w:rPr>
                <w:rFonts w:ascii="標楷體" w:hAnsi="標楷體" w:hint="eastAsia"/>
              </w:rPr>
              <w:t>社區成果維護費</w:t>
            </w:r>
            <w:r w:rsidRPr="00053215">
              <w:rPr>
                <w:rFonts w:ascii="標楷體" w:hAnsi="標楷體"/>
              </w:rPr>
              <w:t>：每</w:t>
            </w:r>
            <w:r w:rsidRPr="00053215">
              <w:rPr>
                <w:rFonts w:ascii="標楷體" w:hAnsi="標楷體" w:hint="eastAsia"/>
              </w:rPr>
              <w:t>年度每</w:t>
            </w:r>
            <w:r w:rsidRPr="00053215">
              <w:rPr>
                <w:rFonts w:ascii="標楷體" w:hAnsi="標楷體"/>
              </w:rPr>
              <w:t>一社區發展協會補助</w:t>
            </w:r>
            <w:r w:rsidRPr="00053215">
              <w:rPr>
                <w:rFonts w:ascii="標楷體" w:hAnsi="標楷體" w:hint="eastAsia"/>
              </w:rPr>
              <w:t>新臺幣</w:t>
            </w:r>
            <w:r w:rsidRPr="00053215">
              <w:rPr>
                <w:rFonts w:ascii="標楷體" w:hAnsi="標楷體" w:hint="eastAsia"/>
                <w:b/>
                <w:u w:val="single"/>
              </w:rPr>
              <w:t>七</w:t>
            </w:r>
            <w:r w:rsidRPr="00053215">
              <w:rPr>
                <w:rFonts w:ascii="標楷體" w:hAnsi="標楷體" w:hint="eastAsia"/>
              </w:rPr>
              <w:t>萬</w:t>
            </w:r>
            <w:r w:rsidRPr="00053215">
              <w:rPr>
                <w:rFonts w:ascii="標楷體" w:hAnsi="標楷體"/>
              </w:rPr>
              <w:t>元</w:t>
            </w:r>
            <w:r w:rsidRPr="00053215">
              <w:rPr>
                <w:rFonts w:ascii="標楷體" w:hAnsi="標楷體" w:hint="eastAsia"/>
              </w:rPr>
              <w:t>整，分上、下半年度撥付</w:t>
            </w:r>
            <w:r w:rsidRPr="00053215">
              <w:rPr>
                <w:rFonts w:ascii="標楷體" w:hAnsi="標楷體"/>
              </w:rPr>
              <w:t>。</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(三)</w:t>
            </w:r>
            <w:r w:rsidRPr="00053215">
              <w:rPr>
                <w:rFonts w:ascii="標楷體" w:hAnsi="標楷體"/>
              </w:rPr>
              <w:tab/>
              <w:t>全</w:t>
            </w:r>
            <w:r w:rsidRPr="00053215">
              <w:rPr>
                <w:rFonts w:ascii="標楷體" w:hAnsi="標楷體" w:hint="eastAsia"/>
              </w:rPr>
              <w:t>縣</w:t>
            </w:r>
            <w:r w:rsidRPr="00053215">
              <w:rPr>
                <w:rFonts w:ascii="標楷體" w:hAnsi="標楷體"/>
              </w:rPr>
              <w:t>性社區研習</w:t>
            </w:r>
            <w:r w:rsidRPr="00053215">
              <w:rPr>
                <w:rFonts w:ascii="標楷體" w:hAnsi="標楷體" w:hint="eastAsia"/>
              </w:rPr>
              <w:t>或示範觀摩</w:t>
            </w:r>
            <w:r w:rsidRPr="00053215">
              <w:rPr>
                <w:rFonts w:ascii="標楷體" w:hAnsi="標楷體"/>
              </w:rPr>
              <w:t>活動，</w:t>
            </w:r>
            <w:r w:rsidRPr="00053215">
              <w:rPr>
                <w:rFonts w:ascii="標楷體" w:hAnsi="標楷體" w:hint="eastAsia"/>
              </w:rPr>
              <w:t>由本府規劃、協調社區發展協會承辦，</w:t>
            </w:r>
            <w:r w:rsidRPr="00053215">
              <w:rPr>
                <w:rFonts w:ascii="標楷體" w:hAnsi="標楷體"/>
              </w:rPr>
              <w:t>最高補助</w:t>
            </w:r>
            <w:r w:rsidRPr="00053215">
              <w:rPr>
                <w:rFonts w:ascii="標楷體" w:hAnsi="標楷體" w:hint="eastAsia"/>
              </w:rPr>
              <w:t>新臺幣</w:t>
            </w:r>
            <w:r w:rsidRPr="00053215">
              <w:rPr>
                <w:rFonts w:ascii="標楷體" w:hAnsi="標楷體"/>
              </w:rPr>
              <w:t>十</w:t>
            </w:r>
            <w:r w:rsidRPr="00053215">
              <w:rPr>
                <w:rFonts w:ascii="標楷體" w:hAnsi="標楷體" w:hint="eastAsia"/>
              </w:rPr>
              <w:t>五</w:t>
            </w:r>
            <w:r w:rsidRPr="00053215">
              <w:rPr>
                <w:rFonts w:ascii="標楷體" w:hAnsi="標楷體"/>
              </w:rPr>
              <w:t>萬元</w:t>
            </w:r>
            <w:r w:rsidRPr="00053215">
              <w:rPr>
                <w:rFonts w:ascii="標楷體" w:hAnsi="標楷體" w:hint="eastAsia"/>
              </w:rPr>
              <w:t>整</w:t>
            </w:r>
            <w:r w:rsidRPr="00053215">
              <w:rPr>
                <w:rFonts w:ascii="標楷體" w:hAnsi="標楷體"/>
              </w:rPr>
              <w:t>。</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(四)</w:t>
            </w:r>
            <w:r w:rsidRPr="00053215">
              <w:rPr>
                <w:rFonts w:ascii="標楷體" w:hAnsi="標楷體"/>
              </w:rPr>
              <w:tab/>
            </w:r>
            <w:r w:rsidRPr="00053215">
              <w:rPr>
                <w:rFonts w:ascii="標楷體" w:hAnsi="標楷體" w:hint="eastAsia"/>
              </w:rPr>
              <w:t>基於政策需要與考量、配合本府推動營造福利化</w:t>
            </w:r>
            <w:r w:rsidRPr="00053215">
              <w:rPr>
                <w:rFonts w:ascii="標楷體" w:hAnsi="標楷體" w:hint="eastAsia"/>
              </w:rPr>
              <w:lastRenderedPageBreak/>
              <w:t>社區工作、辦理社區發展業務評鑑、社區精神倫理活動、社區志工培訓、社區守望相助、社區聯合旗艦計畫、社區產業發展、社區創新計      畫等活動或計畫，得優先補助。</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(五)</w:t>
            </w:r>
            <w:r w:rsidRPr="00053215">
              <w:rPr>
                <w:rFonts w:ascii="標楷體" w:hAnsi="標楷體"/>
              </w:rPr>
              <w:tab/>
            </w:r>
            <w:r w:rsidRPr="00053215">
              <w:rPr>
                <w:rFonts w:ascii="標楷體" w:hAnsi="標楷體" w:hint="eastAsia"/>
              </w:rPr>
              <w:t>其他補助案件依計畫審核酌予補助。</w:t>
            </w:r>
          </w:p>
        </w:tc>
        <w:tc>
          <w:tcPr>
            <w:tcW w:w="1651" w:type="pct"/>
            <w:tcMar>
              <w:top w:w="28" w:type="dxa"/>
              <w:left w:w="57" w:type="dxa"/>
              <w:bottom w:w="28" w:type="dxa"/>
              <w:right w:w="57" w:type="dxa"/>
            </w:tcMar>
          </w:tcPr>
          <w:p w:rsidR="00A33985" w:rsidRPr="00053215" w:rsidRDefault="00A33985" w:rsidP="00A33985">
            <w:pPr>
              <w:ind w:left="480" w:hangingChars="200" w:hanging="480"/>
              <w:rPr>
                <w:rFonts w:ascii="標楷體" w:hAnsi="標楷體" w:cs="Arial Unicode MS"/>
              </w:rPr>
            </w:pPr>
            <w:r w:rsidRPr="00053215">
              <w:rPr>
                <w:rFonts w:ascii="標楷體" w:hAnsi="標楷體"/>
              </w:rPr>
              <w:lastRenderedPageBreak/>
              <w:t>三、補助項目及標準：</w:t>
            </w:r>
          </w:p>
          <w:p w:rsidR="00A33985" w:rsidRPr="00053215" w:rsidRDefault="00A33985" w:rsidP="00A33985">
            <w:pPr>
              <w:ind w:leftChars="100" w:left="840" w:hangingChars="250" w:hanging="600"/>
              <w:rPr>
                <w:rFonts w:ascii="標楷體" w:hAnsi="標楷體" w:cs="Arial Unicode MS"/>
              </w:rPr>
            </w:pPr>
            <w:r w:rsidRPr="00053215">
              <w:rPr>
                <w:rFonts w:ascii="標楷體" w:hAnsi="標楷體" w:hint="eastAsia"/>
              </w:rPr>
              <w:t>(</w:t>
            </w:r>
            <w:proofErr w:type="gramStart"/>
            <w:r w:rsidRPr="00053215">
              <w:rPr>
                <w:rFonts w:ascii="標楷體" w:hAnsi="標楷體"/>
              </w:rPr>
              <w:t>一</w:t>
            </w:r>
            <w:proofErr w:type="gramEnd"/>
            <w:r w:rsidRPr="00053215">
              <w:rPr>
                <w:rFonts w:ascii="標楷體" w:hAnsi="標楷體" w:hint="eastAsia"/>
              </w:rPr>
              <w:t>)</w:t>
            </w:r>
            <w:r w:rsidRPr="00053215">
              <w:rPr>
                <w:rFonts w:ascii="標楷體" w:hAnsi="標楷體"/>
              </w:rPr>
              <w:tab/>
            </w:r>
            <w:r w:rsidRPr="00053215">
              <w:rPr>
                <w:rFonts w:ascii="標楷體" w:hAnsi="標楷體" w:hint="eastAsia"/>
              </w:rPr>
              <w:t>新</w:t>
            </w:r>
            <w:r w:rsidRPr="00053215">
              <w:rPr>
                <w:rFonts w:ascii="標楷體" w:hAnsi="標楷體"/>
              </w:rPr>
              <w:t>立案之社區發展協會生產建設基金：每一社區發展協會補助</w:t>
            </w:r>
            <w:r w:rsidRPr="00053215">
              <w:rPr>
                <w:rFonts w:ascii="標楷體" w:hAnsi="標楷體" w:hint="eastAsia"/>
              </w:rPr>
              <w:t>新臺幣四</w:t>
            </w:r>
            <w:r w:rsidRPr="00053215">
              <w:rPr>
                <w:rFonts w:ascii="標楷體" w:hAnsi="標楷體"/>
              </w:rPr>
              <w:t>十萬元</w:t>
            </w:r>
            <w:r w:rsidRPr="00053215">
              <w:rPr>
                <w:rFonts w:ascii="標楷體" w:hAnsi="標楷體" w:hint="eastAsia"/>
              </w:rPr>
              <w:t>整，鄉（市）</w:t>
            </w:r>
            <w:r w:rsidRPr="00053215">
              <w:rPr>
                <w:rFonts w:ascii="標楷體" w:hAnsi="標楷體"/>
              </w:rPr>
              <w:t>公所及社區</w:t>
            </w:r>
            <w:r w:rsidRPr="00053215">
              <w:rPr>
                <w:rFonts w:ascii="標楷體" w:hAnsi="標楷體" w:hint="eastAsia"/>
              </w:rPr>
              <w:t>發展協會共同</w:t>
            </w:r>
            <w:r w:rsidRPr="00053215">
              <w:rPr>
                <w:rFonts w:ascii="標楷體" w:hAnsi="標楷體"/>
              </w:rPr>
              <w:t>配合</w:t>
            </w:r>
            <w:r w:rsidRPr="00053215">
              <w:rPr>
                <w:rFonts w:ascii="標楷體" w:hAnsi="標楷體" w:hint="eastAsia"/>
              </w:rPr>
              <w:t>新臺幣</w:t>
            </w:r>
            <w:r w:rsidRPr="00053215">
              <w:rPr>
                <w:rFonts w:ascii="標楷體" w:hAnsi="標楷體"/>
              </w:rPr>
              <w:t>十萬元</w:t>
            </w:r>
            <w:r w:rsidRPr="00053215">
              <w:rPr>
                <w:rFonts w:ascii="標楷體" w:hAnsi="標楷體" w:hint="eastAsia"/>
              </w:rPr>
              <w:t>以上</w:t>
            </w:r>
            <w:r w:rsidRPr="00053215">
              <w:rPr>
                <w:rFonts w:ascii="標楷體" w:hAnsi="標楷體"/>
              </w:rPr>
              <w:t>，合計</w:t>
            </w:r>
            <w:r w:rsidRPr="00053215">
              <w:rPr>
                <w:rFonts w:ascii="標楷體" w:hAnsi="標楷體" w:hint="eastAsia"/>
              </w:rPr>
              <w:t>應達新臺幣</w:t>
            </w:r>
            <w:r w:rsidRPr="00053215">
              <w:rPr>
                <w:rFonts w:ascii="標楷體" w:hAnsi="標楷體"/>
              </w:rPr>
              <w:t>五十萬元</w:t>
            </w:r>
            <w:r w:rsidRPr="00053215">
              <w:rPr>
                <w:rFonts w:ascii="標楷體" w:hAnsi="標楷體" w:hint="eastAsia"/>
              </w:rPr>
              <w:t>。</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(二)</w:t>
            </w:r>
            <w:r w:rsidRPr="00053215">
              <w:rPr>
                <w:rFonts w:ascii="標楷體" w:hAnsi="標楷體"/>
              </w:rPr>
              <w:tab/>
            </w:r>
            <w:r w:rsidRPr="00053215">
              <w:rPr>
                <w:rFonts w:ascii="標楷體" w:hAnsi="標楷體" w:hint="eastAsia"/>
              </w:rPr>
              <w:t>社區成果維護費</w:t>
            </w:r>
            <w:r w:rsidRPr="00053215">
              <w:rPr>
                <w:rFonts w:ascii="標楷體" w:hAnsi="標楷體"/>
              </w:rPr>
              <w:t>：每</w:t>
            </w:r>
            <w:r w:rsidRPr="00053215">
              <w:rPr>
                <w:rFonts w:ascii="標楷體" w:hAnsi="標楷體" w:hint="eastAsia"/>
              </w:rPr>
              <w:t>年度每</w:t>
            </w:r>
            <w:r w:rsidRPr="00053215">
              <w:rPr>
                <w:rFonts w:ascii="標楷體" w:hAnsi="標楷體"/>
              </w:rPr>
              <w:t>一社區發展協會補助</w:t>
            </w:r>
            <w:r w:rsidRPr="00053215">
              <w:rPr>
                <w:rFonts w:ascii="標楷體" w:hAnsi="標楷體" w:hint="eastAsia"/>
              </w:rPr>
              <w:t>新臺幣五萬</w:t>
            </w:r>
            <w:r w:rsidRPr="00053215">
              <w:rPr>
                <w:rFonts w:ascii="標楷體" w:hAnsi="標楷體"/>
              </w:rPr>
              <w:t>元</w:t>
            </w:r>
            <w:r w:rsidRPr="00053215">
              <w:rPr>
                <w:rFonts w:ascii="標楷體" w:hAnsi="標楷體" w:hint="eastAsia"/>
              </w:rPr>
              <w:t>整，分上、下半年度撥付</w:t>
            </w:r>
            <w:r w:rsidRPr="00053215">
              <w:rPr>
                <w:rFonts w:ascii="標楷體" w:hAnsi="標楷體"/>
              </w:rPr>
              <w:t>。</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(三)</w:t>
            </w:r>
            <w:r w:rsidRPr="00053215">
              <w:rPr>
                <w:rFonts w:ascii="標楷體" w:hAnsi="標楷體"/>
              </w:rPr>
              <w:tab/>
              <w:t>全</w:t>
            </w:r>
            <w:r w:rsidRPr="00053215">
              <w:rPr>
                <w:rFonts w:ascii="標楷體" w:hAnsi="標楷體" w:hint="eastAsia"/>
              </w:rPr>
              <w:t>縣</w:t>
            </w:r>
            <w:r w:rsidRPr="00053215">
              <w:rPr>
                <w:rFonts w:ascii="標楷體" w:hAnsi="標楷體"/>
              </w:rPr>
              <w:t>性社區研習</w:t>
            </w:r>
            <w:r w:rsidRPr="00053215">
              <w:rPr>
                <w:rFonts w:ascii="標楷體" w:hAnsi="標楷體" w:hint="eastAsia"/>
              </w:rPr>
              <w:t>或示範觀摩</w:t>
            </w:r>
            <w:r w:rsidRPr="00053215">
              <w:rPr>
                <w:rFonts w:ascii="標楷體" w:hAnsi="標楷體"/>
              </w:rPr>
              <w:t>活動，</w:t>
            </w:r>
            <w:r w:rsidRPr="00053215">
              <w:rPr>
                <w:rFonts w:ascii="標楷體" w:hAnsi="標楷體" w:hint="eastAsia"/>
              </w:rPr>
              <w:t>由本府規劃、協調社區發展協會承辦，</w:t>
            </w:r>
            <w:r w:rsidRPr="00053215">
              <w:rPr>
                <w:rFonts w:ascii="標楷體" w:hAnsi="標楷體"/>
              </w:rPr>
              <w:t>最高補助</w:t>
            </w:r>
            <w:r w:rsidRPr="00053215">
              <w:rPr>
                <w:rFonts w:ascii="標楷體" w:hAnsi="標楷體" w:hint="eastAsia"/>
              </w:rPr>
              <w:t>新臺幣</w:t>
            </w:r>
            <w:r w:rsidRPr="00053215">
              <w:rPr>
                <w:rFonts w:ascii="標楷體" w:hAnsi="標楷體"/>
              </w:rPr>
              <w:t>十</w:t>
            </w:r>
            <w:r w:rsidRPr="00053215">
              <w:rPr>
                <w:rFonts w:ascii="標楷體" w:hAnsi="標楷體" w:hint="eastAsia"/>
              </w:rPr>
              <w:t>五</w:t>
            </w:r>
            <w:r w:rsidRPr="00053215">
              <w:rPr>
                <w:rFonts w:ascii="標楷體" w:hAnsi="標楷體"/>
              </w:rPr>
              <w:t>萬元</w:t>
            </w:r>
            <w:r w:rsidRPr="00053215">
              <w:rPr>
                <w:rFonts w:ascii="標楷體" w:hAnsi="標楷體" w:hint="eastAsia"/>
              </w:rPr>
              <w:t>整</w:t>
            </w:r>
            <w:r w:rsidRPr="00053215">
              <w:rPr>
                <w:rFonts w:ascii="標楷體" w:hAnsi="標楷體"/>
              </w:rPr>
              <w:t>。</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(四)</w:t>
            </w:r>
            <w:r w:rsidRPr="00053215">
              <w:rPr>
                <w:rFonts w:ascii="標楷體" w:hAnsi="標楷體"/>
              </w:rPr>
              <w:tab/>
            </w:r>
            <w:r w:rsidRPr="00053215">
              <w:rPr>
                <w:rFonts w:ascii="標楷體" w:hAnsi="標楷體" w:hint="eastAsia"/>
              </w:rPr>
              <w:t>基於政策需要與考量、配合本府推動營造福利化</w:t>
            </w:r>
            <w:r w:rsidRPr="00053215">
              <w:rPr>
                <w:rFonts w:ascii="標楷體" w:hAnsi="標楷體" w:hint="eastAsia"/>
              </w:rPr>
              <w:lastRenderedPageBreak/>
              <w:t>社區工作、辦理社區發展業務評鑑、社區精神倫理活動、社區志工培訓、社區守望相助、社區聯合旗艦計畫、社區產業發展、社區創新計      畫等活動或計畫，得優先補助。</w:t>
            </w:r>
          </w:p>
          <w:p w:rsidR="00A33985" w:rsidRPr="00053215" w:rsidRDefault="00A33985" w:rsidP="00A33985">
            <w:pPr>
              <w:ind w:leftChars="100" w:left="840" w:hangingChars="250" w:hanging="600"/>
              <w:rPr>
                <w:rFonts w:ascii="標楷體" w:hAnsi="標楷體"/>
              </w:rPr>
            </w:pPr>
            <w:r w:rsidRPr="00053215">
              <w:rPr>
                <w:rFonts w:ascii="標楷體" w:hAnsi="標楷體" w:hint="eastAsia"/>
              </w:rPr>
              <w:t>(五)</w:t>
            </w:r>
            <w:r w:rsidRPr="00053215">
              <w:rPr>
                <w:rFonts w:ascii="標楷體" w:hAnsi="標楷體"/>
              </w:rPr>
              <w:tab/>
            </w:r>
            <w:r w:rsidRPr="00053215">
              <w:rPr>
                <w:rFonts w:ascii="標楷體" w:hAnsi="標楷體" w:hint="eastAsia"/>
              </w:rPr>
              <w:t>其他補助案件依計畫審核酌予補助。</w:t>
            </w:r>
          </w:p>
        </w:tc>
        <w:tc>
          <w:tcPr>
            <w:tcW w:w="1698" w:type="pct"/>
            <w:tcMar>
              <w:top w:w="28" w:type="dxa"/>
              <w:left w:w="57" w:type="dxa"/>
              <w:bottom w:w="28" w:type="dxa"/>
              <w:right w:w="57" w:type="dxa"/>
            </w:tcMar>
          </w:tcPr>
          <w:p w:rsidR="00A33985" w:rsidRPr="00053215" w:rsidRDefault="00A33985" w:rsidP="00A33985">
            <w:pPr>
              <w:ind w:firstLine="0"/>
              <w:rPr>
                <w:rFonts w:ascii="標楷體" w:hAnsi="標楷體"/>
              </w:rPr>
            </w:pPr>
            <w:r w:rsidRPr="00053215">
              <w:rPr>
                <w:rFonts w:ascii="標楷體" w:hAnsi="標楷體" w:hint="eastAsia"/>
              </w:rPr>
              <w:lastRenderedPageBreak/>
              <w:t>有鑒於社區發展工作日益多元，現行每年社區成果</w:t>
            </w:r>
            <w:proofErr w:type="gramStart"/>
            <w:r w:rsidRPr="00053215">
              <w:rPr>
                <w:rFonts w:ascii="標楷體" w:hAnsi="標楷體" w:hint="eastAsia"/>
              </w:rPr>
              <w:t>維護費新臺幣</w:t>
            </w:r>
            <w:proofErr w:type="gramEnd"/>
            <w:r w:rsidRPr="00053215">
              <w:rPr>
                <w:rFonts w:ascii="標楷體" w:hAnsi="標楷體" w:hint="eastAsia"/>
              </w:rPr>
              <w:t>五萬元已不敷社區推動各項社區工作之需求，同時為鼓勵本縣社區發展協會積極投入社區發展工作，以維社區會務正常化及推展各項福利社區化工作，</w:t>
            </w:r>
            <w:proofErr w:type="gramStart"/>
            <w:r w:rsidRPr="00053215">
              <w:rPr>
                <w:rFonts w:ascii="標楷體" w:hAnsi="標楷體" w:hint="eastAsia"/>
              </w:rPr>
              <w:t>爰</w:t>
            </w:r>
            <w:proofErr w:type="gramEnd"/>
            <w:r w:rsidRPr="00053215">
              <w:rPr>
                <w:rFonts w:ascii="標楷體" w:hAnsi="標楷體" w:hint="eastAsia"/>
              </w:rPr>
              <w:t>修正本點第二款之規定，將現行社區成果維護費自現行每年新臺幣五萬元整調整為每年新臺幣七萬元。</w:t>
            </w:r>
          </w:p>
        </w:tc>
      </w:tr>
    </w:tbl>
    <w:p w:rsidR="00A33985" w:rsidRPr="00053215" w:rsidRDefault="00A33985" w:rsidP="001A1CF5">
      <w:pPr>
        <w:spacing w:afterLines="50" w:line="520" w:lineRule="exact"/>
        <w:jc w:val="center"/>
        <w:rPr>
          <w:rFonts w:ascii="標楷體" w:hAnsi="標楷體"/>
          <w:b/>
          <w:sz w:val="32"/>
          <w:szCs w:val="32"/>
        </w:rPr>
      </w:pPr>
    </w:p>
    <w:p w:rsidR="00DB261E" w:rsidRPr="00053215" w:rsidRDefault="00DB261E" w:rsidP="00FB530A">
      <w:pPr>
        <w:pStyle w:val="afffffffffff1"/>
        <w:spacing w:before="360" w:line="240" w:lineRule="auto"/>
        <w:rPr>
          <w:color w:val="auto"/>
        </w:rPr>
      </w:pPr>
      <w:r w:rsidRPr="00053215">
        <w:rPr>
          <w:noProof/>
          <w:color w:val="auto"/>
        </w:rPr>
        <w:drawing>
          <wp:inline distT="0" distB="0" distL="0" distR="0">
            <wp:extent cx="1311910" cy="516890"/>
            <wp:effectExtent l="19050" t="0" r="2540" b="0"/>
            <wp:docPr id="12"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19"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A33985" w:rsidRPr="00053215">
        <w:rPr>
          <w:rFonts w:hint="eastAsia"/>
        </w:rPr>
        <w:t>中華民國</w:t>
      </w:r>
      <w:r w:rsidR="00A33985" w:rsidRPr="00053215">
        <w:rPr>
          <w:rFonts w:hint="eastAsia"/>
        </w:rPr>
        <w:t>107</w:t>
      </w:r>
      <w:r w:rsidR="00A33985" w:rsidRPr="00053215">
        <w:rPr>
          <w:rFonts w:hint="eastAsia"/>
        </w:rPr>
        <w:t>年</w:t>
      </w:r>
      <w:r w:rsidR="00A33985" w:rsidRPr="00053215">
        <w:rPr>
          <w:rFonts w:hint="eastAsia"/>
        </w:rPr>
        <w:t>5</w:t>
      </w:r>
      <w:r w:rsidR="00A33985" w:rsidRPr="00053215">
        <w:rPr>
          <w:rFonts w:hint="eastAsia"/>
        </w:rPr>
        <w:t>月</w:t>
      </w:r>
      <w:r w:rsidR="00A33985" w:rsidRPr="00053215">
        <w:rPr>
          <w:rFonts w:hint="eastAsia"/>
        </w:rPr>
        <w:t>1</w:t>
      </w:r>
      <w:r w:rsidR="00A33985" w:rsidRPr="00053215">
        <w:rPr>
          <w:rFonts w:hint="eastAsia"/>
        </w:rPr>
        <w:t>日</w:t>
      </w:r>
      <w:r w:rsidRPr="00053215">
        <w:t xml:space="preserve"> </w:t>
      </w:r>
    </w:p>
    <w:p w:rsidR="001A2ACE" w:rsidRPr="00053215" w:rsidRDefault="001A2ACE" w:rsidP="001A2ACE">
      <w:pPr>
        <w:pStyle w:val="affffffffffe"/>
      </w:pPr>
      <w:r w:rsidRPr="00053215">
        <w:t>發文字號：</w:t>
      </w:r>
      <w:proofErr w:type="gramStart"/>
      <w:r w:rsidR="00A33985" w:rsidRPr="00053215">
        <w:rPr>
          <w:rFonts w:hint="eastAsia"/>
        </w:rPr>
        <w:t>府行法字</w:t>
      </w:r>
      <w:proofErr w:type="gramEnd"/>
      <w:r w:rsidR="00A33985" w:rsidRPr="00053215">
        <w:rPr>
          <w:rFonts w:hint="eastAsia"/>
        </w:rPr>
        <w:t>第</w:t>
      </w:r>
      <w:r w:rsidR="00A33985" w:rsidRPr="00053215">
        <w:rPr>
          <w:rFonts w:hint="eastAsia"/>
        </w:rPr>
        <w:t>1070026133</w:t>
      </w:r>
      <w:r w:rsidR="00A33985" w:rsidRPr="00053215">
        <w:rPr>
          <w:rFonts w:hint="eastAsia"/>
        </w:rPr>
        <w:t>號</w:t>
      </w:r>
      <w:r w:rsidRPr="00053215">
        <w:t xml:space="preserve"> </w:t>
      </w:r>
    </w:p>
    <w:p w:rsidR="001A2ACE" w:rsidRPr="00053215" w:rsidRDefault="001A2ACE" w:rsidP="001A2ACE">
      <w:pPr>
        <w:pStyle w:val="affffffffffe"/>
      </w:pPr>
      <w:r w:rsidRPr="00053215">
        <w:t>附　　件：</w:t>
      </w:r>
      <w:r w:rsidR="00A33985" w:rsidRPr="00053215">
        <w:rPr>
          <w:rFonts w:hint="eastAsia"/>
        </w:rPr>
        <w:t>如說明二</w:t>
      </w:r>
      <w:r w:rsidRPr="00053215">
        <w:t xml:space="preserve"> </w:t>
      </w:r>
    </w:p>
    <w:p w:rsidR="001A2ACE" w:rsidRPr="00053215" w:rsidRDefault="001A2ACE" w:rsidP="001A2ACE">
      <w:pPr>
        <w:pStyle w:val="affffffffffe"/>
      </w:pPr>
      <w:r w:rsidRPr="00053215">
        <w:t>主　　旨：</w:t>
      </w:r>
      <w:r w:rsidR="00A33985" w:rsidRPr="00053215">
        <w:rPr>
          <w:rFonts w:hint="eastAsia"/>
        </w:rPr>
        <w:t>為配合海洋委員會（含所屬機關、機構，以下簡稱新機關）組織法規自中華民國</w:t>
      </w:r>
      <w:r w:rsidR="00A33985" w:rsidRPr="00053215">
        <w:rPr>
          <w:rFonts w:hint="eastAsia"/>
        </w:rPr>
        <w:t>107</w:t>
      </w:r>
      <w:r w:rsidR="00A33985" w:rsidRPr="00053215">
        <w:rPr>
          <w:rFonts w:hint="eastAsia"/>
        </w:rPr>
        <w:t>年</w:t>
      </w:r>
      <w:r w:rsidR="00A33985" w:rsidRPr="00053215">
        <w:rPr>
          <w:rFonts w:hint="eastAsia"/>
        </w:rPr>
        <w:t>4</w:t>
      </w:r>
      <w:r w:rsidR="00A33985" w:rsidRPr="00053215">
        <w:rPr>
          <w:rFonts w:hint="eastAsia"/>
        </w:rPr>
        <w:t>月</w:t>
      </w:r>
      <w:r w:rsidR="00A33985" w:rsidRPr="00053215">
        <w:rPr>
          <w:rFonts w:hint="eastAsia"/>
        </w:rPr>
        <w:t>28</w:t>
      </w:r>
      <w:r w:rsidR="00A33985" w:rsidRPr="00053215">
        <w:rPr>
          <w:rFonts w:hint="eastAsia"/>
        </w:rPr>
        <w:t>日施行，相關法律、法規命令及職權命令條文涉及各該新機關掌理事項者，其管轄機關業經行政院以</w:t>
      </w:r>
      <w:r w:rsidR="00A33985" w:rsidRPr="00053215">
        <w:rPr>
          <w:rFonts w:hint="eastAsia"/>
        </w:rPr>
        <w:t>107</w:t>
      </w:r>
      <w:r w:rsidR="00A33985" w:rsidRPr="00053215">
        <w:rPr>
          <w:rFonts w:hint="eastAsia"/>
        </w:rPr>
        <w:t>年</w:t>
      </w:r>
      <w:r w:rsidR="00A33985" w:rsidRPr="00053215">
        <w:rPr>
          <w:rFonts w:hint="eastAsia"/>
        </w:rPr>
        <w:t>4</w:t>
      </w:r>
      <w:r w:rsidR="00A33985" w:rsidRPr="00053215">
        <w:rPr>
          <w:rFonts w:hint="eastAsia"/>
        </w:rPr>
        <w:t>月</w:t>
      </w:r>
      <w:r w:rsidR="00A33985" w:rsidRPr="00053215">
        <w:rPr>
          <w:rFonts w:hint="eastAsia"/>
        </w:rPr>
        <w:t>27</w:t>
      </w:r>
      <w:r w:rsidR="00A33985" w:rsidRPr="00053215">
        <w:rPr>
          <w:rFonts w:hint="eastAsia"/>
        </w:rPr>
        <w:t>日院</w:t>
      </w:r>
      <w:proofErr w:type="gramStart"/>
      <w:r w:rsidR="00A33985" w:rsidRPr="00053215">
        <w:rPr>
          <w:rFonts w:hint="eastAsia"/>
        </w:rPr>
        <w:t>臺規</w:t>
      </w:r>
      <w:proofErr w:type="gramEnd"/>
      <w:r w:rsidR="00A33985" w:rsidRPr="00053215">
        <w:rPr>
          <w:rFonts w:hint="eastAsia"/>
        </w:rPr>
        <w:t>字第</w:t>
      </w:r>
      <w:r w:rsidR="00A33985" w:rsidRPr="00053215">
        <w:rPr>
          <w:rFonts w:hint="eastAsia"/>
        </w:rPr>
        <w:t>1070172574</w:t>
      </w:r>
      <w:r w:rsidR="00A33985" w:rsidRPr="00053215">
        <w:rPr>
          <w:rFonts w:hint="eastAsia"/>
        </w:rPr>
        <w:t>號公告自中華民國</w:t>
      </w:r>
      <w:r w:rsidR="00A33985" w:rsidRPr="00053215">
        <w:rPr>
          <w:rFonts w:hint="eastAsia"/>
        </w:rPr>
        <w:t>107</w:t>
      </w:r>
      <w:r w:rsidR="00A33985" w:rsidRPr="00053215">
        <w:rPr>
          <w:rFonts w:hint="eastAsia"/>
        </w:rPr>
        <w:t>年</w:t>
      </w:r>
      <w:r w:rsidR="00A33985" w:rsidRPr="00053215">
        <w:rPr>
          <w:rFonts w:hint="eastAsia"/>
        </w:rPr>
        <w:t>4</w:t>
      </w:r>
      <w:r w:rsidR="00A33985" w:rsidRPr="00053215">
        <w:rPr>
          <w:rFonts w:hint="eastAsia"/>
        </w:rPr>
        <w:t>月</w:t>
      </w:r>
      <w:r w:rsidR="00A33985" w:rsidRPr="00053215">
        <w:rPr>
          <w:rFonts w:hint="eastAsia"/>
        </w:rPr>
        <w:t>28</w:t>
      </w:r>
      <w:r w:rsidR="00A33985" w:rsidRPr="00053215">
        <w:rPr>
          <w:rFonts w:hint="eastAsia"/>
        </w:rPr>
        <w:t>日起變更為各該新機關，請查照並轉知所屬。</w:t>
      </w:r>
    </w:p>
    <w:p w:rsidR="001A2ACE" w:rsidRPr="00053215" w:rsidRDefault="001A2ACE" w:rsidP="001A2ACE">
      <w:pPr>
        <w:pStyle w:val="affffffffffe"/>
      </w:pPr>
      <w:r w:rsidRPr="00053215">
        <w:t>說　　明：</w:t>
      </w:r>
    </w:p>
    <w:p w:rsidR="001A2ACE" w:rsidRPr="00053215" w:rsidRDefault="001A2ACE" w:rsidP="001A2ACE">
      <w:pPr>
        <w:pStyle w:val="afffffffffff8"/>
        <w:ind w:left="1688" w:hanging="488"/>
      </w:pPr>
      <w:r w:rsidRPr="00053215">
        <w:lastRenderedPageBreak/>
        <w:t>一、</w:t>
      </w:r>
      <w:r w:rsidR="00925AB9" w:rsidRPr="00053215">
        <w:rPr>
          <w:rFonts w:hint="eastAsia"/>
        </w:rPr>
        <w:t>依據行政院</w:t>
      </w:r>
      <w:r w:rsidR="00925AB9" w:rsidRPr="00053215">
        <w:rPr>
          <w:rFonts w:hint="eastAsia"/>
        </w:rPr>
        <w:t>107</w:t>
      </w:r>
      <w:r w:rsidR="00925AB9" w:rsidRPr="00053215">
        <w:rPr>
          <w:rFonts w:hint="eastAsia"/>
        </w:rPr>
        <w:t>年</w:t>
      </w:r>
      <w:r w:rsidR="00925AB9" w:rsidRPr="00053215">
        <w:rPr>
          <w:rFonts w:hint="eastAsia"/>
        </w:rPr>
        <w:t>4</w:t>
      </w:r>
      <w:r w:rsidR="00925AB9" w:rsidRPr="00053215">
        <w:rPr>
          <w:rFonts w:hint="eastAsia"/>
        </w:rPr>
        <w:t>月</w:t>
      </w:r>
      <w:r w:rsidR="00925AB9" w:rsidRPr="00053215">
        <w:rPr>
          <w:rFonts w:hint="eastAsia"/>
        </w:rPr>
        <w:t>27</w:t>
      </w:r>
      <w:r w:rsidR="00925AB9" w:rsidRPr="00053215">
        <w:rPr>
          <w:rFonts w:hint="eastAsia"/>
        </w:rPr>
        <w:t>日院</w:t>
      </w:r>
      <w:proofErr w:type="gramStart"/>
      <w:r w:rsidR="00925AB9" w:rsidRPr="00053215">
        <w:rPr>
          <w:rFonts w:hint="eastAsia"/>
        </w:rPr>
        <w:t>臺規</w:t>
      </w:r>
      <w:proofErr w:type="gramEnd"/>
      <w:r w:rsidR="00925AB9" w:rsidRPr="00053215">
        <w:rPr>
          <w:rFonts w:hint="eastAsia"/>
        </w:rPr>
        <w:t>字第</w:t>
      </w:r>
      <w:r w:rsidR="00925AB9" w:rsidRPr="00053215">
        <w:rPr>
          <w:rFonts w:hint="eastAsia"/>
        </w:rPr>
        <w:t>1070172574A</w:t>
      </w:r>
      <w:r w:rsidR="00925AB9" w:rsidRPr="00053215">
        <w:rPr>
          <w:rFonts w:hint="eastAsia"/>
        </w:rPr>
        <w:t>號函</w:t>
      </w:r>
      <w:r w:rsidR="00925AB9" w:rsidRPr="00053215">
        <w:rPr>
          <w:rFonts w:hint="eastAsia"/>
        </w:rPr>
        <w:t xml:space="preserve">   </w:t>
      </w:r>
      <w:r w:rsidR="00925AB9" w:rsidRPr="00053215">
        <w:rPr>
          <w:rFonts w:hint="eastAsia"/>
        </w:rPr>
        <w:t>辦理。</w:t>
      </w:r>
    </w:p>
    <w:p w:rsidR="00925AB9" w:rsidRPr="00053215" w:rsidRDefault="00925AB9" w:rsidP="001A2ACE">
      <w:pPr>
        <w:pStyle w:val="afffffffffff8"/>
        <w:ind w:left="1688" w:hanging="488"/>
      </w:pPr>
      <w:r w:rsidRPr="00053215">
        <w:rPr>
          <w:rFonts w:hint="eastAsia"/>
        </w:rPr>
        <w:t>二、檢送「配合行政院組織改造以</w:t>
      </w:r>
      <w:r w:rsidRPr="00053215">
        <w:rPr>
          <w:rFonts w:hint="eastAsia"/>
        </w:rPr>
        <w:t>107</w:t>
      </w:r>
      <w:r w:rsidRPr="00053215">
        <w:rPr>
          <w:rFonts w:hint="eastAsia"/>
        </w:rPr>
        <w:t>年</w:t>
      </w:r>
      <w:r w:rsidRPr="00053215">
        <w:rPr>
          <w:rFonts w:hint="eastAsia"/>
        </w:rPr>
        <w:t>4</w:t>
      </w:r>
      <w:r w:rsidRPr="00053215">
        <w:rPr>
          <w:rFonts w:hint="eastAsia"/>
        </w:rPr>
        <w:t>月</w:t>
      </w:r>
      <w:r w:rsidRPr="00053215">
        <w:rPr>
          <w:rFonts w:hint="eastAsia"/>
        </w:rPr>
        <w:t>28</w:t>
      </w:r>
      <w:r w:rsidRPr="00053215">
        <w:rPr>
          <w:rFonts w:hint="eastAsia"/>
        </w:rPr>
        <w:t>日作為新機關組織調整</w:t>
      </w:r>
      <w:proofErr w:type="gramStart"/>
      <w:r w:rsidRPr="00053215">
        <w:rPr>
          <w:rFonts w:hint="eastAsia"/>
        </w:rPr>
        <w:t>生效日者之</w:t>
      </w:r>
      <w:proofErr w:type="gramEnd"/>
      <w:r w:rsidRPr="00053215">
        <w:rPr>
          <w:rFonts w:hint="eastAsia"/>
        </w:rPr>
        <w:t>變更管轄機關法</w:t>
      </w:r>
      <w:r w:rsidR="001A1CF5">
        <w:rPr>
          <w:rFonts w:hint="eastAsia"/>
        </w:rPr>
        <w:t>律</w:t>
      </w:r>
      <w:r w:rsidRPr="00053215">
        <w:rPr>
          <w:rFonts w:hint="eastAsia"/>
        </w:rPr>
        <w:t>條文表」及「配合行政院組織改造以</w:t>
      </w:r>
      <w:r w:rsidRPr="00053215">
        <w:rPr>
          <w:rFonts w:hint="eastAsia"/>
        </w:rPr>
        <w:t>107</w:t>
      </w:r>
      <w:r w:rsidRPr="00053215">
        <w:rPr>
          <w:rFonts w:hint="eastAsia"/>
        </w:rPr>
        <w:t>年</w:t>
      </w:r>
      <w:r w:rsidRPr="00053215">
        <w:rPr>
          <w:rFonts w:hint="eastAsia"/>
        </w:rPr>
        <w:t>4</w:t>
      </w:r>
      <w:r w:rsidRPr="00053215">
        <w:rPr>
          <w:rFonts w:hint="eastAsia"/>
        </w:rPr>
        <w:t>月</w:t>
      </w:r>
      <w:r w:rsidRPr="00053215">
        <w:rPr>
          <w:rFonts w:hint="eastAsia"/>
        </w:rPr>
        <w:t>28</w:t>
      </w:r>
      <w:r w:rsidRPr="00053215">
        <w:rPr>
          <w:rFonts w:hint="eastAsia"/>
        </w:rPr>
        <w:t>日作為新機關組織調整</w:t>
      </w:r>
      <w:proofErr w:type="gramStart"/>
      <w:r w:rsidRPr="00053215">
        <w:rPr>
          <w:rFonts w:hint="eastAsia"/>
        </w:rPr>
        <w:t>生效日者之</w:t>
      </w:r>
      <w:proofErr w:type="gramEnd"/>
      <w:r w:rsidRPr="00053215">
        <w:rPr>
          <w:rFonts w:hint="eastAsia"/>
        </w:rPr>
        <w:t>變更管轄機關法規命令及職權命令條文表」各</w:t>
      </w:r>
      <w:r w:rsidRPr="00053215">
        <w:rPr>
          <w:rFonts w:hint="eastAsia"/>
        </w:rPr>
        <w:t>1</w:t>
      </w:r>
      <w:r w:rsidRPr="00053215">
        <w:rPr>
          <w:rFonts w:hint="eastAsia"/>
        </w:rPr>
        <w:t>份。</w:t>
      </w:r>
    </w:p>
    <w:p w:rsidR="001A2ACE" w:rsidRPr="00053215" w:rsidRDefault="001A2ACE" w:rsidP="001A2ACE">
      <w:pPr>
        <w:pStyle w:val="affffffffffe"/>
      </w:pPr>
      <w:r w:rsidRPr="00053215">
        <w:t>正　　本：</w:t>
      </w:r>
      <w:r w:rsidR="00925AB9" w:rsidRPr="00053215">
        <w:rPr>
          <w:rFonts w:hint="eastAsia"/>
        </w:rPr>
        <w:t>澎湖縣政府民政</w:t>
      </w:r>
      <w:r w:rsidR="001A1CF5">
        <w:rPr>
          <w:rFonts w:hint="eastAsia"/>
        </w:rPr>
        <w:t>處</w:t>
      </w:r>
      <w:r w:rsidR="00925AB9" w:rsidRPr="00053215">
        <w:rPr>
          <w:rFonts w:hint="eastAsia"/>
        </w:rPr>
        <w:t>、澎湖縣政府財政處、澎湖縣政府建設處、澎湖縣政府教育處、澎湖縣政府工務處、澎湖縣政府旅遊處、澎湖縣政府社會處、澎湖縣政府行政處、澎湖縣政府人事處、澎湖縣政府政風處、澎湖縣政府主計處、澎湖縣政府警察局、澎湖縣</w:t>
      </w:r>
      <w:r w:rsidR="001A1CF5">
        <w:rPr>
          <w:rFonts w:hint="eastAsia"/>
        </w:rPr>
        <w:t>政府</w:t>
      </w:r>
      <w:r w:rsidR="00925AB9" w:rsidRPr="00053215">
        <w:rPr>
          <w:rFonts w:hint="eastAsia"/>
        </w:rPr>
        <w:t>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戶政事務所、澎湖縣湖西鄉戶政事務所、澎湖縣白沙鄉戶政事務所、澎湖縣西嶼鄉戶政事務所、澎湖縣望安鄉戶政事務所、澎湖縣七美鄉戶政事務所</w:t>
      </w:r>
    </w:p>
    <w:p w:rsidR="001A2ACE" w:rsidRPr="00053215" w:rsidRDefault="001A2ACE" w:rsidP="001A2ACE">
      <w:pPr>
        <w:pStyle w:val="affffffffffe"/>
      </w:pPr>
      <w:r w:rsidRPr="00053215">
        <w:t>副　　本：</w:t>
      </w:r>
      <w:r w:rsidR="00925AB9" w:rsidRPr="00053215">
        <w:rPr>
          <w:rFonts w:hint="eastAsia"/>
        </w:rPr>
        <w:t>澎湖縣政府行政處（法制）</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F81C3D" w:rsidRPr="00053215" w:rsidRDefault="00F81C3D" w:rsidP="001A2ACE">
      <w:pPr>
        <w:pStyle w:val="XXXX2"/>
        <w:spacing w:before="360"/>
      </w:pPr>
    </w:p>
    <w:p w:rsidR="001A2ACE" w:rsidRPr="00053215" w:rsidRDefault="00F81C3D" w:rsidP="001A2ACE">
      <w:pPr>
        <w:pStyle w:val="XXXX2"/>
        <w:spacing w:before="360"/>
      </w:pPr>
      <w:r w:rsidRPr="00053215">
        <w:rPr>
          <w:rFonts w:hint="eastAsia"/>
        </w:rPr>
        <w:t>行政院</w:t>
      </w:r>
      <w:r w:rsidR="001A2ACE" w:rsidRPr="00053215">
        <w:t xml:space="preserve">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w:t>
      </w:r>
      <w:r w:rsidR="00F81C3D" w:rsidRPr="00053215">
        <w:rPr>
          <w:rFonts w:hint="eastAsia"/>
        </w:rPr>
        <w:t>澎湖縣政府</w:t>
      </w:r>
    </w:p>
    <w:p w:rsidR="001A2ACE" w:rsidRPr="00053215" w:rsidRDefault="001A2ACE" w:rsidP="001A2ACE">
      <w:pPr>
        <w:pStyle w:val="affffffffffe"/>
      </w:pPr>
      <w:r w:rsidRPr="00053215">
        <w:t>發文日期：</w:t>
      </w:r>
      <w:r w:rsidR="00F81C3D" w:rsidRPr="00053215">
        <w:rPr>
          <w:rFonts w:hint="eastAsia"/>
        </w:rPr>
        <w:t>中華民國</w:t>
      </w:r>
      <w:r w:rsidR="00F81C3D" w:rsidRPr="00053215">
        <w:rPr>
          <w:rFonts w:hint="eastAsia"/>
        </w:rPr>
        <w:t>107</w:t>
      </w:r>
      <w:r w:rsidR="00F81C3D" w:rsidRPr="00053215">
        <w:rPr>
          <w:rFonts w:hint="eastAsia"/>
        </w:rPr>
        <w:t>年</w:t>
      </w:r>
      <w:r w:rsidR="00F81C3D" w:rsidRPr="00053215">
        <w:rPr>
          <w:rFonts w:hint="eastAsia"/>
        </w:rPr>
        <w:t>4</w:t>
      </w:r>
      <w:r w:rsidR="00F81C3D" w:rsidRPr="00053215">
        <w:rPr>
          <w:rFonts w:hint="eastAsia"/>
        </w:rPr>
        <w:t>月</w:t>
      </w:r>
      <w:r w:rsidR="00F81C3D" w:rsidRPr="00053215">
        <w:rPr>
          <w:rFonts w:hint="eastAsia"/>
        </w:rPr>
        <w:t>27</w:t>
      </w:r>
      <w:r w:rsidR="00F81C3D" w:rsidRPr="00053215">
        <w:rPr>
          <w:rFonts w:hint="eastAsia"/>
        </w:rPr>
        <w:t>日</w:t>
      </w:r>
      <w:r w:rsidRPr="00053215">
        <w:t xml:space="preserve"> </w:t>
      </w:r>
    </w:p>
    <w:p w:rsidR="001A2ACE" w:rsidRPr="00053215" w:rsidRDefault="001A2ACE" w:rsidP="001A2ACE">
      <w:pPr>
        <w:pStyle w:val="affffffffffe"/>
      </w:pPr>
      <w:r w:rsidRPr="00053215">
        <w:t>發文字號：</w:t>
      </w:r>
      <w:r w:rsidR="00F81C3D" w:rsidRPr="00053215">
        <w:rPr>
          <w:rFonts w:hint="eastAsia"/>
        </w:rPr>
        <w:t>院</w:t>
      </w:r>
      <w:proofErr w:type="gramStart"/>
      <w:r w:rsidR="00F81C3D" w:rsidRPr="00053215">
        <w:rPr>
          <w:rFonts w:hint="eastAsia"/>
        </w:rPr>
        <w:t>臺規</w:t>
      </w:r>
      <w:proofErr w:type="gramEnd"/>
      <w:r w:rsidR="00F81C3D" w:rsidRPr="00053215">
        <w:rPr>
          <w:rFonts w:hint="eastAsia"/>
        </w:rPr>
        <w:t>字第</w:t>
      </w:r>
      <w:r w:rsidR="00F81C3D" w:rsidRPr="00053215">
        <w:rPr>
          <w:rFonts w:hint="eastAsia"/>
        </w:rPr>
        <w:t>1070172574A</w:t>
      </w:r>
      <w:r w:rsidR="00F81C3D" w:rsidRPr="00053215">
        <w:rPr>
          <w:rFonts w:hint="eastAsia"/>
        </w:rPr>
        <w:t>號</w:t>
      </w:r>
    </w:p>
    <w:p w:rsidR="001A2ACE" w:rsidRPr="00053215" w:rsidRDefault="001A2ACE" w:rsidP="001A2ACE">
      <w:pPr>
        <w:pStyle w:val="affffffffffe"/>
      </w:pPr>
      <w:r w:rsidRPr="00053215">
        <w:lastRenderedPageBreak/>
        <w:t>附　　件：</w:t>
      </w:r>
      <w:r w:rsidR="00F81C3D" w:rsidRPr="00053215">
        <w:rPr>
          <w:rFonts w:hint="eastAsia"/>
        </w:rPr>
        <w:t>如文</w:t>
      </w:r>
      <w:r w:rsidRPr="00053215">
        <w:t xml:space="preserve"> </w:t>
      </w:r>
    </w:p>
    <w:p w:rsidR="001A2ACE" w:rsidRPr="00053215" w:rsidRDefault="001A2ACE" w:rsidP="001A2ACE">
      <w:pPr>
        <w:pStyle w:val="affffffffffe"/>
      </w:pPr>
      <w:r w:rsidRPr="00053215">
        <w:t>主　　旨：</w:t>
      </w:r>
      <w:r w:rsidR="00F81C3D" w:rsidRPr="00053215">
        <w:rPr>
          <w:rFonts w:hint="eastAsia"/>
        </w:rPr>
        <w:t>為配合海洋委員會（含所屬機關、機構，以下簡稱新機關）組織法規自中華民國</w:t>
      </w:r>
      <w:r w:rsidR="00F81C3D" w:rsidRPr="00053215">
        <w:rPr>
          <w:rFonts w:hint="eastAsia"/>
        </w:rPr>
        <w:t>107</w:t>
      </w:r>
      <w:r w:rsidR="00F81C3D" w:rsidRPr="00053215">
        <w:rPr>
          <w:rFonts w:hint="eastAsia"/>
        </w:rPr>
        <w:t>年</w:t>
      </w:r>
      <w:r w:rsidR="00F81C3D" w:rsidRPr="00053215">
        <w:rPr>
          <w:rFonts w:hint="eastAsia"/>
        </w:rPr>
        <w:t>4</w:t>
      </w:r>
      <w:r w:rsidR="00F81C3D" w:rsidRPr="00053215">
        <w:rPr>
          <w:rFonts w:hint="eastAsia"/>
        </w:rPr>
        <w:t>月</w:t>
      </w:r>
      <w:r w:rsidR="00F81C3D" w:rsidRPr="00053215">
        <w:rPr>
          <w:rFonts w:hint="eastAsia"/>
        </w:rPr>
        <w:t>28</w:t>
      </w:r>
      <w:r w:rsidR="00F81C3D" w:rsidRPr="00053215">
        <w:rPr>
          <w:rFonts w:hint="eastAsia"/>
        </w:rPr>
        <w:t>日施行，相關法律、法規命令及職權命令條文涉及各該新機關掌理事項者，其管轄機關業經本院以</w:t>
      </w:r>
      <w:r w:rsidR="00F81C3D" w:rsidRPr="00053215">
        <w:rPr>
          <w:rFonts w:hint="eastAsia"/>
        </w:rPr>
        <w:t>107</w:t>
      </w:r>
      <w:r w:rsidR="00F81C3D" w:rsidRPr="00053215">
        <w:rPr>
          <w:rFonts w:hint="eastAsia"/>
        </w:rPr>
        <w:t>年</w:t>
      </w:r>
      <w:r w:rsidR="00F81C3D" w:rsidRPr="00053215">
        <w:rPr>
          <w:rFonts w:hint="eastAsia"/>
        </w:rPr>
        <w:t>4</w:t>
      </w:r>
      <w:r w:rsidR="00F81C3D" w:rsidRPr="00053215">
        <w:rPr>
          <w:rFonts w:hint="eastAsia"/>
        </w:rPr>
        <w:t>月</w:t>
      </w:r>
      <w:r w:rsidR="00F81C3D" w:rsidRPr="00053215">
        <w:rPr>
          <w:rFonts w:hint="eastAsia"/>
        </w:rPr>
        <w:t>27</w:t>
      </w:r>
      <w:r w:rsidR="00F81C3D" w:rsidRPr="00053215">
        <w:rPr>
          <w:rFonts w:hint="eastAsia"/>
        </w:rPr>
        <w:t>日院</w:t>
      </w:r>
      <w:proofErr w:type="gramStart"/>
      <w:r w:rsidR="00F81C3D" w:rsidRPr="00053215">
        <w:rPr>
          <w:rFonts w:hint="eastAsia"/>
        </w:rPr>
        <w:t>臺規</w:t>
      </w:r>
      <w:proofErr w:type="gramEnd"/>
      <w:r w:rsidR="00F81C3D" w:rsidRPr="00053215">
        <w:rPr>
          <w:rFonts w:hint="eastAsia"/>
        </w:rPr>
        <w:t>字第</w:t>
      </w:r>
      <w:r w:rsidR="00F81C3D" w:rsidRPr="00053215">
        <w:rPr>
          <w:rFonts w:hint="eastAsia"/>
        </w:rPr>
        <w:t>1070172574</w:t>
      </w:r>
      <w:r w:rsidR="00F81C3D" w:rsidRPr="00053215">
        <w:rPr>
          <w:rFonts w:hint="eastAsia"/>
        </w:rPr>
        <w:t>號公告自中華民國</w:t>
      </w:r>
      <w:r w:rsidR="00F81C3D" w:rsidRPr="00053215">
        <w:rPr>
          <w:rFonts w:hint="eastAsia"/>
        </w:rPr>
        <w:t>107</w:t>
      </w:r>
      <w:r w:rsidR="00F81C3D" w:rsidRPr="00053215">
        <w:rPr>
          <w:rFonts w:hint="eastAsia"/>
        </w:rPr>
        <w:t>年</w:t>
      </w:r>
      <w:r w:rsidR="00F81C3D" w:rsidRPr="00053215">
        <w:rPr>
          <w:rFonts w:hint="eastAsia"/>
        </w:rPr>
        <w:t>4</w:t>
      </w:r>
      <w:r w:rsidR="00F81C3D" w:rsidRPr="00053215">
        <w:rPr>
          <w:rFonts w:hint="eastAsia"/>
        </w:rPr>
        <w:t>月</w:t>
      </w:r>
      <w:r w:rsidR="00F81C3D" w:rsidRPr="00053215">
        <w:rPr>
          <w:rFonts w:hint="eastAsia"/>
        </w:rPr>
        <w:t>28</w:t>
      </w:r>
      <w:r w:rsidR="00F81C3D" w:rsidRPr="00053215">
        <w:rPr>
          <w:rFonts w:hint="eastAsia"/>
        </w:rPr>
        <w:t>日起變更為各該新機關，請查照並轉知所屬。</w:t>
      </w:r>
    </w:p>
    <w:p w:rsidR="001A2ACE" w:rsidRPr="00053215" w:rsidRDefault="001A2ACE" w:rsidP="001A2ACE">
      <w:pPr>
        <w:pStyle w:val="affffffffffe"/>
      </w:pPr>
      <w:r w:rsidRPr="00053215">
        <w:t>說　　明：</w:t>
      </w:r>
    </w:p>
    <w:p w:rsidR="001A2ACE" w:rsidRPr="00053215" w:rsidRDefault="001A2ACE" w:rsidP="001A2ACE">
      <w:pPr>
        <w:pStyle w:val="afffffffffff8"/>
        <w:ind w:left="1688" w:hanging="488"/>
      </w:pPr>
      <w:r w:rsidRPr="00053215">
        <w:t>一、</w:t>
      </w:r>
      <w:r w:rsidR="00F81C3D" w:rsidRPr="00053215">
        <w:rPr>
          <w:rFonts w:hint="eastAsia"/>
        </w:rPr>
        <w:t>依行政院功能業務與組織調整暫行條例第</w:t>
      </w:r>
      <w:r w:rsidR="00F81C3D" w:rsidRPr="00053215">
        <w:rPr>
          <w:rFonts w:hint="eastAsia"/>
        </w:rPr>
        <w:t>3</w:t>
      </w:r>
      <w:r w:rsidR="00F81C3D" w:rsidRPr="00053215">
        <w:rPr>
          <w:rFonts w:hint="eastAsia"/>
        </w:rPr>
        <w:t>條規定辦理。</w:t>
      </w:r>
    </w:p>
    <w:p w:rsidR="00F81C3D" w:rsidRPr="00053215" w:rsidRDefault="00F81C3D" w:rsidP="001A2ACE">
      <w:pPr>
        <w:pStyle w:val="afffffffffff8"/>
        <w:ind w:left="1688" w:hanging="488"/>
      </w:pPr>
      <w:r w:rsidRPr="00053215">
        <w:rPr>
          <w:rFonts w:hint="eastAsia"/>
        </w:rPr>
        <w:t>二、檢送「配合行政院組織改造以</w:t>
      </w:r>
      <w:r w:rsidRPr="00053215">
        <w:rPr>
          <w:rFonts w:hint="eastAsia"/>
        </w:rPr>
        <w:t>107</w:t>
      </w:r>
      <w:r w:rsidRPr="00053215">
        <w:rPr>
          <w:rFonts w:hint="eastAsia"/>
        </w:rPr>
        <w:t>年</w:t>
      </w:r>
      <w:r w:rsidRPr="00053215">
        <w:rPr>
          <w:rFonts w:hint="eastAsia"/>
        </w:rPr>
        <w:t>4</w:t>
      </w:r>
      <w:r w:rsidRPr="00053215">
        <w:rPr>
          <w:rFonts w:hint="eastAsia"/>
        </w:rPr>
        <w:t>月</w:t>
      </w:r>
      <w:r w:rsidRPr="00053215">
        <w:rPr>
          <w:rFonts w:hint="eastAsia"/>
        </w:rPr>
        <w:t>28</w:t>
      </w:r>
      <w:r w:rsidRPr="00053215">
        <w:rPr>
          <w:rFonts w:hint="eastAsia"/>
        </w:rPr>
        <w:t>日作為新機關組織調整</w:t>
      </w:r>
      <w:proofErr w:type="gramStart"/>
      <w:r w:rsidRPr="00053215">
        <w:rPr>
          <w:rFonts w:hint="eastAsia"/>
        </w:rPr>
        <w:t>生效日者之</w:t>
      </w:r>
      <w:proofErr w:type="gramEnd"/>
      <w:r w:rsidRPr="00053215">
        <w:rPr>
          <w:rFonts w:hint="eastAsia"/>
        </w:rPr>
        <w:t>變更管轄機關法律條文表」及「配合行政院組織改造以</w:t>
      </w:r>
      <w:r w:rsidRPr="00053215">
        <w:rPr>
          <w:rFonts w:hint="eastAsia"/>
        </w:rPr>
        <w:t>107</w:t>
      </w:r>
      <w:r w:rsidRPr="00053215">
        <w:rPr>
          <w:rFonts w:hint="eastAsia"/>
        </w:rPr>
        <w:t>年</w:t>
      </w:r>
      <w:r w:rsidRPr="00053215">
        <w:rPr>
          <w:rFonts w:hint="eastAsia"/>
        </w:rPr>
        <w:t>4</w:t>
      </w:r>
      <w:r w:rsidRPr="00053215">
        <w:rPr>
          <w:rFonts w:hint="eastAsia"/>
        </w:rPr>
        <w:t>月</w:t>
      </w:r>
      <w:r w:rsidRPr="00053215">
        <w:rPr>
          <w:rFonts w:hint="eastAsia"/>
        </w:rPr>
        <w:t>28</w:t>
      </w:r>
      <w:r w:rsidRPr="00053215">
        <w:rPr>
          <w:rFonts w:hint="eastAsia"/>
        </w:rPr>
        <w:t>日作為</w:t>
      </w:r>
      <w:r w:rsidR="001A1CF5">
        <w:rPr>
          <w:rFonts w:hint="eastAsia"/>
        </w:rPr>
        <w:t>新</w:t>
      </w:r>
      <w:r w:rsidRPr="00053215">
        <w:rPr>
          <w:rFonts w:hint="eastAsia"/>
        </w:rPr>
        <w:t>機關組織調整</w:t>
      </w:r>
      <w:proofErr w:type="gramStart"/>
      <w:r w:rsidRPr="00053215">
        <w:rPr>
          <w:rFonts w:hint="eastAsia"/>
        </w:rPr>
        <w:t>生效日者之</w:t>
      </w:r>
      <w:proofErr w:type="gramEnd"/>
      <w:r w:rsidRPr="00053215">
        <w:rPr>
          <w:rFonts w:hint="eastAsia"/>
        </w:rPr>
        <w:t>變更管轄機關法規命令及職權命令條文表」各</w:t>
      </w:r>
      <w:r w:rsidRPr="00053215">
        <w:rPr>
          <w:rFonts w:hint="eastAsia"/>
        </w:rPr>
        <w:t>1</w:t>
      </w:r>
      <w:r w:rsidRPr="00053215">
        <w:rPr>
          <w:rFonts w:hint="eastAsia"/>
        </w:rPr>
        <w:t>份。</w:t>
      </w:r>
    </w:p>
    <w:p w:rsidR="001A2ACE" w:rsidRPr="00053215" w:rsidRDefault="001A2ACE" w:rsidP="001A2ACE">
      <w:pPr>
        <w:pStyle w:val="affffffffffe"/>
      </w:pPr>
      <w:r w:rsidRPr="00053215">
        <w:t>正　　本：</w:t>
      </w:r>
      <w:r w:rsidR="00D91643" w:rsidRPr="00053215">
        <w:rPr>
          <w:rFonts w:hint="eastAsia"/>
        </w:rPr>
        <w:t>立法院、司法院、最高行政</w:t>
      </w:r>
      <w:r w:rsidR="001A1CF5">
        <w:rPr>
          <w:rFonts w:hint="eastAsia"/>
        </w:rPr>
        <w:t>法</w:t>
      </w:r>
      <w:r w:rsidR="00D91643" w:rsidRPr="00053215">
        <w:rPr>
          <w:rFonts w:hint="eastAsia"/>
        </w:rPr>
        <w:t>院、最高法院、公務員懲戒委員會、考試院、銓敘部、考選部、公務人員保障暨培訓委員會、公務人員退休撫</w:t>
      </w:r>
      <w:proofErr w:type="gramStart"/>
      <w:r w:rsidR="00D91643" w:rsidRPr="00053215">
        <w:rPr>
          <w:rFonts w:hint="eastAsia"/>
        </w:rPr>
        <w:t>卹</w:t>
      </w:r>
      <w:proofErr w:type="gramEnd"/>
      <w:r w:rsidR="00D91643" w:rsidRPr="00053215">
        <w:rPr>
          <w:rFonts w:hint="eastAsia"/>
        </w:rPr>
        <w:t>基金監</w:t>
      </w:r>
      <w:r w:rsidR="001A1CF5">
        <w:rPr>
          <w:rFonts w:hint="eastAsia"/>
        </w:rPr>
        <w:t>理</w:t>
      </w:r>
      <w:r w:rsidR="00D91643" w:rsidRPr="00053215">
        <w:rPr>
          <w:rFonts w:hint="eastAsia"/>
        </w:rPr>
        <w:t>委員會、監察院、審計部、總統府秘書長、中央研究院、國家安全局、國史館、國家安全會議秘書處</w:t>
      </w:r>
      <w:r w:rsidR="00272120" w:rsidRPr="00053215">
        <w:rPr>
          <w:rFonts w:hint="eastAsia"/>
        </w:rPr>
        <w:t>、內政部、外交部、國防部、財政部、教育部、法務部、經濟部、交通部、勞動部、行政院農業委員會、衛生福利部、行政院環境保護署、文化部、科技部、國家發展委員會、行政院大陸委員會、金融監督管理委員會、行政院海岸巡防署、僑務委員會、國軍退除役官兵輔導委員會、原住民族委員會、客家委員會、行政院公共工程委員會、行政院主計總處、行政院人事行政總處、中央銀行、國立故宮博物院、行政院原子能委員會、中央選舉委員會、公平交易委員會、國家通訊傳播委員會、飛航安全調查委員會、不當黨產處理委員會、臺灣省政府、福建省政府、臺北市政府、新北市政府、桃園市政府、</w:t>
      </w:r>
      <w:proofErr w:type="gramStart"/>
      <w:r w:rsidR="00272120" w:rsidRPr="00053215">
        <w:rPr>
          <w:rFonts w:hint="eastAsia"/>
        </w:rPr>
        <w:t>臺</w:t>
      </w:r>
      <w:proofErr w:type="gramEnd"/>
      <w:r w:rsidR="00272120" w:rsidRPr="00053215">
        <w:rPr>
          <w:rFonts w:hint="eastAsia"/>
        </w:rPr>
        <w:t>中市政府、</w:t>
      </w:r>
      <w:proofErr w:type="gramStart"/>
      <w:r w:rsidR="00272120" w:rsidRPr="00053215">
        <w:rPr>
          <w:rFonts w:hint="eastAsia"/>
        </w:rPr>
        <w:t>臺</w:t>
      </w:r>
      <w:proofErr w:type="gramEnd"/>
      <w:r w:rsidR="00272120" w:rsidRPr="00053215">
        <w:rPr>
          <w:rFonts w:hint="eastAsia"/>
        </w:rPr>
        <w:t>南市政府、高雄市政府、新竹縣政府、苗栗縣政府、南投縣政府、彰化縣政府、雲林縣政府、嘉義縣政府</w:t>
      </w:r>
      <w:r w:rsidR="001A1CF5">
        <w:rPr>
          <w:rFonts w:hint="eastAsia"/>
        </w:rPr>
        <w:t>、屏東縣政府、宜蘭縣政府、花蓮縣政府、</w:t>
      </w:r>
      <w:proofErr w:type="gramStart"/>
      <w:r w:rsidR="001A1CF5">
        <w:rPr>
          <w:rFonts w:hint="eastAsia"/>
        </w:rPr>
        <w:t>臺</w:t>
      </w:r>
      <w:proofErr w:type="gramEnd"/>
      <w:r w:rsidR="001A1CF5">
        <w:rPr>
          <w:rFonts w:hint="eastAsia"/>
        </w:rPr>
        <w:t>東縣政府、澎湖縣政府、金門縣政府、連江縣政府、基隆市政府、新竹市政府、嘉義市政府</w:t>
      </w:r>
      <w:r w:rsidRPr="00053215">
        <w:t xml:space="preserve"> </w:t>
      </w:r>
    </w:p>
    <w:p w:rsidR="001A2ACE" w:rsidRPr="00053215" w:rsidRDefault="001A2ACE" w:rsidP="001A2ACE">
      <w:pPr>
        <w:pStyle w:val="affffffffffe"/>
      </w:pPr>
      <w:r w:rsidRPr="00053215">
        <w:t>副　　本：</w:t>
      </w:r>
    </w:p>
    <w:p w:rsidR="0047665C" w:rsidRPr="00053215" w:rsidRDefault="0047665C" w:rsidP="00B968E6">
      <w:pPr>
        <w:pStyle w:val="afffffffffff2"/>
        <w:spacing w:before="360" w:after="120"/>
        <w:rPr>
          <w:kern w:val="0"/>
        </w:rPr>
      </w:pPr>
      <w:r w:rsidRPr="00053215">
        <w:rPr>
          <w:kern w:val="0"/>
        </w:rPr>
        <w:lastRenderedPageBreak/>
        <w:t>配合行政院組織改造以</w:t>
      </w:r>
      <w:r w:rsidRPr="00053215">
        <w:rPr>
          <w:rFonts w:hint="eastAsia"/>
          <w:kern w:val="0"/>
        </w:rPr>
        <w:t>107</w:t>
      </w:r>
      <w:r w:rsidRPr="00053215">
        <w:rPr>
          <w:kern w:val="0"/>
        </w:rPr>
        <w:t>年</w:t>
      </w:r>
      <w:r w:rsidRPr="00053215">
        <w:rPr>
          <w:kern w:val="0"/>
        </w:rPr>
        <w:t>4</w:t>
      </w:r>
      <w:r w:rsidRPr="00053215">
        <w:rPr>
          <w:kern w:val="0"/>
        </w:rPr>
        <w:t>月</w:t>
      </w:r>
      <w:r w:rsidRPr="00053215">
        <w:rPr>
          <w:rFonts w:hint="eastAsia"/>
          <w:kern w:val="0"/>
        </w:rPr>
        <w:t>28</w:t>
      </w:r>
      <w:r w:rsidRPr="00053215">
        <w:rPr>
          <w:kern w:val="0"/>
        </w:rPr>
        <w:t>日</w:t>
      </w:r>
      <w:r w:rsidR="00957651">
        <w:rPr>
          <w:rFonts w:hint="eastAsia"/>
          <w:kern w:val="0"/>
        </w:rPr>
        <w:br/>
      </w:r>
      <w:r w:rsidRPr="00053215">
        <w:rPr>
          <w:kern w:val="0"/>
        </w:rPr>
        <w:t>作為新機關組織</w:t>
      </w:r>
      <w:r w:rsidRPr="00053215">
        <w:rPr>
          <w:rFonts w:hint="eastAsia"/>
          <w:kern w:val="0"/>
        </w:rPr>
        <w:t>調整</w:t>
      </w:r>
      <w:proofErr w:type="gramStart"/>
      <w:r w:rsidRPr="00053215">
        <w:rPr>
          <w:kern w:val="0"/>
        </w:rPr>
        <w:t>生效日者之</w:t>
      </w:r>
      <w:proofErr w:type="gramEnd"/>
      <w:r w:rsidRPr="00053215">
        <w:rPr>
          <w:rFonts w:hint="eastAsia"/>
          <w:kern w:val="0"/>
        </w:rPr>
        <w:t>變更管轄機關法律條文表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8"/>
        <w:gridCol w:w="1685"/>
        <w:gridCol w:w="2074"/>
        <w:gridCol w:w="3757"/>
      </w:tblGrid>
      <w:tr w:rsidR="0047665C" w:rsidRPr="00053215" w:rsidTr="0047665C">
        <w:tc>
          <w:tcPr>
            <w:tcW w:w="397" w:type="pct"/>
            <w:vAlign w:val="center"/>
          </w:tcPr>
          <w:p w:rsidR="0047665C" w:rsidRPr="00053215" w:rsidRDefault="0047665C" w:rsidP="0047665C">
            <w:pPr>
              <w:autoSpaceDE w:val="0"/>
              <w:autoSpaceDN w:val="0"/>
              <w:adjustRightInd w:val="0"/>
              <w:spacing w:line="358" w:lineRule="exact"/>
              <w:ind w:firstLine="0"/>
              <w:jc w:val="center"/>
              <w:rPr>
                <w:kern w:val="0"/>
                <w:sz w:val="22"/>
                <w:szCs w:val="22"/>
              </w:rPr>
            </w:pPr>
            <w:r w:rsidRPr="00053215">
              <w:rPr>
                <w:rFonts w:hAnsi="標楷體"/>
                <w:kern w:val="0"/>
                <w:sz w:val="22"/>
                <w:szCs w:val="22"/>
              </w:rPr>
              <w:t>序</w:t>
            </w:r>
            <w:r w:rsidRPr="00053215">
              <w:rPr>
                <w:kern w:val="0"/>
                <w:sz w:val="22"/>
                <w:szCs w:val="22"/>
              </w:rPr>
              <w:t xml:space="preserve"> </w:t>
            </w:r>
            <w:r w:rsidRPr="00053215">
              <w:rPr>
                <w:rFonts w:hAnsi="標楷體"/>
                <w:kern w:val="0"/>
                <w:sz w:val="22"/>
                <w:szCs w:val="22"/>
              </w:rPr>
              <w:t>號</w:t>
            </w:r>
          </w:p>
        </w:tc>
        <w:tc>
          <w:tcPr>
            <w:tcW w:w="1032" w:type="pct"/>
            <w:vAlign w:val="center"/>
          </w:tcPr>
          <w:p w:rsidR="0047665C" w:rsidRPr="00053215" w:rsidRDefault="0047665C" w:rsidP="0047665C">
            <w:pPr>
              <w:autoSpaceDE w:val="0"/>
              <w:autoSpaceDN w:val="0"/>
              <w:adjustRightInd w:val="0"/>
              <w:spacing w:line="358" w:lineRule="exact"/>
              <w:ind w:firstLine="0"/>
              <w:jc w:val="center"/>
              <w:rPr>
                <w:kern w:val="0"/>
                <w:sz w:val="22"/>
                <w:szCs w:val="22"/>
              </w:rPr>
            </w:pPr>
            <w:r w:rsidRPr="00053215">
              <w:rPr>
                <w:rFonts w:hAnsi="標楷體"/>
                <w:kern w:val="0"/>
                <w:sz w:val="22"/>
                <w:szCs w:val="22"/>
              </w:rPr>
              <w:t>法律名稱</w:t>
            </w:r>
          </w:p>
        </w:tc>
        <w:tc>
          <w:tcPr>
            <w:tcW w:w="1270" w:type="pct"/>
            <w:vAlign w:val="center"/>
          </w:tcPr>
          <w:p w:rsidR="0047665C" w:rsidRPr="00053215" w:rsidRDefault="0047665C" w:rsidP="0047665C">
            <w:pPr>
              <w:autoSpaceDE w:val="0"/>
              <w:autoSpaceDN w:val="0"/>
              <w:adjustRightInd w:val="0"/>
              <w:spacing w:line="358" w:lineRule="exact"/>
              <w:ind w:firstLine="0"/>
              <w:jc w:val="center"/>
              <w:rPr>
                <w:kern w:val="0"/>
                <w:sz w:val="22"/>
                <w:szCs w:val="22"/>
              </w:rPr>
            </w:pPr>
            <w:r w:rsidRPr="00053215">
              <w:rPr>
                <w:rFonts w:hAnsi="標楷體"/>
                <w:kern w:val="0"/>
                <w:sz w:val="22"/>
                <w:szCs w:val="22"/>
              </w:rPr>
              <w:t>條</w:t>
            </w:r>
            <w:r w:rsidRPr="00053215">
              <w:rPr>
                <w:kern w:val="0"/>
                <w:sz w:val="22"/>
                <w:szCs w:val="22"/>
              </w:rPr>
              <w:t xml:space="preserve"> </w:t>
            </w:r>
            <w:r w:rsidRPr="00053215">
              <w:rPr>
                <w:rFonts w:hAnsi="標楷體"/>
                <w:kern w:val="0"/>
                <w:sz w:val="22"/>
                <w:szCs w:val="22"/>
              </w:rPr>
              <w:t>項</w:t>
            </w:r>
            <w:r w:rsidRPr="00053215">
              <w:rPr>
                <w:kern w:val="0"/>
                <w:sz w:val="22"/>
                <w:szCs w:val="22"/>
              </w:rPr>
              <w:t xml:space="preserve"> </w:t>
            </w:r>
            <w:r w:rsidRPr="00053215">
              <w:rPr>
                <w:rFonts w:hAnsi="標楷體"/>
                <w:kern w:val="0"/>
                <w:sz w:val="22"/>
                <w:szCs w:val="22"/>
              </w:rPr>
              <w:t>款</w:t>
            </w:r>
            <w:r w:rsidRPr="00053215">
              <w:rPr>
                <w:kern w:val="0"/>
                <w:sz w:val="22"/>
                <w:szCs w:val="22"/>
              </w:rPr>
              <w:t xml:space="preserve"> </w:t>
            </w:r>
            <w:r w:rsidRPr="00053215">
              <w:rPr>
                <w:rFonts w:hAnsi="標楷體"/>
                <w:kern w:val="0"/>
                <w:sz w:val="22"/>
                <w:szCs w:val="22"/>
              </w:rPr>
              <w:t>目</w:t>
            </w:r>
          </w:p>
        </w:tc>
        <w:tc>
          <w:tcPr>
            <w:tcW w:w="2302" w:type="pct"/>
            <w:vAlign w:val="center"/>
          </w:tcPr>
          <w:p w:rsidR="0047665C" w:rsidRPr="00053215" w:rsidRDefault="0047665C" w:rsidP="0047665C">
            <w:pPr>
              <w:spacing w:line="358" w:lineRule="exact"/>
              <w:ind w:firstLine="0"/>
              <w:jc w:val="center"/>
              <w:rPr>
                <w:sz w:val="22"/>
                <w:szCs w:val="22"/>
              </w:rPr>
            </w:pPr>
            <w:r w:rsidRPr="00053215">
              <w:rPr>
                <w:rFonts w:hAnsi="標楷體"/>
                <w:sz w:val="22"/>
                <w:szCs w:val="22"/>
              </w:rPr>
              <w:t>管</w:t>
            </w:r>
            <w:r w:rsidRPr="00053215">
              <w:rPr>
                <w:sz w:val="22"/>
                <w:szCs w:val="22"/>
              </w:rPr>
              <w:t xml:space="preserve"> </w:t>
            </w:r>
            <w:r w:rsidRPr="00053215">
              <w:rPr>
                <w:rFonts w:hAnsi="標楷體"/>
                <w:sz w:val="22"/>
                <w:szCs w:val="22"/>
              </w:rPr>
              <w:t>轄</w:t>
            </w:r>
            <w:r w:rsidRPr="00053215">
              <w:rPr>
                <w:sz w:val="22"/>
                <w:szCs w:val="22"/>
              </w:rPr>
              <w:t xml:space="preserve"> </w:t>
            </w:r>
            <w:r w:rsidRPr="00053215">
              <w:rPr>
                <w:rFonts w:hAnsi="標楷體"/>
                <w:sz w:val="22"/>
                <w:szCs w:val="22"/>
              </w:rPr>
              <w:t>事</w:t>
            </w:r>
            <w:r w:rsidRPr="00053215">
              <w:rPr>
                <w:sz w:val="22"/>
                <w:szCs w:val="22"/>
              </w:rPr>
              <w:t xml:space="preserve"> </w:t>
            </w:r>
            <w:r w:rsidRPr="00053215">
              <w:rPr>
                <w:rFonts w:hAnsi="標楷體"/>
                <w:sz w:val="22"/>
                <w:szCs w:val="22"/>
              </w:rPr>
              <w:t>項</w:t>
            </w:r>
            <w:r w:rsidRPr="00053215">
              <w:rPr>
                <w:sz w:val="22"/>
                <w:szCs w:val="22"/>
              </w:rPr>
              <w:t xml:space="preserve"> </w:t>
            </w:r>
            <w:r w:rsidRPr="00053215">
              <w:rPr>
                <w:rFonts w:hAnsi="標楷體"/>
                <w:sz w:val="22"/>
                <w:szCs w:val="22"/>
              </w:rPr>
              <w:t>變</w:t>
            </w:r>
            <w:r w:rsidRPr="00053215">
              <w:rPr>
                <w:sz w:val="22"/>
                <w:szCs w:val="22"/>
              </w:rPr>
              <w:t xml:space="preserve"> </w:t>
            </w:r>
            <w:r w:rsidRPr="00053215">
              <w:rPr>
                <w:rFonts w:hAnsi="標楷體"/>
                <w:sz w:val="22"/>
                <w:szCs w:val="22"/>
              </w:rPr>
              <w:t>更</w:t>
            </w:r>
            <w:r w:rsidRPr="00053215">
              <w:rPr>
                <w:sz w:val="22"/>
                <w:szCs w:val="22"/>
              </w:rPr>
              <w:t xml:space="preserve"> </w:t>
            </w:r>
            <w:r w:rsidRPr="00053215">
              <w:rPr>
                <w:rFonts w:hAnsi="標楷體"/>
                <w:sz w:val="22"/>
                <w:szCs w:val="22"/>
              </w:rPr>
              <w:t>情</w:t>
            </w:r>
            <w:r w:rsidRPr="00053215">
              <w:rPr>
                <w:sz w:val="22"/>
                <w:szCs w:val="22"/>
              </w:rPr>
              <w:t xml:space="preserve"> </w:t>
            </w:r>
            <w:r w:rsidRPr="00053215">
              <w:rPr>
                <w:rFonts w:hAnsi="標楷體"/>
                <w:sz w:val="22"/>
                <w:szCs w:val="22"/>
              </w:rPr>
              <w:t>形</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w:t>
            </w:r>
          </w:p>
        </w:tc>
        <w:tc>
          <w:tcPr>
            <w:tcW w:w="1032" w:type="pct"/>
            <w:vAlign w:val="center"/>
          </w:tcPr>
          <w:p w:rsidR="0047665C" w:rsidRPr="00053215" w:rsidRDefault="0047665C" w:rsidP="0047665C">
            <w:pPr>
              <w:autoSpaceDE w:val="0"/>
              <w:autoSpaceDN w:val="0"/>
              <w:spacing w:line="358" w:lineRule="exact"/>
              <w:ind w:firstLine="0"/>
              <w:rPr>
                <w:kern w:val="0"/>
                <w:sz w:val="22"/>
                <w:szCs w:val="22"/>
              </w:rPr>
            </w:pPr>
            <w:r w:rsidRPr="00053215">
              <w:rPr>
                <w:rFonts w:hAnsi="標楷體"/>
                <w:kern w:val="0"/>
                <w:sz w:val="22"/>
                <w:szCs w:val="22"/>
              </w:rPr>
              <w:t>海岸巡防法</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w:t>
            </w:r>
            <w:r w:rsidRPr="00053215">
              <w:rPr>
                <w:rFonts w:hAnsi="標楷體"/>
                <w:sz w:val="22"/>
                <w:szCs w:val="22"/>
              </w:rPr>
              <w:t>2(4)</w:t>
            </w:r>
            <w:r w:rsidRPr="00053215">
              <w:rPr>
                <w:rFonts w:hAnsi="標楷體"/>
                <w:sz w:val="22"/>
                <w:szCs w:val="22"/>
              </w:rPr>
              <w:t>、§</w:t>
            </w:r>
            <w:r w:rsidRPr="00053215">
              <w:rPr>
                <w:rFonts w:hAnsi="標楷體"/>
                <w:sz w:val="22"/>
                <w:szCs w:val="22"/>
              </w:rPr>
              <w:t>11</w:t>
            </w:r>
            <w:r w:rsidRPr="00053215">
              <w:rPr>
                <w:rFonts w:hAnsi="標楷體"/>
                <w:sz w:val="22"/>
                <w:szCs w:val="22"/>
              </w:rPr>
              <w:t>Ⅱ、</w:t>
            </w:r>
            <w:r w:rsidRPr="00053215">
              <w:rPr>
                <w:rFonts w:hAnsi="標楷體" w:hint="eastAsia"/>
                <w:sz w:val="22"/>
                <w:szCs w:val="22"/>
              </w:rPr>
              <w:br/>
            </w:r>
            <w:r w:rsidRPr="00053215">
              <w:rPr>
                <w:rFonts w:hAnsi="標楷體"/>
                <w:sz w:val="22"/>
                <w:szCs w:val="22"/>
              </w:rPr>
              <w:t>§</w:t>
            </w:r>
            <w:r w:rsidRPr="00053215">
              <w:rPr>
                <w:rFonts w:hAnsi="標楷體"/>
                <w:sz w:val="22"/>
                <w:szCs w:val="22"/>
              </w:rPr>
              <w:t>14</w:t>
            </w:r>
            <w:r w:rsidRPr="00053215">
              <w:rPr>
                <w:rFonts w:hAnsi="標楷體"/>
                <w:sz w:val="22"/>
                <w:szCs w:val="22"/>
              </w:rPr>
              <w:t>Ⅱ</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w:t>
            </w:r>
            <w:r w:rsidRPr="00053215">
              <w:rPr>
                <w:rFonts w:hAnsi="標楷體"/>
                <w:sz w:val="22"/>
                <w:szCs w:val="22"/>
              </w:rPr>
              <w:t>3</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三、§</w:t>
            </w:r>
            <w:r w:rsidRPr="00053215">
              <w:rPr>
                <w:rFonts w:hAnsi="標楷體"/>
                <w:sz w:val="22"/>
                <w:szCs w:val="22"/>
              </w:rPr>
              <w:t>4</w:t>
            </w:r>
            <w:r w:rsidRPr="00053215">
              <w:rPr>
                <w:rFonts w:hAnsi="標楷體"/>
                <w:sz w:val="22"/>
                <w:szCs w:val="22"/>
              </w:rPr>
              <w:t>至§</w:t>
            </w:r>
            <w:r w:rsidRPr="00053215">
              <w:rPr>
                <w:rFonts w:hAnsi="標楷體"/>
                <w:sz w:val="22"/>
                <w:szCs w:val="22"/>
              </w:rPr>
              <w:t>10</w:t>
            </w:r>
            <w:r w:rsidRPr="00053215">
              <w:rPr>
                <w:rFonts w:hAnsi="標楷體"/>
                <w:sz w:val="22"/>
                <w:szCs w:val="22"/>
              </w:rPr>
              <w:t>、§</w:t>
            </w:r>
            <w:r w:rsidRPr="00053215">
              <w:rPr>
                <w:rFonts w:hAnsi="標楷體"/>
                <w:sz w:val="22"/>
                <w:szCs w:val="22"/>
              </w:rPr>
              <w:t>11</w:t>
            </w:r>
            <w:r w:rsidRPr="00053215">
              <w:rPr>
                <w:rFonts w:hAnsi="標楷體"/>
                <w:sz w:val="22"/>
                <w:szCs w:val="22"/>
              </w:rPr>
              <w:t>Ⅰ、</w:t>
            </w:r>
            <w:r w:rsidRPr="00053215">
              <w:rPr>
                <w:rFonts w:hAnsi="標楷體" w:hint="eastAsia"/>
                <w:sz w:val="22"/>
                <w:szCs w:val="22"/>
              </w:rPr>
              <w:br/>
            </w:r>
            <w:r w:rsidRPr="00053215">
              <w:rPr>
                <w:rFonts w:hAnsi="標楷體"/>
                <w:sz w:val="22"/>
                <w:szCs w:val="22"/>
              </w:rPr>
              <w:t>§</w:t>
            </w:r>
            <w:r w:rsidRPr="00053215">
              <w:rPr>
                <w:rFonts w:hAnsi="標楷體"/>
                <w:sz w:val="22"/>
                <w:szCs w:val="22"/>
              </w:rPr>
              <w:t>12</w:t>
            </w:r>
            <w:r w:rsidRPr="00053215">
              <w:rPr>
                <w:rFonts w:hAnsi="標楷體"/>
                <w:sz w:val="22"/>
                <w:szCs w:val="22"/>
              </w:rPr>
              <w:t>、§</w:t>
            </w:r>
            <w:r w:rsidRPr="00053215">
              <w:rPr>
                <w:rFonts w:hAnsi="標楷體"/>
                <w:sz w:val="22"/>
                <w:szCs w:val="22"/>
              </w:rPr>
              <w:t>13</w:t>
            </w:r>
            <w:r w:rsidRPr="00053215">
              <w:rPr>
                <w:rFonts w:hAnsi="標楷體"/>
                <w:sz w:val="22"/>
                <w:szCs w:val="22"/>
              </w:rPr>
              <w:t>、§</w:t>
            </w:r>
            <w:r w:rsidRPr="00053215">
              <w:rPr>
                <w:rFonts w:hAnsi="標楷體"/>
                <w:sz w:val="22"/>
                <w:szCs w:val="22"/>
              </w:rPr>
              <w:t>14</w:t>
            </w:r>
            <w:r w:rsidRPr="00053215">
              <w:rPr>
                <w:rFonts w:hAnsi="標楷體"/>
                <w:sz w:val="22"/>
                <w:szCs w:val="22"/>
              </w:rPr>
              <w:t>Ⅰ</w:t>
            </w:r>
          </w:p>
        </w:tc>
        <w:tc>
          <w:tcPr>
            <w:tcW w:w="2302" w:type="pct"/>
          </w:tcPr>
          <w:p w:rsidR="0047665C" w:rsidRPr="00053215" w:rsidRDefault="0047665C" w:rsidP="0047665C">
            <w:pPr>
              <w:numPr>
                <w:ilvl w:val="0"/>
                <w:numId w:val="46"/>
              </w:numPr>
              <w:tabs>
                <w:tab w:val="left" w:pos="535"/>
              </w:tabs>
              <w:spacing w:line="358" w:lineRule="exact"/>
              <w:ind w:left="440" w:hanging="440"/>
              <w:rPr>
                <w:rFonts w:hAnsi="標楷體"/>
                <w:sz w:val="22"/>
                <w:szCs w:val="22"/>
              </w:rPr>
            </w:pPr>
            <w:r w:rsidRPr="00053215">
              <w:rPr>
                <w:rFonts w:hAnsi="標楷體"/>
                <w:sz w:val="22"/>
                <w:szCs w:val="22"/>
              </w:rPr>
              <w:t>本法各該規定所列屬「海岸巡防</w:t>
            </w:r>
            <w:r w:rsidRPr="00053215">
              <w:rPr>
                <w:rFonts w:hAnsi="標楷體"/>
                <w:sz w:val="22"/>
                <w:szCs w:val="22"/>
              </w:rPr>
              <w:t xml:space="preserve">      </w:t>
            </w:r>
            <w:r w:rsidRPr="00053215">
              <w:rPr>
                <w:rFonts w:hAnsi="標楷體"/>
                <w:sz w:val="22"/>
                <w:szCs w:val="22"/>
              </w:rPr>
              <w:t>機關」之權責事項原由「行政院海岸巡防署」管轄，自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日起改由「海洋委員會」管轄。</w:t>
            </w:r>
          </w:p>
          <w:p w:rsidR="0047665C" w:rsidRPr="00053215" w:rsidRDefault="0047665C" w:rsidP="0047665C">
            <w:pPr>
              <w:numPr>
                <w:ilvl w:val="0"/>
                <w:numId w:val="46"/>
              </w:numPr>
              <w:tabs>
                <w:tab w:val="left" w:pos="535"/>
              </w:tabs>
              <w:spacing w:line="358" w:lineRule="exact"/>
              <w:ind w:left="440" w:hanging="440"/>
              <w:rPr>
                <w:rFonts w:hAnsi="標楷體"/>
                <w:sz w:val="22"/>
                <w:szCs w:val="22"/>
              </w:rPr>
            </w:pPr>
            <w:r w:rsidRPr="00053215">
              <w:rPr>
                <w:rFonts w:hAnsi="標楷體"/>
                <w:sz w:val="22"/>
                <w:szCs w:val="22"/>
              </w:rPr>
              <w:t>本法各該規定所列屬「行政院」之權責事項，自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日起，改由「海洋委員會」管轄；屬「海岸巡防機關」之權責事項，原由「行政院海岸巡防署及所屬機關」管轄，自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日起改由「海洋委員會海巡署及所屬機關（構）」管轄。</w:t>
            </w:r>
          </w:p>
          <w:p w:rsidR="0047665C" w:rsidRPr="00053215" w:rsidRDefault="0047665C" w:rsidP="0047665C">
            <w:pPr>
              <w:numPr>
                <w:ilvl w:val="0"/>
                <w:numId w:val="46"/>
              </w:numPr>
              <w:tabs>
                <w:tab w:val="left" w:pos="535"/>
              </w:tabs>
              <w:spacing w:line="358" w:lineRule="exact"/>
              <w:ind w:left="440" w:hanging="440"/>
              <w:rPr>
                <w:rFonts w:hAnsi="標楷體"/>
                <w:sz w:val="22"/>
                <w:szCs w:val="22"/>
              </w:rPr>
            </w:pPr>
            <w:r w:rsidRPr="00053215">
              <w:rPr>
                <w:rFonts w:hAnsi="標楷體"/>
                <w:sz w:val="22"/>
                <w:szCs w:val="22"/>
              </w:rPr>
              <w:t>本法各該規定所列屬「海岸巡防機關」之權責事項原由「行政院海岸巡防署及所屬機關」管轄，自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2</w:t>
            </w:r>
          </w:p>
        </w:tc>
        <w:tc>
          <w:tcPr>
            <w:tcW w:w="1032" w:type="pct"/>
            <w:vAlign w:val="center"/>
          </w:tcPr>
          <w:p w:rsidR="0047665C" w:rsidRPr="00053215" w:rsidRDefault="0047665C" w:rsidP="0047665C">
            <w:pPr>
              <w:autoSpaceDE w:val="0"/>
              <w:autoSpaceDN w:val="0"/>
              <w:spacing w:line="358" w:lineRule="exact"/>
              <w:ind w:firstLine="0"/>
              <w:rPr>
                <w:kern w:val="0"/>
                <w:sz w:val="22"/>
                <w:szCs w:val="22"/>
              </w:rPr>
            </w:pPr>
            <w:r w:rsidRPr="00053215">
              <w:rPr>
                <w:rFonts w:hAnsi="標楷體"/>
                <w:kern w:val="0"/>
                <w:sz w:val="22"/>
                <w:szCs w:val="22"/>
              </w:rPr>
              <w:t>海岸巡防機關器械使用條例</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w:t>
            </w:r>
            <w:r w:rsidRPr="00053215">
              <w:rPr>
                <w:rFonts w:hAnsi="標楷體"/>
                <w:sz w:val="22"/>
                <w:szCs w:val="22"/>
              </w:rPr>
              <w:t>2</w:t>
            </w:r>
            <w:r w:rsidRPr="00053215">
              <w:rPr>
                <w:rFonts w:hAnsi="標楷體"/>
                <w:sz w:val="22"/>
                <w:szCs w:val="22"/>
              </w:rPr>
              <w:t>、§</w:t>
            </w:r>
            <w:r w:rsidRPr="00053215">
              <w:rPr>
                <w:rFonts w:hAnsi="標楷體"/>
                <w:sz w:val="22"/>
                <w:szCs w:val="22"/>
              </w:rPr>
              <w:t>4</w:t>
            </w:r>
            <w:r w:rsidRPr="00053215">
              <w:rPr>
                <w:rFonts w:hAnsi="標楷體"/>
                <w:sz w:val="22"/>
                <w:szCs w:val="22"/>
              </w:rPr>
              <w:t>至§</w:t>
            </w:r>
            <w:r w:rsidRPr="00053215">
              <w:rPr>
                <w:rFonts w:hAnsi="標楷體"/>
                <w:sz w:val="22"/>
                <w:szCs w:val="22"/>
              </w:rPr>
              <w:t>6</w:t>
            </w:r>
            <w:r w:rsidRPr="00053215">
              <w:rPr>
                <w:rFonts w:hAnsi="標楷體"/>
                <w:sz w:val="22"/>
                <w:szCs w:val="22"/>
              </w:rPr>
              <w:t>、§</w:t>
            </w:r>
            <w:r w:rsidRPr="00053215">
              <w:rPr>
                <w:rFonts w:hAnsi="標楷體"/>
                <w:sz w:val="22"/>
                <w:szCs w:val="22"/>
              </w:rPr>
              <w:t>7</w:t>
            </w:r>
            <w:r w:rsidRPr="00053215">
              <w:rPr>
                <w:rFonts w:hAnsi="標楷體"/>
                <w:sz w:val="22"/>
                <w:szCs w:val="22"/>
              </w:rPr>
              <w:t>Ⅰ、§</w:t>
            </w:r>
            <w:r w:rsidRPr="00053215">
              <w:rPr>
                <w:rFonts w:hAnsi="標楷體"/>
                <w:sz w:val="22"/>
                <w:szCs w:val="22"/>
              </w:rPr>
              <w:t>8</w:t>
            </w:r>
            <w:r w:rsidRPr="00053215">
              <w:rPr>
                <w:rFonts w:hAnsi="標楷體"/>
                <w:sz w:val="22"/>
                <w:szCs w:val="22"/>
              </w:rPr>
              <w:t>至§</w:t>
            </w:r>
            <w:r w:rsidRPr="00053215">
              <w:rPr>
                <w:rFonts w:hAnsi="標楷體"/>
                <w:sz w:val="22"/>
                <w:szCs w:val="22"/>
              </w:rPr>
              <w:t>14</w:t>
            </w:r>
            <w:r w:rsidRPr="00053215">
              <w:rPr>
                <w:rFonts w:hAnsi="標楷體"/>
                <w:sz w:val="22"/>
                <w:szCs w:val="22"/>
              </w:rPr>
              <w:t>、§</w:t>
            </w:r>
            <w:r w:rsidRPr="00053215">
              <w:rPr>
                <w:rFonts w:hAnsi="標楷體"/>
                <w:sz w:val="22"/>
                <w:szCs w:val="22"/>
              </w:rPr>
              <w:t>15I</w:t>
            </w:r>
            <w:r w:rsidRPr="00053215">
              <w:rPr>
                <w:rFonts w:hAnsi="標楷體"/>
                <w:sz w:val="22"/>
                <w:szCs w:val="22"/>
              </w:rPr>
              <w:t>、Ⅱ、§</w:t>
            </w:r>
            <w:r w:rsidRPr="00053215">
              <w:rPr>
                <w:rFonts w:hAnsi="標楷體"/>
                <w:sz w:val="22"/>
                <w:szCs w:val="22"/>
              </w:rPr>
              <w:t>16</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w:t>
            </w:r>
            <w:r w:rsidRPr="00053215">
              <w:rPr>
                <w:rFonts w:hAnsi="標楷體"/>
                <w:sz w:val="22"/>
                <w:szCs w:val="22"/>
              </w:rPr>
              <w:t>8</w:t>
            </w:r>
            <w:r w:rsidRPr="00053215">
              <w:rPr>
                <w:rFonts w:hAnsi="標楷體"/>
                <w:sz w:val="22"/>
                <w:szCs w:val="22"/>
              </w:rPr>
              <w:t>序文</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三、§</w:t>
            </w:r>
            <w:r w:rsidRPr="00053215">
              <w:rPr>
                <w:rFonts w:hAnsi="標楷體"/>
                <w:sz w:val="22"/>
                <w:szCs w:val="22"/>
              </w:rPr>
              <w:t>15</w:t>
            </w:r>
            <w:r w:rsidRPr="00053215">
              <w:rPr>
                <w:rFonts w:hAnsi="標楷體"/>
                <w:sz w:val="22"/>
                <w:szCs w:val="22"/>
              </w:rPr>
              <w:t>Ⅲ</w:t>
            </w:r>
          </w:p>
        </w:tc>
        <w:tc>
          <w:tcPr>
            <w:tcW w:w="2302"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一、本條例各該規定所列屬「海岸巡防機關」之權責事項原由「行政院海岸巡防署及所屬機關」管轄，自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日起改由「海洋委員會海巡署及所屬機關（構）」管轄。</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二、本條例各該規定所列由「海岸巡防機關最高首長」認定事項原由「行政院海岸巡防署署長」認定，自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日起改由「海洋委員會主任委員」認定。</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三、本條例各該規定所列屬「行政院海岸巡防署」之權責事項，自</w:t>
            </w:r>
            <w:r w:rsidRPr="00053215">
              <w:rPr>
                <w:rFonts w:hAnsi="標楷體"/>
                <w:sz w:val="22"/>
                <w:szCs w:val="22"/>
              </w:rPr>
              <w:t>107</w:t>
            </w:r>
            <w:r w:rsidRPr="00053215">
              <w:rPr>
                <w:rFonts w:hAnsi="標楷體"/>
                <w:sz w:val="22"/>
                <w:szCs w:val="22"/>
              </w:rPr>
              <w:t>年</w:t>
            </w:r>
            <w:r w:rsidRPr="00053215">
              <w:rPr>
                <w:rFonts w:hAnsi="標楷體"/>
                <w:sz w:val="22"/>
                <w:szCs w:val="22"/>
              </w:rPr>
              <w:lastRenderedPageBreak/>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lastRenderedPageBreak/>
              <w:t>3</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航業法</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w:t>
            </w:r>
            <w:r w:rsidRPr="00053215">
              <w:rPr>
                <w:rFonts w:hAnsi="標楷體"/>
                <w:sz w:val="22"/>
                <w:szCs w:val="22"/>
              </w:rPr>
              <w:t>27</w:t>
            </w:r>
            <w:r w:rsidRPr="00053215">
              <w:rPr>
                <w:rFonts w:hAnsi="標楷體"/>
                <w:sz w:val="22"/>
                <w:szCs w:val="22"/>
              </w:rPr>
              <w:t>之</w:t>
            </w:r>
            <w:r w:rsidRPr="00053215">
              <w:rPr>
                <w:rFonts w:hAnsi="標楷體"/>
                <w:sz w:val="22"/>
                <w:szCs w:val="22"/>
              </w:rPr>
              <w:t>1</w:t>
            </w:r>
            <w:r w:rsidRPr="00053215">
              <w:rPr>
                <w:rFonts w:hAnsi="標楷體"/>
                <w:sz w:val="22"/>
                <w:szCs w:val="22"/>
              </w:rPr>
              <w:t>Ⅱ、</w:t>
            </w:r>
            <w:r w:rsidRPr="00053215">
              <w:rPr>
                <w:rFonts w:hAnsi="標楷體"/>
                <w:sz w:val="22"/>
                <w:szCs w:val="22"/>
              </w:rPr>
              <w:t>V</w:t>
            </w:r>
          </w:p>
        </w:tc>
        <w:tc>
          <w:tcPr>
            <w:tcW w:w="2302" w:type="pct"/>
          </w:tcPr>
          <w:p w:rsidR="0047665C" w:rsidRPr="00053215" w:rsidRDefault="0047665C" w:rsidP="0047665C">
            <w:pPr>
              <w:spacing w:line="358" w:lineRule="exact"/>
              <w:ind w:firstLine="0"/>
              <w:rPr>
                <w:rFonts w:hAnsi="標楷體"/>
                <w:sz w:val="22"/>
                <w:szCs w:val="22"/>
              </w:rPr>
            </w:pPr>
            <w:r w:rsidRPr="00053215">
              <w:rPr>
                <w:rFonts w:hAnsi="標楷體"/>
                <w:sz w:val="22"/>
                <w:szCs w:val="22"/>
              </w:rPr>
              <w:t>本法各該規定所列屬「行政院海岸巡防署」之權責事項，自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4</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漁業法</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w:t>
            </w:r>
            <w:r w:rsidRPr="00053215">
              <w:rPr>
                <w:rFonts w:hAnsi="標楷體"/>
                <w:sz w:val="22"/>
                <w:szCs w:val="22"/>
              </w:rPr>
              <w:t>11</w:t>
            </w:r>
            <w:r w:rsidRPr="00053215">
              <w:rPr>
                <w:rFonts w:hAnsi="標楷體"/>
                <w:sz w:val="22"/>
                <w:szCs w:val="22"/>
              </w:rPr>
              <w:t>之</w:t>
            </w:r>
            <w:r w:rsidRPr="00053215">
              <w:rPr>
                <w:rFonts w:hAnsi="標楷體"/>
                <w:sz w:val="22"/>
                <w:szCs w:val="22"/>
              </w:rPr>
              <w:t>1</w:t>
            </w:r>
            <w:r w:rsidRPr="00053215">
              <w:rPr>
                <w:rFonts w:hAnsi="標楷體"/>
                <w:sz w:val="22"/>
                <w:szCs w:val="22"/>
              </w:rPr>
              <w:t>Ⅳ、§</w:t>
            </w:r>
            <w:r w:rsidRPr="00053215">
              <w:rPr>
                <w:rFonts w:hAnsi="標楷體"/>
                <w:sz w:val="22"/>
                <w:szCs w:val="22"/>
              </w:rPr>
              <w:t>49</w:t>
            </w:r>
            <w:r w:rsidRPr="00053215">
              <w:rPr>
                <w:rFonts w:hAnsi="標楷體"/>
                <w:sz w:val="22"/>
                <w:szCs w:val="22"/>
              </w:rPr>
              <w:t>Ⅰ、Ⅳ</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w:t>
            </w:r>
            <w:r w:rsidRPr="00053215">
              <w:rPr>
                <w:rFonts w:hAnsi="標楷體"/>
                <w:sz w:val="22"/>
                <w:szCs w:val="22"/>
              </w:rPr>
              <w:t>39</w:t>
            </w:r>
            <w:r w:rsidRPr="00053215">
              <w:rPr>
                <w:rFonts w:hAnsi="標楷體"/>
                <w:sz w:val="22"/>
                <w:szCs w:val="22"/>
              </w:rPr>
              <w:t>之</w:t>
            </w:r>
            <w:r w:rsidRPr="00053215">
              <w:rPr>
                <w:rFonts w:hAnsi="標楷體"/>
                <w:sz w:val="22"/>
                <w:szCs w:val="22"/>
              </w:rPr>
              <w:t>1</w:t>
            </w:r>
            <w:r w:rsidRPr="00053215">
              <w:rPr>
                <w:rFonts w:hAnsi="標楷體"/>
                <w:sz w:val="22"/>
                <w:szCs w:val="22"/>
              </w:rPr>
              <w:t>Ⅱ</w:t>
            </w:r>
          </w:p>
        </w:tc>
        <w:tc>
          <w:tcPr>
            <w:tcW w:w="2302"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一、本法各該規定所列屬「海岸巡防機關」之權責事項原由「行政院海岸巡防署及所屬機關」管轄，自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日起改由「海洋委員會海巡署及所屬機關（構）」管轄。</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二、本法各該規定所列屬「行政院海岸巡防署」之權責事項，自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5</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警察消防海巡移民空勤人員及協勤民力安全基金設置管理條例</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w:t>
            </w:r>
            <w:r w:rsidRPr="00053215">
              <w:rPr>
                <w:rFonts w:hAnsi="標楷體"/>
                <w:sz w:val="22"/>
                <w:szCs w:val="22"/>
              </w:rPr>
              <w:t>3</w:t>
            </w:r>
            <w:r w:rsidR="006A095E" w:rsidRPr="00053215">
              <w:rPr>
                <w:rFonts w:hAnsi="標楷體"/>
                <w:sz w:val="22"/>
                <w:szCs w:val="22"/>
              </w:rPr>
              <w:fldChar w:fldCharType="begin"/>
            </w:r>
            <w:r w:rsidRPr="00053215">
              <w:rPr>
                <w:rFonts w:hAnsi="標楷體"/>
                <w:sz w:val="22"/>
                <w:szCs w:val="22"/>
              </w:rPr>
              <w:instrText xml:space="preserve"> = 1 \* ROMAN </w:instrText>
            </w:r>
            <w:r w:rsidR="006A095E" w:rsidRPr="00053215">
              <w:rPr>
                <w:rFonts w:hAnsi="標楷體"/>
                <w:sz w:val="22"/>
                <w:szCs w:val="22"/>
              </w:rPr>
              <w:fldChar w:fldCharType="separate"/>
            </w:r>
            <w:r w:rsidRPr="00053215">
              <w:rPr>
                <w:rFonts w:hAnsi="標楷體"/>
                <w:sz w:val="22"/>
                <w:szCs w:val="22"/>
              </w:rPr>
              <w:t>I</w:t>
            </w:r>
            <w:r w:rsidR="006A095E" w:rsidRPr="00053215">
              <w:rPr>
                <w:rFonts w:hAnsi="標楷體"/>
                <w:sz w:val="22"/>
                <w:szCs w:val="22"/>
              </w:rPr>
              <w:fldChar w:fldCharType="end"/>
            </w:r>
            <w:r w:rsidRPr="00053215">
              <w:rPr>
                <w:rFonts w:hAnsi="標楷體"/>
                <w:sz w:val="22"/>
                <w:szCs w:val="22"/>
              </w:rPr>
              <w:t>(3)</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w:t>
            </w:r>
            <w:r w:rsidRPr="00053215">
              <w:rPr>
                <w:rFonts w:hAnsi="標楷體"/>
                <w:sz w:val="22"/>
                <w:szCs w:val="22"/>
              </w:rPr>
              <w:t>7</w:t>
            </w:r>
            <w:r w:rsidRPr="00053215">
              <w:rPr>
                <w:rFonts w:hAnsi="標楷體"/>
                <w:sz w:val="22"/>
                <w:szCs w:val="22"/>
              </w:rPr>
              <w:t>Ⅰ</w:t>
            </w:r>
          </w:p>
        </w:tc>
        <w:tc>
          <w:tcPr>
            <w:tcW w:w="2302"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一、本條例各該規定所列屬「海岸巡防機關」之權責事項原由「行政院海岸巡防署及所屬機關」管轄，自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日起改由「海洋委員會及所屬機關（構）」管轄。</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二、本條例各該規定所列屬「行政院海岸巡防署副署長」擔任委員事項，自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日起改由「海洋委員會副主任委員」擔任。</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6</w:t>
            </w:r>
          </w:p>
        </w:tc>
        <w:tc>
          <w:tcPr>
            <w:tcW w:w="1032" w:type="pct"/>
            <w:vAlign w:val="center"/>
          </w:tcPr>
          <w:p w:rsidR="0047665C" w:rsidRPr="00053215" w:rsidRDefault="0047665C" w:rsidP="0047665C">
            <w:pPr>
              <w:spacing w:line="358" w:lineRule="exact"/>
              <w:ind w:firstLine="0"/>
              <w:jc w:val="center"/>
              <w:rPr>
                <w:sz w:val="22"/>
                <w:szCs w:val="22"/>
              </w:rPr>
            </w:pPr>
            <w:r w:rsidRPr="00053215">
              <w:rPr>
                <w:rFonts w:hAnsi="標楷體"/>
                <w:sz w:val="22"/>
                <w:szCs w:val="22"/>
              </w:rPr>
              <w:t>入出國及移民法</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w:t>
            </w:r>
            <w:r w:rsidRPr="00053215">
              <w:rPr>
                <w:rFonts w:hAnsi="標楷體"/>
                <w:sz w:val="22"/>
                <w:szCs w:val="22"/>
              </w:rPr>
              <w:t>5</w:t>
            </w:r>
            <w:r w:rsidRPr="00053215">
              <w:rPr>
                <w:rFonts w:hAnsi="標楷體"/>
                <w:sz w:val="22"/>
                <w:szCs w:val="22"/>
              </w:rPr>
              <w:t>Ⅲ</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w:t>
            </w:r>
            <w:r w:rsidRPr="00053215">
              <w:rPr>
                <w:rFonts w:hAnsi="標楷體"/>
                <w:sz w:val="22"/>
                <w:szCs w:val="22"/>
              </w:rPr>
              <w:t>94</w:t>
            </w:r>
          </w:p>
        </w:tc>
        <w:tc>
          <w:tcPr>
            <w:tcW w:w="2302"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一、本法各該規定所列屬「行政院海岸巡防署」之權責事項，自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日起改由「海洋委員會」管轄。</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二、本法各該規定所列屬「海岸巡防機關」之權責事項原由「行政院海岸巡防署及所屬機關」管轄，自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7</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警察人員人事條</w:t>
            </w:r>
            <w:r w:rsidRPr="00053215">
              <w:rPr>
                <w:rFonts w:hAnsi="標楷體"/>
                <w:sz w:val="22"/>
                <w:szCs w:val="22"/>
              </w:rPr>
              <w:lastRenderedPageBreak/>
              <w:t>例</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lastRenderedPageBreak/>
              <w:t>§</w:t>
            </w:r>
            <w:r w:rsidRPr="00053215">
              <w:rPr>
                <w:rFonts w:hAnsi="標楷體"/>
                <w:sz w:val="22"/>
                <w:szCs w:val="22"/>
              </w:rPr>
              <w:t>39</w:t>
            </w:r>
            <w:r w:rsidRPr="00053215">
              <w:rPr>
                <w:rFonts w:hAnsi="標楷體"/>
                <w:sz w:val="22"/>
                <w:szCs w:val="22"/>
              </w:rPr>
              <w:t>之</w:t>
            </w:r>
            <w:r w:rsidRPr="00053215">
              <w:rPr>
                <w:rFonts w:hAnsi="標楷體"/>
                <w:sz w:val="22"/>
                <w:szCs w:val="22"/>
              </w:rPr>
              <w:t>1</w:t>
            </w:r>
          </w:p>
        </w:tc>
        <w:tc>
          <w:tcPr>
            <w:tcW w:w="2302" w:type="pct"/>
          </w:tcPr>
          <w:p w:rsidR="0047665C" w:rsidRPr="00053215" w:rsidRDefault="0047665C" w:rsidP="0047665C">
            <w:pPr>
              <w:spacing w:line="358" w:lineRule="exact"/>
              <w:ind w:firstLine="0"/>
              <w:rPr>
                <w:rFonts w:hAnsi="標楷體"/>
                <w:sz w:val="22"/>
                <w:szCs w:val="22"/>
              </w:rPr>
            </w:pPr>
            <w:r w:rsidRPr="00053215">
              <w:rPr>
                <w:rFonts w:hAnsi="標楷體"/>
                <w:sz w:val="22"/>
                <w:szCs w:val="22"/>
              </w:rPr>
              <w:t>本條例各該規定所列屬「海岸巡防機</w:t>
            </w:r>
            <w:r w:rsidRPr="00053215">
              <w:rPr>
                <w:rFonts w:hAnsi="標楷體"/>
                <w:sz w:val="22"/>
                <w:szCs w:val="22"/>
              </w:rPr>
              <w:lastRenderedPageBreak/>
              <w:t>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lastRenderedPageBreak/>
              <w:t>8</w:t>
            </w:r>
          </w:p>
        </w:tc>
        <w:tc>
          <w:tcPr>
            <w:tcW w:w="1032" w:type="pct"/>
            <w:vAlign w:val="center"/>
          </w:tcPr>
          <w:p w:rsidR="0047665C" w:rsidRPr="00053215" w:rsidRDefault="0047665C" w:rsidP="0047665C">
            <w:pPr>
              <w:spacing w:line="358" w:lineRule="exact"/>
              <w:ind w:firstLine="0"/>
              <w:jc w:val="center"/>
              <w:rPr>
                <w:sz w:val="22"/>
                <w:szCs w:val="22"/>
              </w:rPr>
            </w:pPr>
            <w:r w:rsidRPr="00053215">
              <w:rPr>
                <w:rFonts w:hAnsi="標楷體"/>
                <w:sz w:val="22"/>
                <w:szCs w:val="22"/>
              </w:rPr>
              <w:t>海洋污染防治法</w:t>
            </w:r>
          </w:p>
        </w:tc>
        <w:tc>
          <w:tcPr>
            <w:tcW w:w="1270"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w:t>
            </w:r>
            <w:r w:rsidRPr="00053215">
              <w:rPr>
                <w:rFonts w:hAnsi="標楷體"/>
                <w:sz w:val="22"/>
                <w:szCs w:val="22"/>
              </w:rPr>
              <w:t>4</w:t>
            </w:r>
            <w:r w:rsidRPr="00053215">
              <w:rPr>
                <w:rFonts w:hAnsi="標楷體"/>
                <w:sz w:val="22"/>
                <w:szCs w:val="22"/>
              </w:rPr>
              <w:t>、§</w:t>
            </w:r>
            <w:r w:rsidRPr="00053215">
              <w:rPr>
                <w:rFonts w:hAnsi="標楷體"/>
                <w:sz w:val="22"/>
                <w:szCs w:val="22"/>
              </w:rPr>
              <w:t>5II</w:t>
            </w:r>
            <w:r w:rsidRPr="00053215">
              <w:rPr>
                <w:rFonts w:hAnsi="標楷體"/>
                <w:sz w:val="22"/>
                <w:szCs w:val="22"/>
              </w:rPr>
              <w:t>、§</w:t>
            </w:r>
            <w:r w:rsidRPr="00053215">
              <w:rPr>
                <w:rFonts w:hAnsi="標楷體"/>
                <w:sz w:val="22"/>
                <w:szCs w:val="22"/>
              </w:rPr>
              <w:t>6I</w:t>
            </w:r>
            <w:r w:rsidRPr="00053215">
              <w:rPr>
                <w:rFonts w:hAnsi="標楷體"/>
                <w:sz w:val="22"/>
                <w:szCs w:val="22"/>
              </w:rPr>
              <w:t>、</w:t>
            </w:r>
            <w:r w:rsidRPr="00053215">
              <w:rPr>
                <w:rFonts w:hAnsi="標楷體"/>
                <w:sz w:val="22"/>
                <w:szCs w:val="22"/>
              </w:rPr>
              <w:t>II</w:t>
            </w:r>
            <w:r w:rsidRPr="00053215">
              <w:rPr>
                <w:rFonts w:hAnsi="標楷體"/>
                <w:sz w:val="22"/>
                <w:szCs w:val="22"/>
              </w:rPr>
              <w:t>、</w:t>
            </w:r>
            <w:r w:rsidRPr="00053215">
              <w:rPr>
                <w:rFonts w:hAnsi="標楷體"/>
                <w:sz w:val="22"/>
                <w:szCs w:val="22"/>
              </w:rPr>
              <w:t>IV</w:t>
            </w:r>
            <w:r w:rsidRPr="00053215">
              <w:rPr>
                <w:rFonts w:hAnsi="標楷體"/>
                <w:sz w:val="22"/>
                <w:szCs w:val="22"/>
              </w:rPr>
              <w:t>、§</w:t>
            </w:r>
            <w:r w:rsidRPr="00053215">
              <w:rPr>
                <w:rFonts w:hAnsi="標楷體"/>
                <w:sz w:val="22"/>
                <w:szCs w:val="22"/>
              </w:rPr>
              <w:t>7</w:t>
            </w:r>
            <w:r w:rsidRPr="00053215">
              <w:rPr>
                <w:rFonts w:hAnsi="標楷體"/>
                <w:sz w:val="22"/>
                <w:szCs w:val="22"/>
              </w:rPr>
              <w:t>至§</w:t>
            </w:r>
            <w:r w:rsidRPr="00053215">
              <w:rPr>
                <w:rFonts w:hAnsi="標楷體"/>
                <w:sz w:val="22"/>
                <w:szCs w:val="22"/>
              </w:rPr>
              <w:t>9</w:t>
            </w:r>
            <w:r w:rsidRPr="00053215">
              <w:rPr>
                <w:rFonts w:hAnsi="標楷體"/>
                <w:sz w:val="22"/>
                <w:szCs w:val="22"/>
              </w:rPr>
              <w:t>、§</w:t>
            </w:r>
            <w:r w:rsidRPr="00053215">
              <w:rPr>
                <w:rFonts w:hAnsi="標楷體"/>
                <w:sz w:val="22"/>
                <w:szCs w:val="22"/>
              </w:rPr>
              <w:t>10I</w:t>
            </w:r>
            <w:r w:rsidRPr="00053215">
              <w:rPr>
                <w:rFonts w:hAnsi="標楷體"/>
                <w:sz w:val="22"/>
                <w:szCs w:val="22"/>
              </w:rPr>
              <w:t>、</w:t>
            </w:r>
            <w:r w:rsidRPr="00053215">
              <w:rPr>
                <w:rFonts w:hAnsi="標楷體"/>
                <w:sz w:val="22"/>
                <w:szCs w:val="22"/>
              </w:rPr>
              <w:t>II</w:t>
            </w:r>
            <w:r w:rsidRPr="00053215">
              <w:rPr>
                <w:rFonts w:hAnsi="標楷體"/>
                <w:sz w:val="22"/>
                <w:szCs w:val="22"/>
              </w:rPr>
              <w:t>、§</w:t>
            </w:r>
            <w:r w:rsidRPr="00053215">
              <w:rPr>
                <w:rFonts w:hAnsi="標楷體"/>
                <w:sz w:val="22"/>
                <w:szCs w:val="22"/>
              </w:rPr>
              <w:t>12</w:t>
            </w:r>
            <w:r w:rsidRPr="00053215">
              <w:rPr>
                <w:rFonts w:hAnsi="標楷體"/>
                <w:sz w:val="22"/>
                <w:szCs w:val="22"/>
              </w:rPr>
              <w:t>、§</w:t>
            </w:r>
            <w:r w:rsidRPr="00053215">
              <w:rPr>
                <w:rFonts w:hAnsi="標楷體"/>
                <w:sz w:val="22"/>
                <w:szCs w:val="22"/>
              </w:rPr>
              <w:t>13</w:t>
            </w:r>
            <w:r w:rsidRPr="00053215">
              <w:rPr>
                <w:rFonts w:hAnsi="標楷體"/>
                <w:sz w:val="22"/>
                <w:szCs w:val="22"/>
              </w:rPr>
              <w:t>、§</w:t>
            </w:r>
            <w:r w:rsidRPr="00053215">
              <w:rPr>
                <w:rFonts w:hAnsi="標楷體"/>
                <w:sz w:val="22"/>
                <w:szCs w:val="22"/>
              </w:rPr>
              <w:t>14I</w:t>
            </w:r>
            <w:r w:rsidRPr="00053215">
              <w:rPr>
                <w:rFonts w:hAnsi="標楷體"/>
                <w:sz w:val="22"/>
                <w:szCs w:val="22"/>
              </w:rPr>
              <w:t>（</w:t>
            </w:r>
            <w:r w:rsidRPr="00053215">
              <w:rPr>
                <w:rFonts w:hAnsi="標楷體"/>
                <w:sz w:val="22"/>
                <w:szCs w:val="22"/>
              </w:rPr>
              <w:t>3</w:t>
            </w:r>
            <w:r w:rsidRPr="00053215">
              <w:rPr>
                <w:rFonts w:hAnsi="標楷體"/>
                <w:sz w:val="22"/>
                <w:szCs w:val="22"/>
              </w:rPr>
              <w:t>）、</w:t>
            </w:r>
            <w:r w:rsidRPr="00053215">
              <w:rPr>
                <w:rFonts w:hAnsi="標楷體"/>
                <w:sz w:val="22"/>
                <w:szCs w:val="22"/>
              </w:rPr>
              <w:t>II</w:t>
            </w:r>
            <w:r w:rsidRPr="00053215">
              <w:rPr>
                <w:rFonts w:hAnsi="標楷體"/>
                <w:sz w:val="22"/>
                <w:szCs w:val="22"/>
              </w:rPr>
              <w:t>、</w:t>
            </w:r>
            <w:r w:rsidRPr="00053215">
              <w:rPr>
                <w:rFonts w:hAnsi="標楷體"/>
                <w:sz w:val="22"/>
                <w:szCs w:val="22"/>
              </w:rPr>
              <w:t>III</w:t>
            </w:r>
            <w:r w:rsidRPr="00053215">
              <w:rPr>
                <w:rFonts w:hAnsi="標楷體"/>
                <w:sz w:val="22"/>
                <w:szCs w:val="22"/>
              </w:rPr>
              <w:t>、§</w:t>
            </w:r>
            <w:r w:rsidRPr="00053215">
              <w:rPr>
                <w:rFonts w:hAnsi="標楷體"/>
                <w:sz w:val="22"/>
                <w:szCs w:val="22"/>
              </w:rPr>
              <w:t>15</w:t>
            </w:r>
            <w:r w:rsidRPr="00053215">
              <w:rPr>
                <w:rFonts w:hAnsi="標楷體"/>
                <w:sz w:val="22"/>
                <w:szCs w:val="22"/>
              </w:rPr>
              <w:t>、§</w:t>
            </w:r>
            <w:r w:rsidRPr="00053215">
              <w:rPr>
                <w:rFonts w:hAnsi="標楷體"/>
                <w:sz w:val="22"/>
                <w:szCs w:val="22"/>
              </w:rPr>
              <w:t>16</w:t>
            </w:r>
            <w:r w:rsidRPr="00053215">
              <w:rPr>
                <w:rFonts w:hAnsi="標楷體"/>
                <w:sz w:val="22"/>
                <w:szCs w:val="22"/>
              </w:rPr>
              <w:t>、§</w:t>
            </w:r>
            <w:r w:rsidRPr="00053215">
              <w:rPr>
                <w:rFonts w:hAnsi="標楷體"/>
                <w:sz w:val="22"/>
                <w:szCs w:val="22"/>
              </w:rPr>
              <w:t>17I</w:t>
            </w:r>
            <w:r w:rsidRPr="00053215">
              <w:rPr>
                <w:rFonts w:hAnsi="標楷體"/>
                <w:sz w:val="22"/>
                <w:szCs w:val="22"/>
              </w:rPr>
              <w:t>、</w:t>
            </w:r>
            <w:r w:rsidRPr="00053215">
              <w:rPr>
                <w:rFonts w:hAnsi="標楷體"/>
                <w:sz w:val="22"/>
                <w:szCs w:val="22"/>
              </w:rPr>
              <w:t>II</w:t>
            </w:r>
            <w:r w:rsidRPr="00053215">
              <w:rPr>
                <w:rFonts w:hAnsi="標楷體"/>
                <w:sz w:val="22"/>
                <w:szCs w:val="22"/>
              </w:rPr>
              <w:t>、§</w:t>
            </w:r>
            <w:r w:rsidRPr="00053215">
              <w:rPr>
                <w:rFonts w:hAnsi="標楷體"/>
                <w:sz w:val="22"/>
                <w:szCs w:val="22"/>
              </w:rPr>
              <w:t>18</w:t>
            </w:r>
            <w:r w:rsidRPr="00053215">
              <w:rPr>
                <w:rFonts w:hAnsi="標楷體"/>
                <w:sz w:val="22"/>
                <w:szCs w:val="22"/>
              </w:rPr>
              <w:t>至§</w:t>
            </w:r>
            <w:r w:rsidRPr="00053215">
              <w:rPr>
                <w:rFonts w:hAnsi="標楷體"/>
                <w:sz w:val="22"/>
                <w:szCs w:val="22"/>
              </w:rPr>
              <w:t>24</w:t>
            </w:r>
            <w:r w:rsidRPr="00053215">
              <w:rPr>
                <w:rFonts w:hAnsi="標楷體"/>
                <w:sz w:val="22"/>
                <w:szCs w:val="22"/>
              </w:rPr>
              <w:t>、§</w:t>
            </w:r>
            <w:r w:rsidRPr="00053215">
              <w:rPr>
                <w:rFonts w:hAnsi="標楷體"/>
                <w:sz w:val="22"/>
                <w:szCs w:val="22"/>
              </w:rPr>
              <w:t>25II</w:t>
            </w:r>
            <w:r w:rsidRPr="00053215">
              <w:rPr>
                <w:rFonts w:hAnsi="標楷體"/>
                <w:sz w:val="22"/>
                <w:szCs w:val="22"/>
              </w:rPr>
              <w:t>、§</w:t>
            </w:r>
            <w:r w:rsidRPr="00053215">
              <w:rPr>
                <w:rFonts w:hAnsi="標楷體"/>
                <w:sz w:val="22"/>
                <w:szCs w:val="22"/>
              </w:rPr>
              <w:t>28</w:t>
            </w:r>
            <w:r w:rsidRPr="00053215">
              <w:rPr>
                <w:rFonts w:hAnsi="標楷體"/>
                <w:sz w:val="22"/>
                <w:szCs w:val="22"/>
              </w:rPr>
              <w:t>、§</w:t>
            </w:r>
            <w:r w:rsidRPr="00053215">
              <w:rPr>
                <w:rFonts w:hAnsi="標楷體"/>
                <w:sz w:val="22"/>
                <w:szCs w:val="22"/>
              </w:rPr>
              <w:t>31</w:t>
            </w:r>
            <w:r w:rsidRPr="00053215">
              <w:rPr>
                <w:rFonts w:hAnsi="標楷體"/>
                <w:sz w:val="22"/>
                <w:szCs w:val="22"/>
              </w:rPr>
              <w:t>（</w:t>
            </w:r>
            <w:r w:rsidRPr="00053215">
              <w:rPr>
                <w:rFonts w:hAnsi="標楷體"/>
                <w:sz w:val="22"/>
                <w:szCs w:val="22"/>
              </w:rPr>
              <w:t>4</w:t>
            </w:r>
            <w:r w:rsidRPr="00053215">
              <w:rPr>
                <w:rFonts w:hAnsi="標楷體"/>
                <w:sz w:val="22"/>
                <w:szCs w:val="22"/>
              </w:rPr>
              <w:t>）、§</w:t>
            </w:r>
            <w:r w:rsidRPr="00053215">
              <w:rPr>
                <w:rFonts w:hAnsi="標楷體"/>
                <w:sz w:val="22"/>
                <w:szCs w:val="22"/>
              </w:rPr>
              <w:t>32II</w:t>
            </w:r>
            <w:r w:rsidRPr="00053215">
              <w:rPr>
                <w:rFonts w:hAnsi="標楷體"/>
                <w:sz w:val="22"/>
                <w:szCs w:val="22"/>
              </w:rPr>
              <w:t>、§</w:t>
            </w:r>
            <w:r w:rsidRPr="00053215">
              <w:rPr>
                <w:rFonts w:hAnsi="標楷體"/>
                <w:sz w:val="22"/>
                <w:szCs w:val="22"/>
              </w:rPr>
              <w:t>33III</w:t>
            </w:r>
            <w:r w:rsidRPr="00053215">
              <w:rPr>
                <w:rFonts w:hAnsi="標楷體"/>
                <w:sz w:val="22"/>
                <w:szCs w:val="22"/>
              </w:rPr>
              <w:t>、§</w:t>
            </w:r>
            <w:r w:rsidRPr="00053215">
              <w:rPr>
                <w:rFonts w:hAnsi="標楷體"/>
                <w:sz w:val="22"/>
                <w:szCs w:val="22"/>
              </w:rPr>
              <w:t>49</w:t>
            </w:r>
            <w:r w:rsidRPr="00053215">
              <w:rPr>
                <w:rFonts w:hAnsi="標楷體"/>
                <w:sz w:val="22"/>
                <w:szCs w:val="22"/>
              </w:rPr>
              <w:t>、§</w:t>
            </w:r>
            <w:r w:rsidRPr="00053215">
              <w:rPr>
                <w:rFonts w:hAnsi="標楷體"/>
                <w:sz w:val="22"/>
                <w:szCs w:val="22"/>
              </w:rPr>
              <w:t>55</w:t>
            </w:r>
            <w:r w:rsidRPr="00053215">
              <w:rPr>
                <w:rFonts w:hAnsi="標楷體"/>
                <w:sz w:val="22"/>
                <w:szCs w:val="22"/>
              </w:rPr>
              <w:t>、§</w:t>
            </w:r>
            <w:r w:rsidRPr="00053215">
              <w:rPr>
                <w:rFonts w:hAnsi="標楷體"/>
                <w:sz w:val="22"/>
                <w:szCs w:val="22"/>
              </w:rPr>
              <w:t>57</w:t>
            </w:r>
            <w:r w:rsidRPr="00053215">
              <w:rPr>
                <w:rFonts w:hAnsi="標楷體"/>
                <w:sz w:val="22"/>
                <w:szCs w:val="22"/>
              </w:rPr>
              <w:t>、§</w:t>
            </w:r>
            <w:r w:rsidRPr="00053215">
              <w:rPr>
                <w:rFonts w:hAnsi="標楷體"/>
                <w:sz w:val="22"/>
                <w:szCs w:val="22"/>
              </w:rPr>
              <w:t>59I</w:t>
            </w:r>
            <w:r w:rsidRPr="00053215">
              <w:rPr>
                <w:rFonts w:hAnsi="標楷體"/>
                <w:sz w:val="22"/>
                <w:szCs w:val="22"/>
              </w:rPr>
              <w:t>、</w:t>
            </w:r>
            <w:r w:rsidRPr="00053215">
              <w:rPr>
                <w:rFonts w:hAnsi="標楷體"/>
                <w:sz w:val="22"/>
                <w:szCs w:val="22"/>
              </w:rPr>
              <w:t>III</w:t>
            </w:r>
            <w:r w:rsidRPr="00053215">
              <w:rPr>
                <w:rFonts w:hAnsi="標楷體"/>
                <w:sz w:val="22"/>
                <w:szCs w:val="22"/>
              </w:rPr>
              <w:t>、§</w:t>
            </w:r>
            <w:r w:rsidRPr="00053215">
              <w:rPr>
                <w:rFonts w:hAnsi="標楷體"/>
                <w:sz w:val="22"/>
                <w:szCs w:val="22"/>
              </w:rPr>
              <w:t>60</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w:t>
            </w:r>
            <w:r w:rsidRPr="00053215">
              <w:rPr>
                <w:rFonts w:hAnsi="標楷體"/>
                <w:sz w:val="22"/>
                <w:szCs w:val="22"/>
              </w:rPr>
              <w:t>5</w:t>
            </w:r>
          </w:p>
        </w:tc>
        <w:tc>
          <w:tcPr>
            <w:tcW w:w="2302" w:type="pct"/>
          </w:tcPr>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一、本法之中央主管機關原為「行政院環境保護署」自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日起變更為「海洋委員會」，各該規定所列中央主管機關掌理事項，改由「海洋委員會」管轄。</w:t>
            </w:r>
          </w:p>
          <w:p w:rsidR="0047665C" w:rsidRPr="00053215" w:rsidRDefault="0047665C" w:rsidP="0047665C">
            <w:pPr>
              <w:spacing w:line="358" w:lineRule="exact"/>
              <w:ind w:left="440" w:hanging="440"/>
              <w:rPr>
                <w:rFonts w:hAnsi="標楷體"/>
                <w:sz w:val="22"/>
                <w:szCs w:val="22"/>
              </w:rPr>
            </w:pPr>
            <w:r w:rsidRPr="00053215">
              <w:rPr>
                <w:rFonts w:hAnsi="標楷體"/>
                <w:sz w:val="22"/>
                <w:szCs w:val="22"/>
              </w:rPr>
              <w:t>二、本法各該規定所列屬「海岸巡防機關」之權責事項原由「行政院海岸巡防署及所屬機關」管轄，自</w:t>
            </w:r>
            <w:r w:rsidRPr="00053215">
              <w:rPr>
                <w:rFonts w:hAnsi="標楷體"/>
                <w:sz w:val="22"/>
                <w:szCs w:val="22"/>
              </w:rPr>
              <w:t>107</w:t>
            </w:r>
            <w:r w:rsidRPr="00053215">
              <w:rPr>
                <w:rFonts w:hAnsi="標楷體"/>
                <w:sz w:val="22"/>
                <w:szCs w:val="22"/>
              </w:rPr>
              <w:t>年</w:t>
            </w:r>
            <w:r w:rsidRPr="00053215">
              <w:rPr>
                <w:rFonts w:hAnsi="標楷體"/>
                <w:sz w:val="22"/>
                <w:szCs w:val="22"/>
              </w:rPr>
              <w:t>4</w:t>
            </w:r>
            <w:r w:rsidRPr="00053215">
              <w:rPr>
                <w:rFonts w:hAnsi="標楷體"/>
                <w:sz w:val="22"/>
                <w:szCs w:val="22"/>
              </w:rPr>
              <w:t>月</w:t>
            </w:r>
            <w:r w:rsidRPr="00053215">
              <w:rPr>
                <w:rFonts w:hAnsi="標楷體"/>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9</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志願士兵服役條例</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§3</w:t>
            </w:r>
            <w:r w:rsidRPr="00053215">
              <w:rPr>
                <w:rFonts w:hAnsi="標楷體"/>
                <w:kern w:val="0"/>
                <w:sz w:val="22"/>
                <w:szCs w:val="22"/>
              </w:rPr>
              <w:t>之</w:t>
            </w:r>
            <w:r w:rsidRPr="00053215">
              <w:rPr>
                <w:kern w:val="0"/>
                <w:sz w:val="22"/>
                <w:szCs w:val="22"/>
              </w:rPr>
              <w:t>1II</w:t>
            </w:r>
            <w:r w:rsidRPr="00053215">
              <w:rPr>
                <w:rFonts w:hAnsi="標楷體"/>
                <w:kern w:val="0"/>
                <w:sz w:val="22"/>
                <w:szCs w:val="22"/>
              </w:rPr>
              <w:t>、</w:t>
            </w:r>
            <w:r w:rsidRPr="00053215">
              <w:rPr>
                <w:kern w:val="0"/>
                <w:sz w:val="22"/>
                <w:szCs w:val="22"/>
              </w:rPr>
              <w:t>§6</w:t>
            </w:r>
            <w:r w:rsidRPr="00053215">
              <w:rPr>
                <w:rFonts w:hAnsi="標楷體"/>
                <w:kern w:val="0"/>
                <w:sz w:val="22"/>
                <w:szCs w:val="22"/>
              </w:rPr>
              <w:t>之</w:t>
            </w:r>
            <w:r w:rsidRPr="00053215">
              <w:rPr>
                <w:kern w:val="0"/>
                <w:sz w:val="22"/>
                <w:szCs w:val="22"/>
              </w:rPr>
              <w:t>1</w:t>
            </w:r>
            <w:r w:rsidRPr="00053215">
              <w:rPr>
                <w:rFonts w:hAnsi="標楷體"/>
                <w:kern w:val="0"/>
                <w:sz w:val="22"/>
                <w:szCs w:val="22"/>
              </w:rPr>
              <w:t>Ⅷ</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本條例各該規定所列屬「海岸巡防機關」之權責事項原由「行政院海岸巡防署及所屬機關」管轄，自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10</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國家安全法</w:t>
            </w:r>
          </w:p>
        </w:tc>
        <w:tc>
          <w:tcPr>
            <w:tcW w:w="1270" w:type="pct"/>
          </w:tcPr>
          <w:p w:rsidR="0047665C" w:rsidRPr="00053215" w:rsidRDefault="0047665C" w:rsidP="0047665C">
            <w:pPr>
              <w:spacing w:line="358" w:lineRule="exact"/>
              <w:ind w:firstLine="0"/>
              <w:rPr>
                <w:sz w:val="22"/>
                <w:szCs w:val="22"/>
              </w:rPr>
            </w:pPr>
            <w:r w:rsidRPr="00053215">
              <w:rPr>
                <w:spacing w:val="-20"/>
                <w:sz w:val="22"/>
                <w:szCs w:val="22"/>
              </w:rPr>
              <w:t>§4</w:t>
            </w:r>
            <w:r w:rsidRPr="00053215">
              <w:rPr>
                <w:rFonts w:hAnsi="標楷體"/>
                <w:spacing w:val="-20"/>
                <w:sz w:val="22"/>
                <w:szCs w:val="22"/>
              </w:rPr>
              <w:t>Ⅰ</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11</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國土計畫法</w:t>
            </w:r>
          </w:p>
        </w:tc>
        <w:tc>
          <w:tcPr>
            <w:tcW w:w="1270" w:type="pct"/>
          </w:tcPr>
          <w:p w:rsidR="0047665C" w:rsidRPr="00053215" w:rsidRDefault="0047665C" w:rsidP="0047665C">
            <w:pPr>
              <w:spacing w:line="358" w:lineRule="exact"/>
              <w:ind w:firstLine="0"/>
              <w:rPr>
                <w:spacing w:val="-20"/>
                <w:sz w:val="22"/>
                <w:szCs w:val="22"/>
              </w:rPr>
            </w:pPr>
            <w:r w:rsidRPr="00053215">
              <w:rPr>
                <w:spacing w:val="-20"/>
                <w:sz w:val="22"/>
                <w:szCs w:val="22"/>
              </w:rPr>
              <w:t>§41</w:t>
            </w:r>
            <w:r w:rsidRPr="00053215">
              <w:rPr>
                <w:rFonts w:hAnsi="標楷體"/>
                <w:spacing w:val="-20"/>
                <w:sz w:val="22"/>
                <w:szCs w:val="22"/>
              </w:rPr>
              <w:t>Ⅱ</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12</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海岸管理法</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§4</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w:t>
            </w:r>
            <w:r w:rsidRPr="00053215">
              <w:rPr>
                <w:rFonts w:hAnsi="標楷體"/>
                <w:sz w:val="22"/>
                <w:szCs w:val="22"/>
              </w:rPr>
              <w:lastRenderedPageBreak/>
              <w:t>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lastRenderedPageBreak/>
              <w:t>13</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水下文化資產保存法</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§13</w:t>
            </w:r>
            <w:r w:rsidRPr="00053215">
              <w:rPr>
                <w:rFonts w:hAnsi="標楷體"/>
                <w:kern w:val="0"/>
                <w:sz w:val="22"/>
                <w:szCs w:val="22"/>
              </w:rPr>
              <w:t>Ⅴ、</w:t>
            </w:r>
            <w:r w:rsidRPr="00053215">
              <w:rPr>
                <w:kern w:val="0"/>
                <w:sz w:val="22"/>
                <w:szCs w:val="22"/>
              </w:rPr>
              <w:t>§25</w:t>
            </w:r>
            <w:r w:rsidRPr="00053215">
              <w:rPr>
                <w:rFonts w:hAnsi="標楷體"/>
                <w:kern w:val="0"/>
                <w:sz w:val="22"/>
                <w:szCs w:val="22"/>
              </w:rPr>
              <w:t>Ⅱ、</w:t>
            </w:r>
            <w:r w:rsidRPr="00053215">
              <w:rPr>
                <w:kern w:val="0"/>
                <w:sz w:val="22"/>
                <w:szCs w:val="22"/>
              </w:rPr>
              <w:t>§32</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14</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船舶法</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§70</w:t>
            </w:r>
            <w:r w:rsidRPr="00053215">
              <w:rPr>
                <w:rFonts w:hAnsi="標楷體"/>
                <w:kern w:val="0"/>
                <w:sz w:val="22"/>
                <w:szCs w:val="22"/>
              </w:rPr>
              <w:t>Ⅱ</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15</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船員法</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§3</w:t>
            </w:r>
            <w:r w:rsidRPr="00053215">
              <w:rPr>
                <w:rFonts w:hAnsi="標楷體"/>
                <w:kern w:val="0"/>
                <w:sz w:val="22"/>
                <w:szCs w:val="22"/>
              </w:rPr>
              <w:t>Ⅰ</w:t>
            </w:r>
            <w:r w:rsidRPr="00053215">
              <w:rPr>
                <w:kern w:val="0"/>
                <w:sz w:val="22"/>
                <w:szCs w:val="22"/>
              </w:rPr>
              <w:t>(2)</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16</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商港法</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§8</w:t>
            </w:r>
            <w:r w:rsidRPr="00053215">
              <w:rPr>
                <w:rFonts w:hAnsi="標楷體"/>
                <w:kern w:val="0"/>
                <w:sz w:val="22"/>
                <w:szCs w:val="22"/>
              </w:rPr>
              <w:t>Ⅲ</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17</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漁港法</w:t>
            </w:r>
          </w:p>
        </w:tc>
        <w:tc>
          <w:tcPr>
            <w:tcW w:w="1270" w:type="pct"/>
          </w:tcPr>
          <w:p w:rsidR="0047665C" w:rsidRPr="00053215" w:rsidRDefault="0047665C" w:rsidP="0047665C">
            <w:pPr>
              <w:spacing w:line="358" w:lineRule="exact"/>
              <w:ind w:firstLine="0"/>
              <w:rPr>
                <w:kern w:val="0"/>
                <w:sz w:val="22"/>
                <w:szCs w:val="22"/>
              </w:rPr>
            </w:pPr>
            <w:r w:rsidRPr="00053215">
              <w:rPr>
                <w:kern w:val="0"/>
                <w:sz w:val="22"/>
                <w:szCs w:val="22"/>
              </w:rPr>
              <w:t>§18</w:t>
            </w:r>
            <w:r w:rsidRPr="00053215">
              <w:rPr>
                <w:rFonts w:hAnsi="標楷體"/>
                <w:kern w:val="0"/>
                <w:sz w:val="22"/>
                <w:szCs w:val="22"/>
              </w:rPr>
              <w:t>Ⅱ</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18</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遠洋漁業條例</w:t>
            </w:r>
          </w:p>
        </w:tc>
        <w:tc>
          <w:tcPr>
            <w:tcW w:w="1270" w:type="pct"/>
          </w:tcPr>
          <w:p w:rsidR="0047665C" w:rsidRPr="00053215" w:rsidRDefault="0047665C" w:rsidP="0047665C">
            <w:pPr>
              <w:spacing w:line="358" w:lineRule="exact"/>
              <w:ind w:firstLine="0"/>
              <w:rPr>
                <w:spacing w:val="-20"/>
                <w:sz w:val="22"/>
                <w:szCs w:val="22"/>
              </w:rPr>
            </w:pPr>
            <w:r w:rsidRPr="00053215">
              <w:rPr>
                <w:spacing w:val="-20"/>
                <w:sz w:val="22"/>
                <w:szCs w:val="22"/>
              </w:rPr>
              <w:t>§16</w:t>
            </w:r>
            <w:r w:rsidRPr="00053215">
              <w:rPr>
                <w:rFonts w:hAnsi="標楷體"/>
                <w:spacing w:val="-20"/>
                <w:sz w:val="22"/>
                <w:szCs w:val="22"/>
              </w:rPr>
              <w:t>、</w:t>
            </w:r>
            <w:r w:rsidRPr="00053215">
              <w:rPr>
                <w:spacing w:val="-20"/>
                <w:sz w:val="22"/>
                <w:szCs w:val="22"/>
              </w:rPr>
              <w:t>§21</w:t>
            </w:r>
            <w:r w:rsidRPr="00053215">
              <w:rPr>
                <w:rFonts w:hAnsi="標楷體"/>
                <w:spacing w:val="-20"/>
                <w:sz w:val="22"/>
                <w:szCs w:val="22"/>
              </w:rPr>
              <w:t>、</w:t>
            </w:r>
            <w:r w:rsidRPr="00053215">
              <w:rPr>
                <w:spacing w:val="-20"/>
                <w:sz w:val="22"/>
                <w:szCs w:val="22"/>
              </w:rPr>
              <w:t>§23</w:t>
            </w:r>
            <w:r w:rsidRPr="00053215">
              <w:rPr>
                <w:rFonts w:hAnsi="標楷體"/>
                <w:spacing w:val="-20"/>
                <w:sz w:val="22"/>
                <w:szCs w:val="22"/>
              </w:rPr>
              <w:t>Ⅰ、</w:t>
            </w:r>
            <w:r w:rsidRPr="00053215">
              <w:rPr>
                <w:spacing w:val="-20"/>
                <w:sz w:val="22"/>
                <w:szCs w:val="22"/>
              </w:rPr>
              <w:t>§25</w:t>
            </w:r>
            <w:r w:rsidRPr="00053215">
              <w:rPr>
                <w:rFonts w:hAnsi="標楷體"/>
                <w:kern w:val="0"/>
                <w:sz w:val="22"/>
                <w:szCs w:val="22"/>
              </w:rPr>
              <w:t>Ⅰ</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本條例各該規定所列屬「海岸巡防機關」之權責事項原由「行政院海岸巡防署及所屬機關」管轄，自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lastRenderedPageBreak/>
              <w:t>19</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就業服務法</w:t>
            </w:r>
          </w:p>
        </w:tc>
        <w:tc>
          <w:tcPr>
            <w:tcW w:w="1270" w:type="pct"/>
          </w:tcPr>
          <w:p w:rsidR="0047665C" w:rsidRPr="00053215" w:rsidRDefault="0047665C" w:rsidP="0047665C">
            <w:pPr>
              <w:spacing w:line="358" w:lineRule="exact"/>
              <w:ind w:firstLine="0"/>
              <w:rPr>
                <w:spacing w:val="-20"/>
                <w:sz w:val="22"/>
                <w:szCs w:val="22"/>
              </w:rPr>
            </w:pPr>
            <w:r w:rsidRPr="00053215">
              <w:rPr>
                <w:spacing w:val="-20"/>
                <w:sz w:val="22"/>
                <w:szCs w:val="22"/>
              </w:rPr>
              <w:t>§62</w:t>
            </w:r>
            <w:r w:rsidRPr="00053215">
              <w:rPr>
                <w:rFonts w:hAnsi="標楷體"/>
                <w:kern w:val="0"/>
                <w:sz w:val="22"/>
                <w:szCs w:val="22"/>
              </w:rPr>
              <w:t>Ⅰ</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20</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臺灣地區與大陸地區人民關係條例</w:t>
            </w:r>
          </w:p>
        </w:tc>
        <w:tc>
          <w:tcPr>
            <w:tcW w:w="1270" w:type="pct"/>
          </w:tcPr>
          <w:p w:rsidR="0047665C" w:rsidRPr="00053215" w:rsidRDefault="0047665C" w:rsidP="0047665C">
            <w:pPr>
              <w:spacing w:line="358" w:lineRule="exact"/>
              <w:ind w:firstLine="0"/>
              <w:rPr>
                <w:spacing w:val="-20"/>
                <w:sz w:val="22"/>
                <w:szCs w:val="22"/>
              </w:rPr>
            </w:pPr>
            <w:r w:rsidRPr="00053215">
              <w:rPr>
                <w:spacing w:val="-20"/>
                <w:sz w:val="22"/>
                <w:szCs w:val="22"/>
              </w:rPr>
              <w:t>§80</w:t>
            </w:r>
            <w:r w:rsidRPr="00053215">
              <w:rPr>
                <w:rFonts w:hAnsi="標楷體"/>
                <w:spacing w:val="-20"/>
                <w:sz w:val="22"/>
                <w:szCs w:val="22"/>
              </w:rPr>
              <w:t>之</w:t>
            </w:r>
            <w:r w:rsidRPr="00053215">
              <w:rPr>
                <w:spacing w:val="-20"/>
                <w:sz w:val="22"/>
                <w:szCs w:val="22"/>
              </w:rPr>
              <w:t>1</w:t>
            </w:r>
            <w:r w:rsidRPr="00053215">
              <w:rPr>
                <w:rFonts w:hAnsi="標楷體"/>
                <w:kern w:val="0"/>
                <w:sz w:val="22"/>
                <w:szCs w:val="22"/>
              </w:rPr>
              <w:t>Ⅱ</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本條例各該規定所列屬「海岸巡防機關」之權責事項原由「行政院海岸巡防署及所屬機關」管轄，自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21</w:t>
            </w:r>
          </w:p>
        </w:tc>
        <w:tc>
          <w:tcPr>
            <w:tcW w:w="1032" w:type="pct"/>
            <w:vAlign w:val="center"/>
          </w:tcPr>
          <w:p w:rsidR="0047665C" w:rsidRPr="00053215" w:rsidRDefault="0047665C" w:rsidP="0047665C">
            <w:pPr>
              <w:spacing w:line="358" w:lineRule="exact"/>
              <w:ind w:firstLine="0"/>
              <w:rPr>
                <w:kern w:val="0"/>
                <w:sz w:val="22"/>
                <w:szCs w:val="22"/>
              </w:rPr>
            </w:pPr>
            <w:r w:rsidRPr="00053215">
              <w:rPr>
                <w:rFonts w:hAnsi="標楷體"/>
                <w:kern w:val="0"/>
                <w:sz w:val="22"/>
                <w:szCs w:val="22"/>
              </w:rPr>
              <w:t>人口販運防制法</w:t>
            </w:r>
          </w:p>
        </w:tc>
        <w:tc>
          <w:tcPr>
            <w:tcW w:w="1270" w:type="pct"/>
          </w:tcPr>
          <w:p w:rsidR="0047665C" w:rsidRPr="00053215" w:rsidRDefault="0047665C" w:rsidP="0047665C">
            <w:pPr>
              <w:spacing w:line="358" w:lineRule="exact"/>
              <w:ind w:firstLine="0"/>
              <w:rPr>
                <w:spacing w:val="-20"/>
                <w:sz w:val="22"/>
                <w:szCs w:val="22"/>
              </w:rPr>
            </w:pPr>
            <w:r w:rsidRPr="00053215">
              <w:rPr>
                <w:spacing w:val="-20"/>
                <w:sz w:val="22"/>
                <w:szCs w:val="22"/>
              </w:rPr>
              <w:t>§5(4)</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本法各該規定所列屬「海岸巡防主管機關」之權責事項原由「行政院海岸巡防署及所屬機關」管轄，自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22</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野生動物保育法</w:t>
            </w:r>
          </w:p>
        </w:tc>
        <w:tc>
          <w:tcPr>
            <w:tcW w:w="1270" w:type="pct"/>
          </w:tcPr>
          <w:p w:rsidR="0047665C" w:rsidRPr="00053215" w:rsidRDefault="0047665C" w:rsidP="0047665C">
            <w:pPr>
              <w:spacing w:line="358" w:lineRule="exact"/>
              <w:ind w:firstLine="0"/>
              <w:rPr>
                <w:spacing w:val="-20"/>
                <w:sz w:val="22"/>
                <w:szCs w:val="22"/>
              </w:rPr>
            </w:pPr>
            <w:r w:rsidRPr="00053215">
              <w:rPr>
                <w:spacing w:val="-20"/>
                <w:sz w:val="22"/>
                <w:szCs w:val="22"/>
              </w:rPr>
              <w:t>§2</w:t>
            </w:r>
            <w:r w:rsidRPr="00053215">
              <w:rPr>
                <w:rFonts w:hAnsi="標楷體"/>
                <w:spacing w:val="-20"/>
                <w:sz w:val="22"/>
                <w:szCs w:val="22"/>
              </w:rPr>
              <w:t>、</w:t>
            </w:r>
            <w:r w:rsidRPr="00053215">
              <w:rPr>
                <w:spacing w:val="-20"/>
                <w:sz w:val="22"/>
                <w:szCs w:val="22"/>
              </w:rPr>
              <w:t>§4II</w:t>
            </w:r>
            <w:r w:rsidRPr="00053215">
              <w:rPr>
                <w:rFonts w:hAnsi="標楷體"/>
                <w:spacing w:val="-20"/>
                <w:sz w:val="22"/>
                <w:szCs w:val="22"/>
              </w:rPr>
              <w:t>、</w:t>
            </w:r>
            <w:r w:rsidRPr="00053215">
              <w:rPr>
                <w:spacing w:val="-20"/>
                <w:sz w:val="22"/>
                <w:szCs w:val="22"/>
              </w:rPr>
              <w:t>§5</w:t>
            </w:r>
            <w:r w:rsidRPr="00053215">
              <w:rPr>
                <w:rFonts w:hAnsi="標楷體"/>
                <w:spacing w:val="-20"/>
                <w:sz w:val="22"/>
                <w:szCs w:val="22"/>
              </w:rPr>
              <w:t>至</w:t>
            </w:r>
            <w:r w:rsidRPr="00053215">
              <w:rPr>
                <w:spacing w:val="-20"/>
                <w:sz w:val="22"/>
                <w:szCs w:val="22"/>
              </w:rPr>
              <w:t>§9</w:t>
            </w:r>
            <w:r w:rsidRPr="00053215">
              <w:rPr>
                <w:rFonts w:hAnsi="標楷體"/>
                <w:spacing w:val="-20"/>
                <w:sz w:val="22"/>
                <w:szCs w:val="22"/>
              </w:rPr>
              <w:t>、</w:t>
            </w:r>
            <w:r w:rsidRPr="00053215">
              <w:rPr>
                <w:spacing w:val="-20"/>
                <w:sz w:val="22"/>
                <w:szCs w:val="22"/>
              </w:rPr>
              <w:t>§10II</w:t>
            </w:r>
            <w:r w:rsidRPr="00053215">
              <w:rPr>
                <w:rFonts w:hAnsi="標楷體"/>
                <w:spacing w:val="-20"/>
                <w:sz w:val="22"/>
                <w:szCs w:val="22"/>
              </w:rPr>
              <w:t>、</w:t>
            </w:r>
            <w:r w:rsidRPr="00053215">
              <w:rPr>
                <w:spacing w:val="-20"/>
                <w:sz w:val="22"/>
                <w:szCs w:val="22"/>
              </w:rPr>
              <w:t>III</w:t>
            </w:r>
            <w:r w:rsidRPr="00053215">
              <w:rPr>
                <w:rFonts w:hAnsi="標楷體"/>
                <w:spacing w:val="-20"/>
                <w:sz w:val="22"/>
                <w:szCs w:val="22"/>
              </w:rPr>
              <w:t>、</w:t>
            </w:r>
            <w:r w:rsidRPr="00053215">
              <w:rPr>
                <w:spacing w:val="-20"/>
                <w:sz w:val="22"/>
                <w:szCs w:val="22"/>
              </w:rPr>
              <w:t>IV</w:t>
            </w:r>
            <w:r w:rsidRPr="00053215">
              <w:rPr>
                <w:rFonts w:hAnsi="標楷體"/>
                <w:spacing w:val="-20"/>
                <w:sz w:val="22"/>
                <w:szCs w:val="22"/>
              </w:rPr>
              <w:t>序文、</w:t>
            </w:r>
            <w:r w:rsidRPr="00053215">
              <w:rPr>
                <w:spacing w:val="-20"/>
                <w:sz w:val="22"/>
                <w:szCs w:val="22"/>
              </w:rPr>
              <w:t>§11</w:t>
            </w:r>
            <w:r w:rsidRPr="00053215">
              <w:rPr>
                <w:rFonts w:hAnsi="標楷體"/>
                <w:spacing w:val="-20"/>
                <w:sz w:val="22"/>
                <w:szCs w:val="22"/>
              </w:rPr>
              <w:t>、</w:t>
            </w:r>
            <w:r w:rsidRPr="00053215">
              <w:rPr>
                <w:spacing w:val="-20"/>
                <w:sz w:val="22"/>
                <w:szCs w:val="22"/>
              </w:rPr>
              <w:t>§12I</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IV</w:t>
            </w:r>
            <w:r w:rsidRPr="00053215">
              <w:rPr>
                <w:rFonts w:hAnsi="標楷體"/>
                <w:spacing w:val="-20"/>
                <w:sz w:val="22"/>
                <w:szCs w:val="22"/>
              </w:rPr>
              <w:t>、</w:t>
            </w:r>
            <w:r w:rsidRPr="00053215">
              <w:rPr>
                <w:spacing w:val="-20"/>
                <w:sz w:val="22"/>
                <w:szCs w:val="22"/>
              </w:rPr>
              <w:t>V</w:t>
            </w:r>
            <w:r w:rsidRPr="00053215">
              <w:rPr>
                <w:rFonts w:hAnsi="標楷體"/>
                <w:spacing w:val="-20"/>
                <w:sz w:val="22"/>
                <w:szCs w:val="22"/>
              </w:rPr>
              <w:t>、</w:t>
            </w:r>
            <w:r w:rsidRPr="00053215">
              <w:rPr>
                <w:spacing w:val="-20"/>
                <w:sz w:val="22"/>
                <w:szCs w:val="22"/>
              </w:rPr>
              <w:t>§13</w:t>
            </w:r>
            <w:r w:rsidRPr="00053215">
              <w:rPr>
                <w:rFonts w:hAnsi="標楷體"/>
                <w:spacing w:val="-20"/>
                <w:sz w:val="22"/>
                <w:szCs w:val="22"/>
              </w:rPr>
              <w:t>至</w:t>
            </w:r>
            <w:r w:rsidRPr="00053215">
              <w:rPr>
                <w:spacing w:val="-20"/>
                <w:sz w:val="22"/>
                <w:szCs w:val="22"/>
              </w:rPr>
              <w:t>§15</w:t>
            </w:r>
            <w:r w:rsidRPr="00053215">
              <w:rPr>
                <w:rFonts w:hAnsi="標楷體"/>
                <w:spacing w:val="-20"/>
                <w:sz w:val="22"/>
                <w:szCs w:val="22"/>
              </w:rPr>
              <w:t>、</w:t>
            </w:r>
            <w:r w:rsidRPr="00053215">
              <w:rPr>
                <w:spacing w:val="-20"/>
                <w:sz w:val="22"/>
                <w:szCs w:val="22"/>
              </w:rPr>
              <w:t>§17II</w:t>
            </w:r>
            <w:r w:rsidRPr="00053215">
              <w:rPr>
                <w:rFonts w:hAnsi="標楷體"/>
                <w:spacing w:val="-20"/>
                <w:sz w:val="22"/>
                <w:szCs w:val="22"/>
              </w:rPr>
              <w:t>、</w:t>
            </w:r>
            <w:r w:rsidRPr="00053215">
              <w:rPr>
                <w:spacing w:val="-20"/>
                <w:sz w:val="22"/>
                <w:szCs w:val="22"/>
              </w:rPr>
              <w:t>III</w:t>
            </w:r>
            <w:r w:rsidRPr="00053215">
              <w:rPr>
                <w:rFonts w:hAnsi="標楷體"/>
                <w:spacing w:val="-20"/>
                <w:sz w:val="22"/>
                <w:szCs w:val="22"/>
              </w:rPr>
              <w:t>、</w:t>
            </w:r>
            <w:r w:rsidRPr="00053215">
              <w:rPr>
                <w:spacing w:val="-20"/>
                <w:sz w:val="22"/>
                <w:szCs w:val="22"/>
              </w:rPr>
              <w:t>§18I</w:t>
            </w:r>
            <w:r w:rsidRPr="00053215">
              <w:rPr>
                <w:rFonts w:hAnsi="標楷體"/>
                <w:spacing w:val="-20"/>
                <w:sz w:val="22"/>
                <w:szCs w:val="22"/>
              </w:rPr>
              <w:t>（</w:t>
            </w:r>
            <w:r w:rsidRPr="00053215">
              <w:rPr>
                <w:spacing w:val="-20"/>
                <w:sz w:val="22"/>
                <w:szCs w:val="22"/>
              </w:rPr>
              <w:t>2</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III</w:t>
            </w:r>
            <w:r w:rsidRPr="00053215">
              <w:rPr>
                <w:rFonts w:hAnsi="標楷體"/>
                <w:spacing w:val="-20"/>
                <w:sz w:val="22"/>
                <w:szCs w:val="22"/>
              </w:rPr>
              <w:t>、</w:t>
            </w:r>
            <w:r w:rsidRPr="00053215">
              <w:rPr>
                <w:spacing w:val="-20"/>
                <w:sz w:val="22"/>
                <w:szCs w:val="22"/>
              </w:rPr>
              <w:t>§19I</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§20</w:t>
            </w:r>
            <w:r w:rsidRPr="00053215">
              <w:rPr>
                <w:rFonts w:hAnsi="標楷體"/>
                <w:spacing w:val="-20"/>
                <w:sz w:val="22"/>
                <w:szCs w:val="22"/>
              </w:rPr>
              <w:t>、</w:t>
            </w:r>
            <w:r w:rsidRPr="00053215">
              <w:rPr>
                <w:spacing w:val="-20"/>
                <w:sz w:val="22"/>
                <w:szCs w:val="22"/>
              </w:rPr>
              <w:t>§21I</w:t>
            </w:r>
            <w:r w:rsidRPr="00053215">
              <w:rPr>
                <w:rFonts w:hAnsi="標楷體"/>
                <w:spacing w:val="-20"/>
                <w:sz w:val="22"/>
                <w:szCs w:val="22"/>
              </w:rPr>
              <w:t>序文、（</w:t>
            </w:r>
            <w:r w:rsidRPr="00053215">
              <w:rPr>
                <w:spacing w:val="-20"/>
                <w:sz w:val="22"/>
                <w:szCs w:val="22"/>
              </w:rPr>
              <w:t>6</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§21</w:t>
            </w:r>
            <w:r w:rsidRPr="00053215">
              <w:rPr>
                <w:rFonts w:hAnsi="標楷體"/>
                <w:spacing w:val="-20"/>
                <w:sz w:val="22"/>
                <w:szCs w:val="22"/>
              </w:rPr>
              <w:t>之</w:t>
            </w:r>
            <w:r w:rsidRPr="00053215">
              <w:rPr>
                <w:spacing w:val="-20"/>
                <w:sz w:val="22"/>
                <w:szCs w:val="22"/>
              </w:rPr>
              <w:t>1II</w:t>
            </w:r>
            <w:r w:rsidRPr="00053215">
              <w:rPr>
                <w:rFonts w:hAnsi="標楷體"/>
                <w:spacing w:val="-20"/>
                <w:sz w:val="22"/>
                <w:szCs w:val="22"/>
              </w:rPr>
              <w:t>、</w:t>
            </w:r>
            <w:r w:rsidRPr="00053215">
              <w:rPr>
                <w:spacing w:val="-20"/>
                <w:sz w:val="22"/>
                <w:szCs w:val="22"/>
              </w:rPr>
              <w:t>§22II</w:t>
            </w:r>
            <w:r w:rsidRPr="00053215">
              <w:rPr>
                <w:rFonts w:hAnsi="標楷體"/>
                <w:spacing w:val="-20"/>
                <w:sz w:val="22"/>
                <w:szCs w:val="22"/>
              </w:rPr>
              <w:t>、</w:t>
            </w:r>
            <w:r w:rsidRPr="00053215">
              <w:rPr>
                <w:spacing w:val="-20"/>
                <w:sz w:val="22"/>
                <w:szCs w:val="22"/>
              </w:rPr>
              <w:t>III</w:t>
            </w:r>
            <w:r w:rsidRPr="00053215">
              <w:rPr>
                <w:rFonts w:hAnsi="標楷體"/>
                <w:spacing w:val="-20"/>
                <w:sz w:val="22"/>
                <w:szCs w:val="22"/>
              </w:rPr>
              <w:t>、</w:t>
            </w:r>
            <w:r w:rsidRPr="00053215">
              <w:rPr>
                <w:spacing w:val="-20"/>
                <w:sz w:val="22"/>
                <w:szCs w:val="22"/>
              </w:rPr>
              <w:t>§23</w:t>
            </w:r>
            <w:r w:rsidRPr="00053215">
              <w:rPr>
                <w:rFonts w:hAnsi="標楷體"/>
                <w:spacing w:val="-20"/>
                <w:sz w:val="22"/>
                <w:szCs w:val="22"/>
              </w:rPr>
              <w:t>、</w:t>
            </w:r>
            <w:r w:rsidRPr="00053215">
              <w:rPr>
                <w:spacing w:val="-20"/>
                <w:sz w:val="22"/>
                <w:szCs w:val="22"/>
              </w:rPr>
              <w:t>§24I</w:t>
            </w:r>
            <w:r w:rsidRPr="00053215">
              <w:rPr>
                <w:rFonts w:hAnsi="標楷體"/>
                <w:spacing w:val="-20"/>
                <w:sz w:val="22"/>
                <w:szCs w:val="22"/>
              </w:rPr>
              <w:t>、</w:t>
            </w:r>
            <w:r w:rsidRPr="00053215">
              <w:rPr>
                <w:spacing w:val="-20"/>
                <w:sz w:val="22"/>
                <w:szCs w:val="22"/>
              </w:rPr>
              <w:t>III</w:t>
            </w:r>
            <w:r w:rsidRPr="00053215">
              <w:rPr>
                <w:rFonts w:hAnsi="標楷體"/>
                <w:spacing w:val="-20"/>
                <w:sz w:val="22"/>
                <w:szCs w:val="22"/>
              </w:rPr>
              <w:t>、</w:t>
            </w:r>
            <w:r w:rsidRPr="00053215">
              <w:rPr>
                <w:spacing w:val="-20"/>
                <w:sz w:val="22"/>
                <w:szCs w:val="22"/>
              </w:rPr>
              <w:t>VI</w:t>
            </w:r>
            <w:r w:rsidRPr="00053215">
              <w:rPr>
                <w:rFonts w:hAnsi="標楷體"/>
                <w:spacing w:val="-20"/>
                <w:sz w:val="22"/>
                <w:szCs w:val="22"/>
              </w:rPr>
              <w:t>、</w:t>
            </w:r>
            <w:r w:rsidRPr="00053215">
              <w:rPr>
                <w:spacing w:val="-20"/>
                <w:sz w:val="22"/>
                <w:szCs w:val="22"/>
              </w:rPr>
              <w:t>§25</w:t>
            </w:r>
            <w:r w:rsidRPr="00053215">
              <w:rPr>
                <w:rFonts w:hAnsi="標楷體"/>
                <w:spacing w:val="-20"/>
                <w:sz w:val="22"/>
                <w:szCs w:val="22"/>
              </w:rPr>
              <w:t>至</w:t>
            </w:r>
            <w:r w:rsidRPr="00053215">
              <w:rPr>
                <w:spacing w:val="-20"/>
                <w:sz w:val="22"/>
                <w:szCs w:val="22"/>
              </w:rPr>
              <w:t>§28</w:t>
            </w:r>
            <w:r w:rsidRPr="00053215">
              <w:rPr>
                <w:rFonts w:hAnsi="標楷體"/>
                <w:spacing w:val="-20"/>
                <w:sz w:val="22"/>
                <w:szCs w:val="22"/>
              </w:rPr>
              <w:t>、</w:t>
            </w:r>
            <w:r w:rsidRPr="00053215">
              <w:rPr>
                <w:spacing w:val="-20"/>
                <w:sz w:val="22"/>
                <w:szCs w:val="22"/>
              </w:rPr>
              <w:t>§31</w:t>
            </w:r>
            <w:r w:rsidRPr="00053215">
              <w:rPr>
                <w:rFonts w:hAnsi="標楷體"/>
                <w:spacing w:val="-20"/>
                <w:sz w:val="22"/>
                <w:szCs w:val="22"/>
              </w:rPr>
              <w:t>至</w:t>
            </w:r>
            <w:r w:rsidRPr="00053215">
              <w:rPr>
                <w:spacing w:val="-20"/>
                <w:sz w:val="22"/>
                <w:szCs w:val="22"/>
              </w:rPr>
              <w:t>§35</w:t>
            </w:r>
            <w:r w:rsidRPr="00053215">
              <w:rPr>
                <w:rFonts w:hAnsi="標楷體"/>
                <w:spacing w:val="-20"/>
                <w:sz w:val="22"/>
                <w:szCs w:val="22"/>
              </w:rPr>
              <w:t>、</w:t>
            </w:r>
            <w:r w:rsidRPr="00053215">
              <w:rPr>
                <w:spacing w:val="-20"/>
                <w:sz w:val="22"/>
                <w:szCs w:val="22"/>
              </w:rPr>
              <w:t>§36II</w:t>
            </w:r>
            <w:r w:rsidRPr="00053215">
              <w:rPr>
                <w:rFonts w:hAnsi="標楷體"/>
                <w:spacing w:val="-20"/>
                <w:sz w:val="22"/>
                <w:szCs w:val="22"/>
              </w:rPr>
              <w:t>、</w:t>
            </w:r>
            <w:r w:rsidRPr="00053215">
              <w:rPr>
                <w:spacing w:val="-20"/>
                <w:sz w:val="22"/>
                <w:szCs w:val="22"/>
              </w:rPr>
              <w:t>§38</w:t>
            </w:r>
            <w:r w:rsidRPr="00053215">
              <w:rPr>
                <w:rFonts w:hAnsi="標楷體"/>
                <w:spacing w:val="-20"/>
                <w:sz w:val="22"/>
                <w:szCs w:val="22"/>
              </w:rPr>
              <w:t>、</w:t>
            </w:r>
            <w:r w:rsidRPr="00053215">
              <w:rPr>
                <w:spacing w:val="-20"/>
                <w:sz w:val="22"/>
                <w:szCs w:val="22"/>
              </w:rPr>
              <w:t>§40</w:t>
            </w:r>
            <w:r w:rsidRPr="00053215">
              <w:rPr>
                <w:rFonts w:hAnsi="標楷體"/>
                <w:spacing w:val="-20"/>
                <w:sz w:val="22"/>
                <w:szCs w:val="22"/>
              </w:rPr>
              <w:t>、</w:t>
            </w:r>
            <w:r w:rsidRPr="00053215">
              <w:rPr>
                <w:spacing w:val="-20"/>
                <w:sz w:val="22"/>
                <w:szCs w:val="22"/>
              </w:rPr>
              <w:t>§41I</w:t>
            </w:r>
            <w:r w:rsidRPr="00053215">
              <w:rPr>
                <w:rFonts w:hAnsi="標楷體"/>
                <w:spacing w:val="-20"/>
                <w:sz w:val="22"/>
                <w:szCs w:val="22"/>
              </w:rPr>
              <w:t>（</w:t>
            </w:r>
            <w:r w:rsidRPr="00053215">
              <w:rPr>
                <w:spacing w:val="-20"/>
                <w:sz w:val="22"/>
                <w:szCs w:val="22"/>
              </w:rPr>
              <w:t>2</w:t>
            </w:r>
            <w:r w:rsidRPr="00053215">
              <w:rPr>
                <w:rFonts w:hAnsi="標楷體"/>
                <w:spacing w:val="-20"/>
                <w:sz w:val="22"/>
                <w:szCs w:val="22"/>
              </w:rPr>
              <w:t>）、</w:t>
            </w:r>
            <w:r w:rsidRPr="00053215">
              <w:rPr>
                <w:spacing w:val="-20"/>
                <w:sz w:val="22"/>
                <w:szCs w:val="22"/>
              </w:rPr>
              <w:t>§42I</w:t>
            </w:r>
            <w:r w:rsidRPr="00053215">
              <w:rPr>
                <w:rFonts w:hAnsi="標楷體"/>
                <w:spacing w:val="-20"/>
                <w:sz w:val="22"/>
                <w:szCs w:val="22"/>
              </w:rPr>
              <w:t>（</w:t>
            </w:r>
            <w:r w:rsidRPr="00053215">
              <w:rPr>
                <w:spacing w:val="-20"/>
                <w:sz w:val="22"/>
                <w:szCs w:val="22"/>
              </w:rPr>
              <w:t>2</w:t>
            </w:r>
            <w:r w:rsidRPr="00053215">
              <w:rPr>
                <w:rFonts w:hAnsi="標楷體"/>
                <w:spacing w:val="-20"/>
                <w:sz w:val="22"/>
                <w:szCs w:val="22"/>
              </w:rPr>
              <w:t>）、</w:t>
            </w:r>
            <w:r w:rsidRPr="00053215">
              <w:rPr>
                <w:spacing w:val="-20"/>
                <w:sz w:val="22"/>
                <w:szCs w:val="22"/>
              </w:rPr>
              <w:t>§50I</w:t>
            </w:r>
            <w:r w:rsidRPr="00053215">
              <w:rPr>
                <w:rFonts w:hAnsi="標楷體"/>
                <w:spacing w:val="-20"/>
                <w:sz w:val="22"/>
                <w:szCs w:val="22"/>
              </w:rPr>
              <w:t>（</w:t>
            </w:r>
            <w:r w:rsidRPr="00053215">
              <w:rPr>
                <w:spacing w:val="-20"/>
                <w:sz w:val="22"/>
                <w:szCs w:val="22"/>
              </w:rPr>
              <w:t>3</w:t>
            </w:r>
            <w:r w:rsidRPr="00053215">
              <w:rPr>
                <w:rFonts w:hAnsi="標楷體"/>
                <w:spacing w:val="-20"/>
                <w:sz w:val="22"/>
                <w:szCs w:val="22"/>
              </w:rPr>
              <w:t>）、</w:t>
            </w:r>
            <w:r w:rsidRPr="00053215">
              <w:rPr>
                <w:spacing w:val="-20"/>
                <w:sz w:val="22"/>
                <w:szCs w:val="22"/>
              </w:rPr>
              <w:t>§51</w:t>
            </w:r>
            <w:r w:rsidRPr="00053215">
              <w:rPr>
                <w:rFonts w:hAnsi="標楷體"/>
                <w:spacing w:val="-20"/>
                <w:sz w:val="22"/>
                <w:szCs w:val="22"/>
              </w:rPr>
              <w:t>（</w:t>
            </w:r>
            <w:r w:rsidRPr="00053215">
              <w:rPr>
                <w:spacing w:val="-20"/>
                <w:sz w:val="22"/>
                <w:szCs w:val="22"/>
              </w:rPr>
              <w:t>3</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w:t>
            </w:r>
            <w:r w:rsidRPr="00053215">
              <w:rPr>
                <w:spacing w:val="-20"/>
                <w:sz w:val="22"/>
                <w:szCs w:val="22"/>
              </w:rPr>
              <w:t>§51</w:t>
            </w:r>
            <w:r w:rsidRPr="00053215">
              <w:rPr>
                <w:rFonts w:hAnsi="標楷體"/>
                <w:spacing w:val="-20"/>
                <w:sz w:val="22"/>
                <w:szCs w:val="22"/>
              </w:rPr>
              <w:t>之</w:t>
            </w:r>
            <w:r w:rsidRPr="00053215">
              <w:rPr>
                <w:spacing w:val="-20"/>
                <w:sz w:val="22"/>
                <w:szCs w:val="22"/>
              </w:rPr>
              <w:t>1</w:t>
            </w:r>
            <w:r w:rsidRPr="00053215">
              <w:rPr>
                <w:rFonts w:hAnsi="標楷體"/>
                <w:spacing w:val="-20"/>
                <w:sz w:val="22"/>
                <w:szCs w:val="22"/>
              </w:rPr>
              <w:t>、</w:t>
            </w:r>
            <w:r w:rsidRPr="00053215">
              <w:rPr>
                <w:spacing w:val="-20"/>
                <w:sz w:val="22"/>
                <w:szCs w:val="22"/>
              </w:rPr>
              <w:t>§52III</w:t>
            </w:r>
            <w:r w:rsidRPr="00053215">
              <w:rPr>
                <w:rFonts w:hAnsi="標楷體"/>
                <w:spacing w:val="-20"/>
                <w:sz w:val="22"/>
                <w:szCs w:val="22"/>
              </w:rPr>
              <w:t>、</w:t>
            </w:r>
            <w:r w:rsidRPr="00053215">
              <w:rPr>
                <w:spacing w:val="-20"/>
                <w:sz w:val="22"/>
                <w:szCs w:val="22"/>
              </w:rPr>
              <w:t>IV</w:t>
            </w:r>
            <w:r w:rsidRPr="00053215">
              <w:rPr>
                <w:rFonts w:hAnsi="標楷體"/>
                <w:spacing w:val="-20"/>
                <w:sz w:val="22"/>
                <w:szCs w:val="22"/>
              </w:rPr>
              <w:t>、</w:t>
            </w:r>
            <w:r w:rsidRPr="00053215">
              <w:rPr>
                <w:spacing w:val="-20"/>
                <w:sz w:val="22"/>
                <w:szCs w:val="22"/>
              </w:rPr>
              <w:t>§53</w:t>
            </w:r>
            <w:r w:rsidRPr="00053215">
              <w:rPr>
                <w:rFonts w:hAnsi="標楷體"/>
                <w:spacing w:val="-20"/>
                <w:sz w:val="22"/>
                <w:szCs w:val="22"/>
              </w:rPr>
              <w:t>、</w:t>
            </w:r>
            <w:r w:rsidRPr="00053215">
              <w:rPr>
                <w:spacing w:val="-20"/>
                <w:sz w:val="22"/>
                <w:szCs w:val="22"/>
              </w:rPr>
              <w:t>§55</w:t>
            </w:r>
            <w:r w:rsidRPr="00053215">
              <w:rPr>
                <w:rFonts w:hAnsi="標楷體"/>
                <w:spacing w:val="-20"/>
                <w:sz w:val="22"/>
                <w:szCs w:val="22"/>
              </w:rPr>
              <w:t>、</w:t>
            </w:r>
            <w:r w:rsidRPr="00053215">
              <w:rPr>
                <w:spacing w:val="-20"/>
                <w:sz w:val="22"/>
                <w:szCs w:val="22"/>
              </w:rPr>
              <w:t>§56</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本法有關海洋野生動物保育之中央主管機關原為「行政院農業委員會」，自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日起變更為「海洋委員會」。本法各該規定所列有關海洋野生動物保育之中央主管機關掌理事項，改由「海洋委員會」管轄。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23</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土石採取法</w:t>
            </w:r>
          </w:p>
        </w:tc>
        <w:tc>
          <w:tcPr>
            <w:tcW w:w="1270" w:type="pct"/>
          </w:tcPr>
          <w:p w:rsidR="0047665C" w:rsidRPr="00053215" w:rsidRDefault="0047665C" w:rsidP="0047665C">
            <w:pPr>
              <w:spacing w:line="358" w:lineRule="exact"/>
              <w:ind w:firstLine="0"/>
              <w:rPr>
                <w:sz w:val="22"/>
                <w:szCs w:val="22"/>
              </w:rPr>
            </w:pPr>
            <w:r w:rsidRPr="00053215">
              <w:rPr>
                <w:sz w:val="22"/>
                <w:szCs w:val="22"/>
              </w:rPr>
              <w:t>§2</w:t>
            </w:r>
            <w:r w:rsidRPr="00053215">
              <w:rPr>
                <w:rFonts w:hAnsi="標楷體"/>
                <w:sz w:val="22"/>
                <w:szCs w:val="22"/>
              </w:rPr>
              <w:t>、</w:t>
            </w:r>
            <w:r w:rsidRPr="00053215">
              <w:rPr>
                <w:sz w:val="22"/>
                <w:szCs w:val="22"/>
              </w:rPr>
              <w:t>§3II</w:t>
            </w:r>
            <w:r w:rsidRPr="00053215">
              <w:rPr>
                <w:rFonts w:hAnsi="標楷體"/>
                <w:sz w:val="22"/>
                <w:szCs w:val="22"/>
              </w:rPr>
              <w:t>、</w:t>
            </w:r>
            <w:r w:rsidRPr="00053215">
              <w:rPr>
                <w:sz w:val="22"/>
                <w:szCs w:val="22"/>
              </w:rPr>
              <w:t>§4</w:t>
            </w:r>
            <w:r w:rsidRPr="00053215">
              <w:rPr>
                <w:rFonts w:hAnsi="標楷體"/>
                <w:sz w:val="22"/>
                <w:szCs w:val="22"/>
              </w:rPr>
              <w:t>（</w:t>
            </w:r>
            <w:r w:rsidRPr="00053215">
              <w:rPr>
                <w:sz w:val="22"/>
                <w:szCs w:val="22"/>
              </w:rPr>
              <w:t>5</w:t>
            </w:r>
            <w:r w:rsidRPr="00053215">
              <w:rPr>
                <w:rFonts w:hAnsi="標楷體"/>
                <w:sz w:val="22"/>
                <w:szCs w:val="22"/>
              </w:rPr>
              <w:t>）、</w:t>
            </w:r>
            <w:r w:rsidRPr="00053215">
              <w:rPr>
                <w:sz w:val="22"/>
                <w:szCs w:val="22"/>
              </w:rPr>
              <w:t>§5III</w:t>
            </w:r>
            <w:r w:rsidRPr="00053215">
              <w:rPr>
                <w:rFonts w:hAnsi="標楷體"/>
                <w:sz w:val="22"/>
                <w:szCs w:val="22"/>
              </w:rPr>
              <w:t>、</w:t>
            </w:r>
            <w:r w:rsidRPr="00053215">
              <w:rPr>
                <w:sz w:val="22"/>
                <w:szCs w:val="22"/>
              </w:rPr>
              <w:t>§7II</w:t>
            </w:r>
            <w:r w:rsidRPr="00053215">
              <w:rPr>
                <w:rFonts w:hAnsi="標楷體"/>
                <w:sz w:val="22"/>
                <w:szCs w:val="22"/>
              </w:rPr>
              <w:t>、</w:t>
            </w:r>
            <w:r w:rsidRPr="00053215">
              <w:rPr>
                <w:sz w:val="22"/>
                <w:szCs w:val="22"/>
              </w:rPr>
              <w:t>§7</w:t>
            </w:r>
            <w:r w:rsidRPr="00053215">
              <w:rPr>
                <w:rFonts w:hAnsi="標楷體"/>
                <w:sz w:val="22"/>
                <w:szCs w:val="22"/>
              </w:rPr>
              <w:t>之</w:t>
            </w:r>
            <w:r w:rsidRPr="00053215">
              <w:rPr>
                <w:sz w:val="22"/>
                <w:szCs w:val="22"/>
              </w:rPr>
              <w:t>1I</w:t>
            </w:r>
            <w:r w:rsidRPr="00053215">
              <w:rPr>
                <w:rFonts w:hAnsi="標楷體"/>
                <w:sz w:val="22"/>
                <w:szCs w:val="22"/>
              </w:rPr>
              <w:t>至</w:t>
            </w:r>
            <w:r w:rsidRPr="00053215">
              <w:rPr>
                <w:sz w:val="22"/>
                <w:szCs w:val="22"/>
              </w:rPr>
              <w:t>VI</w:t>
            </w:r>
            <w:r w:rsidRPr="00053215">
              <w:rPr>
                <w:rFonts w:hAnsi="標楷體"/>
                <w:sz w:val="22"/>
                <w:szCs w:val="22"/>
              </w:rPr>
              <w:t>、</w:t>
            </w:r>
            <w:r w:rsidRPr="00053215">
              <w:rPr>
                <w:sz w:val="22"/>
                <w:szCs w:val="22"/>
              </w:rPr>
              <w:t>§7</w:t>
            </w:r>
            <w:r w:rsidRPr="00053215">
              <w:rPr>
                <w:rFonts w:hAnsi="標楷體"/>
                <w:sz w:val="22"/>
                <w:szCs w:val="22"/>
              </w:rPr>
              <w:t>之</w:t>
            </w:r>
            <w:r w:rsidRPr="00053215">
              <w:rPr>
                <w:sz w:val="22"/>
                <w:szCs w:val="22"/>
              </w:rPr>
              <w:t>2</w:t>
            </w:r>
            <w:r w:rsidRPr="00053215">
              <w:rPr>
                <w:rFonts w:hAnsi="標楷體"/>
                <w:sz w:val="22"/>
                <w:szCs w:val="22"/>
              </w:rPr>
              <w:t>、</w:t>
            </w:r>
            <w:r w:rsidRPr="00053215">
              <w:rPr>
                <w:sz w:val="22"/>
                <w:szCs w:val="22"/>
              </w:rPr>
              <w:t>§10I</w:t>
            </w:r>
            <w:r w:rsidRPr="00053215">
              <w:rPr>
                <w:rFonts w:hAnsi="標楷體"/>
                <w:sz w:val="22"/>
                <w:szCs w:val="22"/>
              </w:rPr>
              <w:t>（</w:t>
            </w:r>
            <w:r w:rsidRPr="00053215">
              <w:rPr>
                <w:sz w:val="22"/>
                <w:szCs w:val="22"/>
              </w:rPr>
              <w:t>5</w:t>
            </w:r>
            <w:r w:rsidRPr="00053215">
              <w:rPr>
                <w:rFonts w:hAnsi="標楷體"/>
                <w:sz w:val="22"/>
                <w:szCs w:val="22"/>
              </w:rPr>
              <w:t>）、</w:t>
            </w:r>
            <w:r w:rsidRPr="00053215">
              <w:rPr>
                <w:sz w:val="22"/>
                <w:szCs w:val="22"/>
              </w:rPr>
              <w:t>§11</w:t>
            </w:r>
            <w:r w:rsidRPr="00053215">
              <w:rPr>
                <w:rFonts w:hAnsi="標楷體"/>
                <w:sz w:val="22"/>
                <w:szCs w:val="22"/>
              </w:rPr>
              <w:t>（</w:t>
            </w:r>
            <w:r w:rsidRPr="00053215">
              <w:rPr>
                <w:sz w:val="22"/>
                <w:szCs w:val="22"/>
              </w:rPr>
              <w:t>9</w:t>
            </w:r>
            <w:r w:rsidRPr="00053215">
              <w:rPr>
                <w:rFonts w:hAnsi="標楷體"/>
                <w:sz w:val="22"/>
                <w:szCs w:val="22"/>
              </w:rPr>
              <w:t>）、</w:t>
            </w:r>
            <w:r w:rsidRPr="00053215">
              <w:rPr>
                <w:sz w:val="22"/>
                <w:szCs w:val="22"/>
              </w:rPr>
              <w:t>§12</w:t>
            </w:r>
            <w:r w:rsidRPr="00053215">
              <w:rPr>
                <w:rFonts w:hAnsi="標楷體"/>
                <w:sz w:val="22"/>
                <w:szCs w:val="22"/>
              </w:rPr>
              <w:t>、</w:t>
            </w:r>
            <w:r w:rsidRPr="00053215">
              <w:rPr>
                <w:sz w:val="22"/>
                <w:szCs w:val="22"/>
              </w:rPr>
              <w:t>§14</w:t>
            </w:r>
            <w:r w:rsidRPr="00053215">
              <w:rPr>
                <w:rFonts w:hAnsi="標楷體"/>
                <w:sz w:val="22"/>
                <w:szCs w:val="22"/>
              </w:rPr>
              <w:t>、</w:t>
            </w:r>
            <w:r w:rsidRPr="00053215">
              <w:rPr>
                <w:sz w:val="22"/>
                <w:szCs w:val="22"/>
              </w:rPr>
              <w:t>§15I</w:t>
            </w:r>
            <w:r w:rsidRPr="00053215">
              <w:rPr>
                <w:rFonts w:hAnsi="標楷體"/>
                <w:sz w:val="22"/>
                <w:szCs w:val="22"/>
              </w:rPr>
              <w:t>、</w:t>
            </w:r>
            <w:r w:rsidRPr="00053215">
              <w:rPr>
                <w:sz w:val="22"/>
                <w:szCs w:val="22"/>
              </w:rPr>
              <w:t>§18II</w:t>
            </w:r>
            <w:r w:rsidRPr="00053215">
              <w:rPr>
                <w:rFonts w:hAnsi="標楷體"/>
                <w:sz w:val="22"/>
                <w:szCs w:val="22"/>
              </w:rPr>
              <w:t>、</w:t>
            </w:r>
            <w:r w:rsidRPr="00053215">
              <w:rPr>
                <w:sz w:val="22"/>
                <w:szCs w:val="22"/>
              </w:rPr>
              <w:t>§19II</w:t>
            </w:r>
            <w:r w:rsidRPr="00053215">
              <w:rPr>
                <w:rFonts w:hAnsi="標楷體"/>
                <w:sz w:val="22"/>
                <w:szCs w:val="22"/>
              </w:rPr>
              <w:t>、</w:t>
            </w:r>
            <w:r w:rsidRPr="00053215">
              <w:rPr>
                <w:sz w:val="22"/>
                <w:szCs w:val="22"/>
              </w:rPr>
              <w:t>§24</w:t>
            </w:r>
            <w:r w:rsidRPr="00053215">
              <w:rPr>
                <w:rFonts w:hAnsi="標楷體"/>
                <w:sz w:val="22"/>
                <w:szCs w:val="22"/>
              </w:rPr>
              <w:t>序文、</w:t>
            </w:r>
            <w:r w:rsidRPr="00053215">
              <w:rPr>
                <w:sz w:val="22"/>
                <w:szCs w:val="22"/>
              </w:rPr>
              <w:lastRenderedPageBreak/>
              <w:t>§29II</w:t>
            </w:r>
            <w:r w:rsidRPr="00053215">
              <w:rPr>
                <w:rFonts w:hAnsi="標楷體"/>
                <w:sz w:val="22"/>
                <w:szCs w:val="22"/>
              </w:rPr>
              <w:t>、</w:t>
            </w:r>
            <w:r w:rsidRPr="00053215">
              <w:rPr>
                <w:sz w:val="22"/>
                <w:szCs w:val="22"/>
              </w:rPr>
              <w:t>§30I</w:t>
            </w:r>
            <w:r w:rsidRPr="00053215">
              <w:rPr>
                <w:rFonts w:hAnsi="標楷體"/>
                <w:sz w:val="22"/>
                <w:szCs w:val="22"/>
              </w:rPr>
              <w:t>（</w:t>
            </w:r>
            <w:r w:rsidRPr="00053215">
              <w:rPr>
                <w:sz w:val="22"/>
                <w:szCs w:val="22"/>
              </w:rPr>
              <w:t>7</w:t>
            </w:r>
            <w:r w:rsidRPr="00053215">
              <w:rPr>
                <w:rFonts w:hAnsi="標楷體"/>
                <w:sz w:val="22"/>
                <w:szCs w:val="22"/>
              </w:rPr>
              <w:t>）、</w:t>
            </w:r>
            <w:r w:rsidRPr="00053215">
              <w:rPr>
                <w:sz w:val="22"/>
                <w:szCs w:val="22"/>
              </w:rPr>
              <w:t>§31I</w:t>
            </w:r>
            <w:r w:rsidRPr="00053215">
              <w:rPr>
                <w:rFonts w:hAnsi="標楷體"/>
                <w:sz w:val="22"/>
                <w:szCs w:val="22"/>
              </w:rPr>
              <w:t>、</w:t>
            </w:r>
            <w:r w:rsidRPr="00053215">
              <w:rPr>
                <w:sz w:val="22"/>
                <w:szCs w:val="22"/>
              </w:rPr>
              <w:t>§32</w:t>
            </w:r>
            <w:r w:rsidRPr="00053215">
              <w:rPr>
                <w:rFonts w:hAnsi="標楷體"/>
                <w:sz w:val="22"/>
                <w:szCs w:val="22"/>
              </w:rPr>
              <w:t>、</w:t>
            </w:r>
            <w:r w:rsidRPr="00053215">
              <w:rPr>
                <w:sz w:val="22"/>
                <w:szCs w:val="22"/>
              </w:rPr>
              <w:t>§33I</w:t>
            </w:r>
            <w:r w:rsidRPr="00053215">
              <w:rPr>
                <w:rFonts w:hAnsi="標楷體"/>
                <w:sz w:val="22"/>
                <w:szCs w:val="22"/>
              </w:rPr>
              <w:t>、</w:t>
            </w:r>
            <w:r w:rsidRPr="00053215">
              <w:rPr>
                <w:sz w:val="22"/>
                <w:szCs w:val="22"/>
              </w:rPr>
              <w:t>II</w:t>
            </w:r>
            <w:r w:rsidRPr="00053215">
              <w:rPr>
                <w:rFonts w:hAnsi="標楷體"/>
                <w:sz w:val="22"/>
                <w:szCs w:val="22"/>
              </w:rPr>
              <w:t>、</w:t>
            </w:r>
            <w:r w:rsidRPr="00053215">
              <w:rPr>
                <w:sz w:val="22"/>
                <w:szCs w:val="22"/>
              </w:rPr>
              <w:t>III</w:t>
            </w:r>
            <w:r w:rsidRPr="00053215">
              <w:rPr>
                <w:rFonts w:hAnsi="標楷體"/>
                <w:sz w:val="22"/>
                <w:szCs w:val="22"/>
              </w:rPr>
              <w:t>、</w:t>
            </w:r>
            <w:r w:rsidRPr="00053215">
              <w:rPr>
                <w:sz w:val="22"/>
                <w:szCs w:val="22"/>
              </w:rPr>
              <w:t>§34I</w:t>
            </w:r>
            <w:r w:rsidRPr="00053215">
              <w:rPr>
                <w:rFonts w:hAnsi="標楷體"/>
                <w:sz w:val="22"/>
                <w:szCs w:val="22"/>
              </w:rPr>
              <w:t>、</w:t>
            </w:r>
            <w:r w:rsidRPr="00053215">
              <w:rPr>
                <w:sz w:val="22"/>
                <w:szCs w:val="22"/>
              </w:rPr>
              <w:t>§35IV</w:t>
            </w:r>
            <w:r w:rsidRPr="00053215">
              <w:rPr>
                <w:rFonts w:hAnsi="標楷體"/>
                <w:sz w:val="22"/>
                <w:szCs w:val="22"/>
              </w:rPr>
              <w:t>、</w:t>
            </w:r>
            <w:r w:rsidRPr="00053215">
              <w:rPr>
                <w:sz w:val="22"/>
                <w:szCs w:val="22"/>
              </w:rPr>
              <w:t>§39II</w:t>
            </w:r>
            <w:r w:rsidRPr="00053215">
              <w:rPr>
                <w:rFonts w:hAnsi="標楷體"/>
                <w:sz w:val="22"/>
                <w:szCs w:val="22"/>
              </w:rPr>
              <w:t>、</w:t>
            </w:r>
            <w:r w:rsidRPr="00053215">
              <w:rPr>
                <w:sz w:val="22"/>
                <w:szCs w:val="22"/>
              </w:rPr>
              <w:t>§46</w:t>
            </w:r>
            <w:r w:rsidRPr="00053215">
              <w:rPr>
                <w:rFonts w:hAnsi="標楷體"/>
                <w:sz w:val="22"/>
                <w:szCs w:val="22"/>
              </w:rPr>
              <w:t>、</w:t>
            </w:r>
            <w:r w:rsidRPr="00053215">
              <w:rPr>
                <w:sz w:val="22"/>
                <w:szCs w:val="22"/>
              </w:rPr>
              <w:t>§48II</w:t>
            </w:r>
            <w:r w:rsidRPr="00053215">
              <w:rPr>
                <w:rFonts w:hAnsi="標楷體"/>
                <w:sz w:val="22"/>
                <w:szCs w:val="22"/>
              </w:rPr>
              <w:t>、</w:t>
            </w:r>
            <w:r w:rsidRPr="00053215">
              <w:rPr>
                <w:sz w:val="22"/>
                <w:szCs w:val="22"/>
              </w:rPr>
              <w:t>§49</w:t>
            </w:r>
            <w:r w:rsidRPr="00053215">
              <w:rPr>
                <w:rFonts w:hAnsi="標楷體"/>
                <w:sz w:val="22"/>
                <w:szCs w:val="22"/>
              </w:rPr>
              <w:t>至</w:t>
            </w:r>
            <w:r w:rsidRPr="00053215">
              <w:rPr>
                <w:sz w:val="22"/>
                <w:szCs w:val="22"/>
              </w:rPr>
              <w:t>§52</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lastRenderedPageBreak/>
              <w:t>本法有關濱海及海域土石之中</w:t>
            </w:r>
            <w:proofErr w:type="gramStart"/>
            <w:r w:rsidRPr="00053215">
              <w:rPr>
                <w:rFonts w:hAnsi="標楷體"/>
                <w:sz w:val="22"/>
                <w:szCs w:val="22"/>
              </w:rPr>
              <w:t>央</w:t>
            </w:r>
            <w:proofErr w:type="gramEnd"/>
            <w:r w:rsidRPr="00053215">
              <w:rPr>
                <w:rFonts w:hAnsi="標楷體"/>
                <w:sz w:val="22"/>
                <w:szCs w:val="22"/>
              </w:rPr>
              <w:t>主管機關原為「經濟部」，自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日起變更為「海洋委員會」。本法各該規定所列有關濱海及海域土石之中</w:t>
            </w:r>
            <w:proofErr w:type="gramStart"/>
            <w:r w:rsidRPr="00053215">
              <w:rPr>
                <w:rFonts w:hAnsi="標楷體"/>
                <w:sz w:val="22"/>
                <w:szCs w:val="22"/>
              </w:rPr>
              <w:t>央</w:t>
            </w:r>
            <w:proofErr w:type="gramEnd"/>
            <w:r w:rsidRPr="00053215">
              <w:rPr>
                <w:rFonts w:hAnsi="標楷體"/>
                <w:sz w:val="22"/>
                <w:szCs w:val="22"/>
              </w:rPr>
              <w:t>主管機關掌理事項，改由「海洋委員會」管轄。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lastRenderedPageBreak/>
              <w:t>24</w:t>
            </w:r>
          </w:p>
        </w:tc>
        <w:tc>
          <w:tcPr>
            <w:tcW w:w="1032" w:type="pct"/>
            <w:vAlign w:val="center"/>
          </w:tcPr>
          <w:p w:rsidR="0047665C" w:rsidRPr="00053215" w:rsidRDefault="0047665C" w:rsidP="0047665C">
            <w:pPr>
              <w:spacing w:line="358" w:lineRule="exact"/>
              <w:ind w:firstLine="0"/>
              <w:rPr>
                <w:sz w:val="22"/>
                <w:szCs w:val="22"/>
              </w:rPr>
            </w:pPr>
            <w:r w:rsidRPr="00053215">
              <w:rPr>
                <w:rFonts w:hAnsi="標楷體"/>
                <w:sz w:val="22"/>
                <w:szCs w:val="22"/>
              </w:rPr>
              <w:t>礦業法</w:t>
            </w:r>
          </w:p>
        </w:tc>
        <w:tc>
          <w:tcPr>
            <w:tcW w:w="1270" w:type="pct"/>
          </w:tcPr>
          <w:p w:rsidR="0047665C" w:rsidRPr="00053215" w:rsidRDefault="0047665C" w:rsidP="0047665C">
            <w:pPr>
              <w:spacing w:line="358" w:lineRule="exact"/>
              <w:ind w:firstLine="0"/>
              <w:rPr>
                <w:sz w:val="22"/>
                <w:szCs w:val="22"/>
              </w:rPr>
            </w:pPr>
            <w:r w:rsidRPr="00053215">
              <w:rPr>
                <w:sz w:val="22"/>
                <w:szCs w:val="22"/>
              </w:rPr>
              <w:t>§3II</w:t>
            </w:r>
            <w:r w:rsidRPr="00053215">
              <w:rPr>
                <w:rFonts w:hAnsi="標楷體"/>
                <w:sz w:val="22"/>
                <w:szCs w:val="22"/>
              </w:rPr>
              <w:t>、</w:t>
            </w:r>
            <w:r w:rsidRPr="00053215">
              <w:rPr>
                <w:spacing w:val="-20"/>
                <w:sz w:val="22"/>
                <w:szCs w:val="22"/>
              </w:rPr>
              <w:t>§5</w:t>
            </w:r>
            <w:r w:rsidRPr="00053215">
              <w:rPr>
                <w:rFonts w:hAnsi="標楷體"/>
                <w:spacing w:val="-20"/>
                <w:sz w:val="22"/>
                <w:szCs w:val="22"/>
              </w:rPr>
              <w:t>、</w:t>
            </w:r>
            <w:r w:rsidRPr="00053215">
              <w:rPr>
                <w:sz w:val="22"/>
                <w:szCs w:val="22"/>
              </w:rPr>
              <w:t>§7</w:t>
            </w:r>
            <w:r w:rsidRPr="00053215">
              <w:rPr>
                <w:rFonts w:hAnsi="標楷體"/>
                <w:sz w:val="22"/>
                <w:szCs w:val="22"/>
              </w:rPr>
              <w:t>、</w:t>
            </w:r>
            <w:r w:rsidRPr="00053215">
              <w:rPr>
                <w:sz w:val="22"/>
                <w:szCs w:val="22"/>
              </w:rPr>
              <w:t>§9</w:t>
            </w:r>
            <w:r w:rsidRPr="00053215">
              <w:rPr>
                <w:rFonts w:hAnsi="標楷體"/>
                <w:sz w:val="22"/>
                <w:szCs w:val="22"/>
              </w:rPr>
              <w:t>、</w:t>
            </w:r>
            <w:r w:rsidRPr="00053215">
              <w:rPr>
                <w:sz w:val="22"/>
                <w:szCs w:val="22"/>
              </w:rPr>
              <w:t>§11</w:t>
            </w:r>
            <w:r w:rsidRPr="00053215">
              <w:rPr>
                <w:rFonts w:hAnsi="標楷體"/>
                <w:sz w:val="22"/>
                <w:szCs w:val="22"/>
              </w:rPr>
              <w:t>、</w:t>
            </w:r>
            <w:r w:rsidRPr="00053215">
              <w:rPr>
                <w:sz w:val="22"/>
                <w:szCs w:val="22"/>
              </w:rPr>
              <w:t>§12II</w:t>
            </w:r>
            <w:r w:rsidRPr="00053215">
              <w:rPr>
                <w:rFonts w:hAnsi="標楷體"/>
                <w:sz w:val="22"/>
                <w:szCs w:val="22"/>
              </w:rPr>
              <w:t>、</w:t>
            </w:r>
            <w:r w:rsidRPr="00053215">
              <w:rPr>
                <w:sz w:val="22"/>
                <w:szCs w:val="22"/>
              </w:rPr>
              <w:t>§13II</w:t>
            </w:r>
            <w:r w:rsidRPr="00053215">
              <w:rPr>
                <w:rFonts w:hAnsi="標楷體"/>
                <w:sz w:val="22"/>
                <w:szCs w:val="22"/>
              </w:rPr>
              <w:t>、</w:t>
            </w:r>
            <w:r w:rsidRPr="00053215">
              <w:rPr>
                <w:sz w:val="22"/>
                <w:szCs w:val="22"/>
              </w:rPr>
              <w:t>§14</w:t>
            </w:r>
            <w:r w:rsidRPr="00053215">
              <w:rPr>
                <w:rFonts w:hAnsi="標楷體"/>
                <w:sz w:val="22"/>
                <w:szCs w:val="22"/>
              </w:rPr>
              <w:t>、</w:t>
            </w:r>
            <w:r w:rsidRPr="00053215">
              <w:rPr>
                <w:sz w:val="22"/>
                <w:szCs w:val="22"/>
              </w:rPr>
              <w:t>§15II</w:t>
            </w:r>
            <w:r w:rsidRPr="00053215">
              <w:rPr>
                <w:rFonts w:hAnsi="標楷體"/>
                <w:sz w:val="22"/>
                <w:szCs w:val="22"/>
              </w:rPr>
              <w:t>、</w:t>
            </w:r>
            <w:r w:rsidRPr="00053215">
              <w:rPr>
                <w:sz w:val="22"/>
                <w:szCs w:val="22"/>
              </w:rPr>
              <w:t>§16</w:t>
            </w:r>
            <w:r w:rsidRPr="00053215">
              <w:rPr>
                <w:rFonts w:hAnsi="標楷體"/>
                <w:sz w:val="22"/>
                <w:szCs w:val="22"/>
              </w:rPr>
              <w:t>、</w:t>
            </w:r>
            <w:r w:rsidRPr="00053215">
              <w:rPr>
                <w:sz w:val="22"/>
                <w:szCs w:val="22"/>
              </w:rPr>
              <w:t>§17I</w:t>
            </w:r>
            <w:r w:rsidRPr="00053215">
              <w:rPr>
                <w:rFonts w:hAnsi="標楷體"/>
                <w:sz w:val="22"/>
                <w:szCs w:val="22"/>
              </w:rPr>
              <w:t>序文、</w:t>
            </w:r>
            <w:r w:rsidRPr="00053215">
              <w:rPr>
                <w:sz w:val="22"/>
                <w:szCs w:val="22"/>
              </w:rPr>
              <w:t>III</w:t>
            </w:r>
            <w:r w:rsidRPr="00053215">
              <w:rPr>
                <w:rFonts w:hAnsi="標楷體"/>
                <w:sz w:val="22"/>
                <w:szCs w:val="22"/>
              </w:rPr>
              <w:t>、</w:t>
            </w:r>
            <w:r w:rsidRPr="00053215">
              <w:rPr>
                <w:sz w:val="22"/>
                <w:szCs w:val="22"/>
              </w:rPr>
              <w:t>§18</w:t>
            </w:r>
            <w:r w:rsidRPr="00053215">
              <w:rPr>
                <w:rFonts w:hAnsi="標楷體"/>
                <w:sz w:val="22"/>
                <w:szCs w:val="22"/>
              </w:rPr>
              <w:t>、</w:t>
            </w:r>
            <w:r w:rsidRPr="00053215">
              <w:rPr>
                <w:sz w:val="22"/>
                <w:szCs w:val="22"/>
              </w:rPr>
              <w:t>§20</w:t>
            </w:r>
            <w:r w:rsidRPr="00053215">
              <w:rPr>
                <w:rFonts w:hAnsi="標楷體"/>
                <w:sz w:val="22"/>
                <w:szCs w:val="22"/>
              </w:rPr>
              <w:t>、</w:t>
            </w:r>
            <w:r w:rsidRPr="00053215">
              <w:rPr>
                <w:sz w:val="22"/>
                <w:szCs w:val="22"/>
              </w:rPr>
              <w:t>§21</w:t>
            </w:r>
            <w:r w:rsidRPr="00053215">
              <w:rPr>
                <w:rFonts w:hAnsi="標楷體"/>
                <w:sz w:val="22"/>
                <w:szCs w:val="22"/>
              </w:rPr>
              <w:t>、</w:t>
            </w:r>
            <w:r w:rsidRPr="00053215">
              <w:rPr>
                <w:sz w:val="22"/>
                <w:szCs w:val="22"/>
              </w:rPr>
              <w:t>§25</w:t>
            </w:r>
            <w:r w:rsidRPr="00053215">
              <w:rPr>
                <w:rFonts w:hAnsi="標楷體"/>
                <w:sz w:val="22"/>
                <w:szCs w:val="22"/>
              </w:rPr>
              <w:t>、</w:t>
            </w:r>
            <w:r w:rsidRPr="00053215">
              <w:rPr>
                <w:sz w:val="22"/>
                <w:szCs w:val="22"/>
              </w:rPr>
              <w:t>§26</w:t>
            </w:r>
            <w:r w:rsidRPr="00053215">
              <w:rPr>
                <w:rFonts w:hAnsi="標楷體"/>
                <w:sz w:val="22"/>
                <w:szCs w:val="22"/>
              </w:rPr>
              <w:t>、</w:t>
            </w:r>
            <w:r w:rsidRPr="00053215">
              <w:rPr>
                <w:sz w:val="22"/>
                <w:szCs w:val="22"/>
              </w:rPr>
              <w:t>§27</w:t>
            </w:r>
            <w:r w:rsidRPr="00053215">
              <w:rPr>
                <w:rFonts w:hAnsi="標楷體"/>
                <w:sz w:val="22"/>
                <w:szCs w:val="22"/>
              </w:rPr>
              <w:t>（</w:t>
            </w:r>
            <w:r w:rsidRPr="00053215">
              <w:rPr>
                <w:sz w:val="22"/>
                <w:szCs w:val="22"/>
              </w:rPr>
              <w:t>5</w:t>
            </w:r>
            <w:r w:rsidRPr="00053215">
              <w:rPr>
                <w:rFonts w:hAnsi="標楷體"/>
                <w:sz w:val="22"/>
                <w:szCs w:val="22"/>
              </w:rPr>
              <w:t>）、</w:t>
            </w:r>
            <w:r w:rsidRPr="00053215">
              <w:rPr>
                <w:sz w:val="22"/>
                <w:szCs w:val="22"/>
              </w:rPr>
              <w:t>§28</w:t>
            </w:r>
            <w:r w:rsidRPr="00053215">
              <w:rPr>
                <w:rFonts w:hAnsi="標楷體"/>
                <w:sz w:val="22"/>
                <w:szCs w:val="22"/>
              </w:rPr>
              <w:t>、</w:t>
            </w:r>
            <w:r w:rsidRPr="00053215">
              <w:rPr>
                <w:sz w:val="22"/>
                <w:szCs w:val="22"/>
              </w:rPr>
              <w:t>§29</w:t>
            </w:r>
            <w:r w:rsidRPr="00053215">
              <w:rPr>
                <w:rFonts w:hAnsi="標楷體"/>
                <w:sz w:val="22"/>
                <w:szCs w:val="22"/>
              </w:rPr>
              <w:t>、</w:t>
            </w:r>
            <w:r w:rsidRPr="00053215">
              <w:rPr>
                <w:sz w:val="22"/>
                <w:szCs w:val="22"/>
              </w:rPr>
              <w:t>§31I</w:t>
            </w:r>
            <w:r w:rsidRPr="00053215">
              <w:rPr>
                <w:rFonts w:hAnsi="標楷體"/>
                <w:sz w:val="22"/>
                <w:szCs w:val="22"/>
              </w:rPr>
              <w:t>序文、</w:t>
            </w:r>
            <w:r w:rsidRPr="00053215">
              <w:rPr>
                <w:sz w:val="22"/>
                <w:szCs w:val="22"/>
              </w:rPr>
              <w:t>III</w:t>
            </w:r>
            <w:r w:rsidRPr="00053215">
              <w:rPr>
                <w:rFonts w:hAnsi="標楷體"/>
                <w:sz w:val="22"/>
                <w:szCs w:val="22"/>
              </w:rPr>
              <w:t>、</w:t>
            </w:r>
            <w:r w:rsidRPr="00053215">
              <w:rPr>
                <w:sz w:val="22"/>
                <w:szCs w:val="22"/>
              </w:rPr>
              <w:t>§32I</w:t>
            </w:r>
            <w:r w:rsidRPr="00053215">
              <w:rPr>
                <w:rFonts w:hAnsi="標楷體"/>
                <w:sz w:val="22"/>
                <w:szCs w:val="22"/>
              </w:rPr>
              <w:t>、</w:t>
            </w:r>
            <w:r w:rsidRPr="00053215">
              <w:rPr>
                <w:sz w:val="22"/>
                <w:szCs w:val="22"/>
              </w:rPr>
              <w:t>§33</w:t>
            </w:r>
            <w:r w:rsidRPr="00053215">
              <w:rPr>
                <w:rFonts w:hAnsi="標楷體"/>
                <w:sz w:val="22"/>
                <w:szCs w:val="22"/>
              </w:rPr>
              <w:t>、</w:t>
            </w:r>
            <w:r w:rsidRPr="00053215">
              <w:rPr>
                <w:sz w:val="22"/>
                <w:szCs w:val="22"/>
              </w:rPr>
              <w:t>§34I</w:t>
            </w:r>
            <w:r w:rsidRPr="00053215">
              <w:rPr>
                <w:rFonts w:hAnsi="標楷體"/>
                <w:sz w:val="22"/>
                <w:szCs w:val="22"/>
              </w:rPr>
              <w:t>、</w:t>
            </w:r>
            <w:r w:rsidRPr="00053215">
              <w:rPr>
                <w:sz w:val="22"/>
                <w:szCs w:val="22"/>
              </w:rPr>
              <w:t>§35</w:t>
            </w:r>
            <w:r w:rsidRPr="00053215">
              <w:rPr>
                <w:rFonts w:hAnsi="標楷體"/>
                <w:sz w:val="22"/>
                <w:szCs w:val="22"/>
              </w:rPr>
              <w:t>、</w:t>
            </w:r>
            <w:r w:rsidRPr="00053215">
              <w:rPr>
                <w:sz w:val="22"/>
                <w:szCs w:val="22"/>
              </w:rPr>
              <w:t>§36I</w:t>
            </w:r>
            <w:r w:rsidRPr="00053215">
              <w:rPr>
                <w:rFonts w:hAnsi="標楷體"/>
                <w:sz w:val="22"/>
                <w:szCs w:val="22"/>
              </w:rPr>
              <w:t>序文、</w:t>
            </w:r>
            <w:r w:rsidRPr="00053215">
              <w:rPr>
                <w:sz w:val="22"/>
                <w:szCs w:val="22"/>
              </w:rPr>
              <w:t>§37</w:t>
            </w:r>
            <w:r w:rsidRPr="00053215">
              <w:rPr>
                <w:rFonts w:hAnsi="標楷體"/>
                <w:sz w:val="22"/>
                <w:szCs w:val="22"/>
              </w:rPr>
              <w:t>、</w:t>
            </w:r>
            <w:r w:rsidRPr="00053215">
              <w:rPr>
                <w:sz w:val="22"/>
                <w:szCs w:val="22"/>
              </w:rPr>
              <w:t>§38</w:t>
            </w:r>
            <w:r w:rsidRPr="00053215">
              <w:rPr>
                <w:rFonts w:hAnsi="標楷體"/>
                <w:sz w:val="22"/>
                <w:szCs w:val="22"/>
              </w:rPr>
              <w:t>序文、（</w:t>
            </w:r>
            <w:r w:rsidRPr="00053215">
              <w:rPr>
                <w:sz w:val="22"/>
                <w:szCs w:val="22"/>
              </w:rPr>
              <w:t>1</w:t>
            </w:r>
            <w:r w:rsidRPr="00053215">
              <w:rPr>
                <w:rFonts w:hAnsi="標楷體"/>
                <w:sz w:val="22"/>
                <w:szCs w:val="22"/>
              </w:rPr>
              <w:t>）、</w:t>
            </w:r>
            <w:r w:rsidRPr="00053215">
              <w:rPr>
                <w:sz w:val="22"/>
                <w:szCs w:val="22"/>
              </w:rPr>
              <w:t>§39I</w:t>
            </w:r>
            <w:r w:rsidRPr="00053215">
              <w:rPr>
                <w:rFonts w:hAnsi="標楷體"/>
                <w:sz w:val="22"/>
                <w:szCs w:val="22"/>
              </w:rPr>
              <w:t>序文、（</w:t>
            </w:r>
            <w:r w:rsidRPr="00053215">
              <w:rPr>
                <w:sz w:val="22"/>
                <w:szCs w:val="22"/>
              </w:rPr>
              <w:t>1</w:t>
            </w:r>
            <w:r w:rsidRPr="00053215">
              <w:rPr>
                <w:rFonts w:hAnsi="標楷體"/>
                <w:sz w:val="22"/>
                <w:szCs w:val="22"/>
              </w:rPr>
              <w:t>）、（</w:t>
            </w:r>
            <w:r w:rsidRPr="00053215">
              <w:rPr>
                <w:sz w:val="22"/>
                <w:szCs w:val="22"/>
              </w:rPr>
              <w:t>4</w:t>
            </w:r>
            <w:r w:rsidRPr="00053215">
              <w:rPr>
                <w:rFonts w:hAnsi="標楷體"/>
                <w:sz w:val="22"/>
                <w:szCs w:val="22"/>
              </w:rPr>
              <w:t>）、</w:t>
            </w:r>
            <w:r w:rsidRPr="00053215">
              <w:rPr>
                <w:sz w:val="22"/>
                <w:szCs w:val="22"/>
              </w:rPr>
              <w:t>§40</w:t>
            </w:r>
            <w:r w:rsidRPr="00053215">
              <w:rPr>
                <w:rFonts w:hAnsi="標楷體"/>
                <w:sz w:val="22"/>
                <w:szCs w:val="22"/>
              </w:rPr>
              <w:t>、</w:t>
            </w:r>
            <w:r w:rsidRPr="00053215">
              <w:rPr>
                <w:sz w:val="22"/>
                <w:szCs w:val="22"/>
              </w:rPr>
              <w:t>§41</w:t>
            </w:r>
            <w:r w:rsidRPr="00053215">
              <w:rPr>
                <w:rFonts w:hAnsi="標楷體"/>
                <w:sz w:val="22"/>
                <w:szCs w:val="22"/>
              </w:rPr>
              <w:t>、</w:t>
            </w:r>
            <w:r w:rsidRPr="00053215">
              <w:rPr>
                <w:sz w:val="22"/>
                <w:szCs w:val="22"/>
              </w:rPr>
              <w:t>§42I</w:t>
            </w:r>
            <w:r w:rsidRPr="00053215">
              <w:rPr>
                <w:rFonts w:hAnsi="標楷體"/>
                <w:sz w:val="22"/>
                <w:szCs w:val="22"/>
              </w:rPr>
              <w:t>、</w:t>
            </w:r>
            <w:r w:rsidRPr="00053215">
              <w:rPr>
                <w:sz w:val="22"/>
                <w:szCs w:val="22"/>
              </w:rPr>
              <w:t>III</w:t>
            </w:r>
            <w:r w:rsidRPr="00053215">
              <w:rPr>
                <w:rFonts w:hAnsi="標楷體"/>
                <w:sz w:val="22"/>
                <w:szCs w:val="22"/>
              </w:rPr>
              <w:t>、</w:t>
            </w:r>
            <w:r w:rsidRPr="00053215">
              <w:rPr>
                <w:sz w:val="22"/>
                <w:szCs w:val="22"/>
              </w:rPr>
              <w:t>§43</w:t>
            </w:r>
            <w:r w:rsidRPr="00053215">
              <w:rPr>
                <w:rFonts w:hAnsi="標楷體"/>
                <w:sz w:val="22"/>
                <w:szCs w:val="22"/>
              </w:rPr>
              <w:t>、</w:t>
            </w:r>
            <w:r w:rsidRPr="00053215">
              <w:rPr>
                <w:sz w:val="22"/>
                <w:szCs w:val="22"/>
              </w:rPr>
              <w:t>§47</w:t>
            </w:r>
            <w:r w:rsidRPr="00053215">
              <w:rPr>
                <w:rFonts w:hAnsi="標楷體"/>
                <w:sz w:val="22"/>
                <w:szCs w:val="22"/>
              </w:rPr>
              <w:t>、</w:t>
            </w:r>
            <w:r w:rsidRPr="00053215">
              <w:rPr>
                <w:sz w:val="22"/>
                <w:szCs w:val="22"/>
              </w:rPr>
              <w:t>§53I</w:t>
            </w:r>
            <w:r w:rsidRPr="00053215">
              <w:rPr>
                <w:rFonts w:hAnsi="標楷體"/>
                <w:sz w:val="22"/>
                <w:szCs w:val="22"/>
              </w:rPr>
              <w:t>、</w:t>
            </w:r>
            <w:r w:rsidRPr="00053215">
              <w:rPr>
                <w:sz w:val="22"/>
                <w:szCs w:val="22"/>
              </w:rPr>
              <w:t>II</w:t>
            </w:r>
            <w:r w:rsidRPr="00053215">
              <w:rPr>
                <w:rFonts w:hAnsi="標楷體"/>
                <w:sz w:val="22"/>
                <w:szCs w:val="22"/>
              </w:rPr>
              <w:t>、</w:t>
            </w:r>
            <w:r w:rsidRPr="00053215">
              <w:rPr>
                <w:sz w:val="22"/>
                <w:szCs w:val="22"/>
              </w:rPr>
              <w:t>§54II</w:t>
            </w:r>
            <w:r w:rsidRPr="00053215">
              <w:rPr>
                <w:rFonts w:hAnsi="標楷體"/>
                <w:sz w:val="22"/>
                <w:szCs w:val="22"/>
              </w:rPr>
              <w:t>、</w:t>
            </w:r>
            <w:r w:rsidRPr="00053215">
              <w:rPr>
                <w:sz w:val="22"/>
                <w:szCs w:val="22"/>
              </w:rPr>
              <w:t>§55</w:t>
            </w:r>
            <w:r w:rsidRPr="00053215">
              <w:rPr>
                <w:rFonts w:hAnsi="標楷體"/>
                <w:sz w:val="22"/>
                <w:szCs w:val="22"/>
              </w:rPr>
              <w:t>、</w:t>
            </w:r>
            <w:r w:rsidRPr="00053215">
              <w:rPr>
                <w:sz w:val="22"/>
                <w:szCs w:val="22"/>
              </w:rPr>
              <w:t>§57</w:t>
            </w:r>
            <w:r w:rsidRPr="00053215">
              <w:rPr>
                <w:rFonts w:hAnsi="標楷體"/>
                <w:sz w:val="22"/>
                <w:szCs w:val="22"/>
              </w:rPr>
              <w:t>、</w:t>
            </w:r>
            <w:r w:rsidRPr="00053215">
              <w:rPr>
                <w:sz w:val="22"/>
                <w:szCs w:val="22"/>
              </w:rPr>
              <w:t>§58</w:t>
            </w:r>
            <w:r w:rsidRPr="00053215">
              <w:rPr>
                <w:rFonts w:hAnsi="標楷體"/>
                <w:sz w:val="22"/>
                <w:szCs w:val="22"/>
              </w:rPr>
              <w:t>、</w:t>
            </w:r>
            <w:r w:rsidRPr="00053215">
              <w:rPr>
                <w:sz w:val="22"/>
                <w:szCs w:val="22"/>
              </w:rPr>
              <w:t>§59II</w:t>
            </w:r>
            <w:r w:rsidRPr="00053215">
              <w:rPr>
                <w:rFonts w:hAnsi="標楷體"/>
                <w:sz w:val="22"/>
                <w:szCs w:val="22"/>
              </w:rPr>
              <w:t>、</w:t>
            </w:r>
            <w:r w:rsidRPr="00053215">
              <w:rPr>
                <w:sz w:val="22"/>
                <w:szCs w:val="22"/>
              </w:rPr>
              <w:t>III</w:t>
            </w:r>
            <w:r w:rsidRPr="00053215">
              <w:rPr>
                <w:rFonts w:hAnsi="標楷體"/>
                <w:sz w:val="22"/>
                <w:szCs w:val="22"/>
              </w:rPr>
              <w:t>、</w:t>
            </w:r>
            <w:r w:rsidRPr="00053215">
              <w:rPr>
                <w:sz w:val="22"/>
                <w:szCs w:val="22"/>
              </w:rPr>
              <w:t>§60</w:t>
            </w:r>
            <w:r w:rsidRPr="00053215">
              <w:rPr>
                <w:rFonts w:hAnsi="標楷體"/>
                <w:sz w:val="22"/>
                <w:szCs w:val="22"/>
              </w:rPr>
              <w:t>、</w:t>
            </w:r>
            <w:r w:rsidRPr="00053215">
              <w:rPr>
                <w:sz w:val="22"/>
                <w:szCs w:val="22"/>
              </w:rPr>
              <w:t>§61</w:t>
            </w:r>
            <w:r w:rsidRPr="00053215">
              <w:rPr>
                <w:rFonts w:hAnsi="標楷體"/>
                <w:sz w:val="22"/>
                <w:szCs w:val="22"/>
              </w:rPr>
              <w:t>、</w:t>
            </w:r>
            <w:r w:rsidRPr="00053215">
              <w:rPr>
                <w:sz w:val="22"/>
                <w:szCs w:val="22"/>
              </w:rPr>
              <w:t>§63</w:t>
            </w:r>
            <w:r w:rsidRPr="00053215">
              <w:rPr>
                <w:rFonts w:hAnsi="標楷體"/>
                <w:sz w:val="22"/>
                <w:szCs w:val="22"/>
              </w:rPr>
              <w:t>、</w:t>
            </w:r>
            <w:r w:rsidRPr="00053215">
              <w:rPr>
                <w:sz w:val="22"/>
                <w:szCs w:val="22"/>
              </w:rPr>
              <w:t>§64I</w:t>
            </w:r>
            <w:r w:rsidRPr="00053215">
              <w:rPr>
                <w:rFonts w:hAnsi="標楷體"/>
                <w:sz w:val="22"/>
                <w:szCs w:val="22"/>
              </w:rPr>
              <w:t>、</w:t>
            </w:r>
            <w:r w:rsidRPr="00053215">
              <w:rPr>
                <w:sz w:val="22"/>
                <w:szCs w:val="22"/>
              </w:rPr>
              <w:t>§65</w:t>
            </w:r>
            <w:r w:rsidRPr="00053215">
              <w:rPr>
                <w:rFonts w:hAnsi="標楷體"/>
                <w:sz w:val="22"/>
                <w:szCs w:val="22"/>
              </w:rPr>
              <w:t>、</w:t>
            </w:r>
            <w:r w:rsidRPr="00053215">
              <w:rPr>
                <w:sz w:val="22"/>
                <w:szCs w:val="22"/>
              </w:rPr>
              <w:t>§66</w:t>
            </w:r>
            <w:r w:rsidRPr="00053215">
              <w:rPr>
                <w:rFonts w:hAnsi="標楷體"/>
                <w:sz w:val="22"/>
                <w:szCs w:val="22"/>
              </w:rPr>
              <w:t>、</w:t>
            </w:r>
            <w:r w:rsidRPr="00053215">
              <w:rPr>
                <w:sz w:val="22"/>
                <w:szCs w:val="22"/>
              </w:rPr>
              <w:t>§67II</w:t>
            </w:r>
            <w:r w:rsidRPr="00053215">
              <w:rPr>
                <w:rFonts w:hAnsi="標楷體"/>
                <w:sz w:val="22"/>
                <w:szCs w:val="22"/>
              </w:rPr>
              <w:t>、</w:t>
            </w:r>
            <w:r w:rsidRPr="00053215">
              <w:rPr>
                <w:sz w:val="22"/>
                <w:szCs w:val="22"/>
              </w:rPr>
              <w:t>§70</w:t>
            </w:r>
            <w:r w:rsidRPr="00053215">
              <w:rPr>
                <w:rFonts w:hAnsi="標楷體"/>
                <w:sz w:val="22"/>
                <w:szCs w:val="22"/>
              </w:rPr>
              <w:t>（</w:t>
            </w:r>
            <w:r w:rsidRPr="00053215">
              <w:rPr>
                <w:sz w:val="22"/>
                <w:szCs w:val="22"/>
              </w:rPr>
              <w:t>2</w:t>
            </w:r>
            <w:r w:rsidRPr="00053215">
              <w:rPr>
                <w:rFonts w:hAnsi="標楷體"/>
                <w:sz w:val="22"/>
                <w:szCs w:val="22"/>
              </w:rPr>
              <w:t>）、（</w:t>
            </w:r>
            <w:r w:rsidRPr="00053215">
              <w:rPr>
                <w:sz w:val="22"/>
                <w:szCs w:val="22"/>
              </w:rPr>
              <w:t>3</w:t>
            </w:r>
            <w:r w:rsidRPr="00053215">
              <w:rPr>
                <w:rFonts w:hAnsi="標楷體"/>
                <w:sz w:val="22"/>
                <w:szCs w:val="22"/>
              </w:rPr>
              <w:t>）、</w:t>
            </w:r>
            <w:r w:rsidRPr="00053215">
              <w:rPr>
                <w:sz w:val="22"/>
                <w:szCs w:val="22"/>
              </w:rPr>
              <w:t>§74</w:t>
            </w:r>
            <w:r w:rsidRPr="00053215">
              <w:rPr>
                <w:rFonts w:hAnsi="標楷體"/>
                <w:sz w:val="22"/>
                <w:szCs w:val="22"/>
              </w:rPr>
              <w:t>之</w:t>
            </w:r>
            <w:r w:rsidRPr="00053215">
              <w:rPr>
                <w:sz w:val="22"/>
                <w:szCs w:val="22"/>
              </w:rPr>
              <w:t>1I</w:t>
            </w:r>
            <w:r w:rsidRPr="00053215">
              <w:rPr>
                <w:rFonts w:hAnsi="標楷體"/>
                <w:sz w:val="22"/>
                <w:szCs w:val="22"/>
              </w:rPr>
              <w:t>至</w:t>
            </w:r>
            <w:r w:rsidRPr="00053215">
              <w:rPr>
                <w:sz w:val="22"/>
                <w:szCs w:val="22"/>
              </w:rPr>
              <w:t>IV</w:t>
            </w:r>
            <w:r w:rsidRPr="00053215">
              <w:rPr>
                <w:rFonts w:hAnsi="標楷體"/>
                <w:sz w:val="22"/>
                <w:szCs w:val="22"/>
              </w:rPr>
              <w:t>、</w:t>
            </w:r>
            <w:r w:rsidRPr="00053215">
              <w:rPr>
                <w:sz w:val="22"/>
                <w:szCs w:val="22"/>
              </w:rPr>
              <w:t>§76III</w:t>
            </w:r>
            <w:r w:rsidRPr="00053215">
              <w:rPr>
                <w:rFonts w:hAnsi="標楷體"/>
                <w:sz w:val="22"/>
                <w:szCs w:val="22"/>
              </w:rPr>
              <w:t>、</w:t>
            </w:r>
            <w:r w:rsidRPr="00053215">
              <w:rPr>
                <w:sz w:val="22"/>
                <w:szCs w:val="22"/>
              </w:rPr>
              <w:t>§78</w:t>
            </w:r>
            <w:r w:rsidRPr="00053215">
              <w:rPr>
                <w:rFonts w:hAnsi="標楷體"/>
                <w:sz w:val="22"/>
                <w:szCs w:val="22"/>
              </w:rPr>
              <w:t>、</w:t>
            </w:r>
            <w:r w:rsidRPr="00053215">
              <w:rPr>
                <w:sz w:val="22"/>
                <w:szCs w:val="22"/>
              </w:rPr>
              <w:t>§79</w:t>
            </w:r>
          </w:p>
        </w:tc>
        <w:tc>
          <w:tcPr>
            <w:tcW w:w="2302" w:type="pct"/>
          </w:tcPr>
          <w:p w:rsidR="0047665C" w:rsidRPr="00053215" w:rsidRDefault="0047665C" w:rsidP="0047665C">
            <w:pPr>
              <w:spacing w:line="358" w:lineRule="exact"/>
              <w:ind w:firstLine="0"/>
              <w:rPr>
                <w:sz w:val="22"/>
                <w:szCs w:val="22"/>
              </w:rPr>
            </w:pPr>
            <w:r w:rsidRPr="00053215">
              <w:rPr>
                <w:rFonts w:hAnsi="標楷體"/>
                <w:sz w:val="22"/>
                <w:szCs w:val="22"/>
              </w:rPr>
              <w:t>本法有關海洋非生物資源研究及調查探</w:t>
            </w:r>
            <w:proofErr w:type="gramStart"/>
            <w:r w:rsidRPr="00053215">
              <w:rPr>
                <w:rFonts w:hAnsi="標楷體"/>
                <w:sz w:val="22"/>
                <w:szCs w:val="22"/>
              </w:rPr>
              <w:t>勘</w:t>
            </w:r>
            <w:proofErr w:type="gramEnd"/>
            <w:r w:rsidRPr="00053215">
              <w:rPr>
                <w:rFonts w:hAnsi="標楷體"/>
                <w:sz w:val="22"/>
                <w:szCs w:val="22"/>
              </w:rPr>
              <w:t>業務之主管機關原為「經濟部」，自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日起變更為「海洋委員會」。本法各該規定所列有關海洋非生物資源研究及調查探</w:t>
            </w:r>
            <w:proofErr w:type="gramStart"/>
            <w:r w:rsidRPr="00053215">
              <w:rPr>
                <w:rFonts w:hAnsi="標楷體"/>
                <w:sz w:val="22"/>
                <w:szCs w:val="22"/>
              </w:rPr>
              <w:t>勘</w:t>
            </w:r>
            <w:proofErr w:type="gramEnd"/>
            <w:r w:rsidRPr="00053215">
              <w:rPr>
                <w:rFonts w:hAnsi="標楷體"/>
                <w:sz w:val="22"/>
                <w:szCs w:val="22"/>
              </w:rPr>
              <w:t>業務之主管機關掌理事項，改由「海洋委員會」管轄。</w:t>
            </w:r>
          </w:p>
        </w:tc>
      </w:tr>
      <w:tr w:rsidR="0047665C" w:rsidRPr="00053215" w:rsidTr="0047665C">
        <w:tc>
          <w:tcPr>
            <w:tcW w:w="397" w:type="pct"/>
            <w:vAlign w:val="center"/>
          </w:tcPr>
          <w:p w:rsidR="0047665C" w:rsidRPr="00053215" w:rsidRDefault="0047665C" w:rsidP="0047665C">
            <w:pPr>
              <w:autoSpaceDE w:val="0"/>
              <w:autoSpaceDN w:val="0"/>
              <w:spacing w:line="358" w:lineRule="exact"/>
              <w:ind w:firstLine="0"/>
              <w:jc w:val="center"/>
              <w:rPr>
                <w:kern w:val="0"/>
                <w:sz w:val="22"/>
                <w:szCs w:val="22"/>
              </w:rPr>
            </w:pPr>
            <w:r w:rsidRPr="00053215">
              <w:rPr>
                <w:kern w:val="0"/>
                <w:sz w:val="22"/>
                <w:szCs w:val="22"/>
              </w:rPr>
              <w:t>25</w:t>
            </w:r>
          </w:p>
        </w:tc>
        <w:tc>
          <w:tcPr>
            <w:tcW w:w="4603" w:type="pct"/>
            <w:gridSpan w:val="3"/>
            <w:vAlign w:val="center"/>
          </w:tcPr>
          <w:p w:rsidR="0047665C" w:rsidRPr="00053215" w:rsidRDefault="0047665C" w:rsidP="0047665C">
            <w:pPr>
              <w:spacing w:line="358" w:lineRule="exact"/>
              <w:ind w:firstLine="0"/>
              <w:rPr>
                <w:sz w:val="22"/>
                <w:szCs w:val="22"/>
              </w:rPr>
            </w:pPr>
            <w:r w:rsidRPr="00053215">
              <w:rPr>
                <w:rFonts w:hAnsi="標楷體"/>
                <w:sz w:val="22"/>
                <w:szCs w:val="22"/>
              </w:rPr>
              <w:t>海洋委員會</w:t>
            </w:r>
            <w:r w:rsidRPr="00053215">
              <w:rPr>
                <w:sz w:val="22"/>
                <w:szCs w:val="22"/>
              </w:rPr>
              <w:t>(</w:t>
            </w:r>
            <w:r w:rsidRPr="00053215">
              <w:rPr>
                <w:rFonts w:hAnsi="標楷體"/>
                <w:sz w:val="22"/>
                <w:szCs w:val="22"/>
              </w:rPr>
              <w:t>含所屬機關、機構，以下簡稱新機關</w:t>
            </w:r>
            <w:r w:rsidRPr="00053215">
              <w:rPr>
                <w:sz w:val="22"/>
                <w:szCs w:val="22"/>
              </w:rPr>
              <w:t>)</w:t>
            </w:r>
            <w:r w:rsidRPr="00053215">
              <w:rPr>
                <w:rFonts w:hAnsi="標楷體"/>
                <w:sz w:val="22"/>
                <w:szCs w:val="22"/>
              </w:rPr>
              <w:t>組織於</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日調整生效後，前揭法律以外之其他法律需配合調整權限業務規定者，於依組織法規之管轄規定修正前，相關權限業務改由各該新機關承接辦理。</w:t>
            </w:r>
          </w:p>
        </w:tc>
      </w:tr>
    </w:tbl>
    <w:p w:rsidR="0047665C" w:rsidRPr="00053215" w:rsidRDefault="0047665C" w:rsidP="0047665C">
      <w:pPr>
        <w:autoSpaceDE w:val="0"/>
        <w:autoSpaceDN w:val="0"/>
        <w:adjustRightInd w:val="0"/>
        <w:ind w:left="440" w:hangingChars="200" w:hanging="440"/>
        <w:rPr>
          <w:rFonts w:ascii="標楷體" w:hAnsi="標楷體"/>
          <w:kern w:val="0"/>
          <w:sz w:val="22"/>
          <w:szCs w:val="22"/>
        </w:rPr>
      </w:pPr>
      <w:proofErr w:type="gramStart"/>
      <w:r w:rsidRPr="00053215">
        <w:rPr>
          <w:rFonts w:ascii="標楷體" w:hAnsi="標楷體" w:hint="eastAsia"/>
          <w:kern w:val="0"/>
          <w:sz w:val="22"/>
          <w:szCs w:val="22"/>
        </w:rPr>
        <w:t>註</w:t>
      </w:r>
      <w:proofErr w:type="gramEnd"/>
      <w:r w:rsidRPr="00053215">
        <w:rPr>
          <w:rFonts w:ascii="標楷體" w:hAnsi="標楷體" w:hint="eastAsia"/>
          <w:kern w:val="0"/>
          <w:sz w:val="22"/>
          <w:szCs w:val="22"/>
        </w:rPr>
        <w:t>：</w:t>
      </w:r>
      <w:proofErr w:type="gramStart"/>
      <w:r w:rsidRPr="00053215">
        <w:rPr>
          <w:rFonts w:ascii="標楷體" w:hAnsi="標楷體" w:hint="eastAsia"/>
          <w:sz w:val="22"/>
          <w:szCs w:val="22"/>
        </w:rPr>
        <w:t>為茲簡明</w:t>
      </w:r>
      <w:proofErr w:type="gramEnd"/>
      <w:r w:rsidRPr="00053215">
        <w:rPr>
          <w:rFonts w:ascii="標楷體" w:hAnsi="標楷體" w:hint="eastAsia"/>
          <w:sz w:val="22"/>
          <w:szCs w:val="22"/>
        </w:rPr>
        <w:t>，條</w:t>
      </w:r>
      <w:proofErr w:type="gramStart"/>
      <w:r w:rsidRPr="00053215">
        <w:rPr>
          <w:rFonts w:ascii="標楷體" w:hAnsi="標楷體" w:hint="eastAsia"/>
          <w:sz w:val="22"/>
          <w:szCs w:val="22"/>
        </w:rPr>
        <w:t>項款目欄</w:t>
      </w:r>
      <w:proofErr w:type="gramEnd"/>
      <w:r w:rsidRPr="00053215">
        <w:rPr>
          <w:rFonts w:ascii="標楷體" w:hAnsi="標楷體" w:hint="eastAsia"/>
          <w:sz w:val="22"/>
          <w:szCs w:val="22"/>
        </w:rPr>
        <w:t>中，各條、項、款、目等，分以下列方式表達：條→§（條號以阿拉伯數字表達）、項→Ⅰ（羅馬符號）、款→(1)（括弧內置阿拉伯數字）、目→○（圓圈內置阿拉伯數字），目以下則以「之○（阿拉伯數字）」表達。</w:t>
      </w:r>
    </w:p>
    <w:p w:rsidR="00272120" w:rsidRPr="00053215" w:rsidRDefault="00272120">
      <w:pPr>
        <w:widowControl/>
        <w:spacing w:line="240" w:lineRule="auto"/>
        <w:ind w:firstLine="0"/>
        <w:jc w:val="left"/>
        <w:rPr>
          <w:sz w:val="28"/>
          <w:szCs w:val="28"/>
        </w:rPr>
      </w:pPr>
      <w:r w:rsidRPr="00053215">
        <w:br w:type="page"/>
      </w:r>
    </w:p>
    <w:p w:rsidR="00D822ED" w:rsidRPr="00053215" w:rsidRDefault="00D822ED" w:rsidP="00B968E6">
      <w:pPr>
        <w:pStyle w:val="afffffffffff2"/>
        <w:spacing w:before="360" w:after="120"/>
        <w:rPr>
          <w:kern w:val="0"/>
        </w:rPr>
      </w:pPr>
      <w:r w:rsidRPr="00053215">
        <w:rPr>
          <w:kern w:val="0"/>
        </w:rPr>
        <w:lastRenderedPageBreak/>
        <w:t>配合行政院組織改造以</w:t>
      </w:r>
      <w:r w:rsidRPr="00053215">
        <w:rPr>
          <w:rFonts w:hint="eastAsia"/>
          <w:kern w:val="0"/>
        </w:rPr>
        <w:t>107</w:t>
      </w:r>
      <w:r w:rsidRPr="00053215">
        <w:rPr>
          <w:kern w:val="0"/>
        </w:rPr>
        <w:t>年</w:t>
      </w:r>
      <w:r w:rsidRPr="00053215">
        <w:rPr>
          <w:kern w:val="0"/>
        </w:rPr>
        <w:t>4</w:t>
      </w:r>
      <w:r w:rsidRPr="00053215">
        <w:rPr>
          <w:kern w:val="0"/>
        </w:rPr>
        <w:t>月</w:t>
      </w:r>
      <w:r w:rsidRPr="00053215">
        <w:rPr>
          <w:rFonts w:hAnsi="標楷體" w:hint="eastAsia"/>
          <w:kern w:val="0"/>
        </w:rPr>
        <w:t>2</w:t>
      </w:r>
      <w:r w:rsidRPr="00053215">
        <w:rPr>
          <w:rFonts w:hAnsi="標楷體"/>
          <w:kern w:val="0"/>
        </w:rPr>
        <w:t>8</w:t>
      </w:r>
      <w:r w:rsidRPr="00053215">
        <w:rPr>
          <w:kern w:val="0"/>
        </w:rPr>
        <w:t>日作為新機關組織</w:t>
      </w:r>
      <w:r w:rsidRPr="00053215">
        <w:rPr>
          <w:rFonts w:hint="eastAsia"/>
          <w:kern w:val="0"/>
        </w:rPr>
        <w:t>調整</w:t>
      </w:r>
      <w:r w:rsidR="00B968E6" w:rsidRPr="00053215">
        <w:rPr>
          <w:kern w:val="0"/>
        </w:rPr>
        <w:br/>
      </w:r>
      <w:proofErr w:type="gramStart"/>
      <w:r w:rsidRPr="00053215">
        <w:rPr>
          <w:kern w:val="0"/>
        </w:rPr>
        <w:t>生效日者之</w:t>
      </w:r>
      <w:proofErr w:type="gramEnd"/>
      <w:r w:rsidRPr="00053215">
        <w:rPr>
          <w:rFonts w:hint="eastAsia"/>
          <w:kern w:val="0"/>
        </w:rPr>
        <w:t>變更管轄機關法規命令及職權命令條文表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8"/>
        <w:gridCol w:w="1685"/>
        <w:gridCol w:w="1943"/>
        <w:gridCol w:w="3888"/>
      </w:tblGrid>
      <w:tr w:rsidR="00D822ED" w:rsidRPr="00053215" w:rsidTr="00D822ED">
        <w:tc>
          <w:tcPr>
            <w:tcW w:w="397" w:type="pct"/>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序</w:t>
            </w:r>
            <w:r w:rsidRPr="00053215">
              <w:rPr>
                <w:kern w:val="0"/>
                <w:sz w:val="22"/>
                <w:szCs w:val="22"/>
              </w:rPr>
              <w:t xml:space="preserve"> </w:t>
            </w:r>
            <w:r w:rsidRPr="00053215">
              <w:rPr>
                <w:kern w:val="0"/>
                <w:sz w:val="22"/>
                <w:szCs w:val="22"/>
              </w:rPr>
              <w:t>號</w:t>
            </w:r>
          </w:p>
        </w:tc>
        <w:tc>
          <w:tcPr>
            <w:tcW w:w="1032"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法</w:t>
            </w:r>
            <w:r w:rsidRPr="00053215">
              <w:rPr>
                <w:kern w:val="0"/>
                <w:sz w:val="22"/>
                <w:szCs w:val="22"/>
              </w:rPr>
              <w:t xml:space="preserve"> </w:t>
            </w:r>
            <w:proofErr w:type="gramStart"/>
            <w:r w:rsidRPr="00053215">
              <w:rPr>
                <w:kern w:val="0"/>
                <w:sz w:val="22"/>
                <w:szCs w:val="22"/>
              </w:rPr>
              <w:t>規</w:t>
            </w:r>
            <w:proofErr w:type="gramEnd"/>
            <w:r w:rsidRPr="00053215">
              <w:rPr>
                <w:kern w:val="0"/>
                <w:sz w:val="22"/>
                <w:szCs w:val="22"/>
              </w:rPr>
              <w:t xml:space="preserve"> </w:t>
            </w:r>
            <w:r w:rsidRPr="00053215">
              <w:rPr>
                <w:kern w:val="0"/>
                <w:sz w:val="22"/>
                <w:szCs w:val="22"/>
              </w:rPr>
              <w:t>名</w:t>
            </w:r>
            <w:r w:rsidRPr="00053215">
              <w:rPr>
                <w:kern w:val="0"/>
                <w:sz w:val="22"/>
                <w:szCs w:val="22"/>
              </w:rPr>
              <w:t xml:space="preserve"> </w:t>
            </w:r>
            <w:r w:rsidRPr="00053215">
              <w:rPr>
                <w:kern w:val="0"/>
                <w:sz w:val="22"/>
                <w:szCs w:val="22"/>
              </w:rPr>
              <w:t>稱</w:t>
            </w:r>
          </w:p>
        </w:tc>
        <w:tc>
          <w:tcPr>
            <w:tcW w:w="1190"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條</w:t>
            </w:r>
            <w:r w:rsidRPr="00053215">
              <w:rPr>
                <w:kern w:val="0"/>
                <w:sz w:val="22"/>
                <w:szCs w:val="22"/>
              </w:rPr>
              <w:t xml:space="preserve"> </w:t>
            </w:r>
            <w:r w:rsidRPr="00053215">
              <w:rPr>
                <w:kern w:val="0"/>
                <w:sz w:val="22"/>
                <w:szCs w:val="22"/>
              </w:rPr>
              <w:t>項</w:t>
            </w:r>
            <w:r w:rsidRPr="00053215">
              <w:rPr>
                <w:kern w:val="0"/>
                <w:sz w:val="22"/>
                <w:szCs w:val="22"/>
              </w:rPr>
              <w:t xml:space="preserve"> </w:t>
            </w:r>
            <w:r w:rsidRPr="00053215">
              <w:rPr>
                <w:kern w:val="0"/>
                <w:sz w:val="22"/>
                <w:szCs w:val="22"/>
              </w:rPr>
              <w:t>款</w:t>
            </w:r>
            <w:r w:rsidRPr="00053215">
              <w:rPr>
                <w:kern w:val="0"/>
                <w:sz w:val="22"/>
                <w:szCs w:val="22"/>
              </w:rPr>
              <w:t xml:space="preserve"> </w:t>
            </w:r>
            <w:r w:rsidRPr="00053215">
              <w:rPr>
                <w:kern w:val="0"/>
                <w:sz w:val="22"/>
                <w:szCs w:val="22"/>
              </w:rPr>
              <w:t>目</w:t>
            </w:r>
          </w:p>
        </w:tc>
        <w:tc>
          <w:tcPr>
            <w:tcW w:w="2381"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管</w:t>
            </w:r>
            <w:r w:rsidRPr="00053215">
              <w:rPr>
                <w:kern w:val="0"/>
                <w:sz w:val="22"/>
                <w:szCs w:val="22"/>
              </w:rPr>
              <w:t xml:space="preserve"> </w:t>
            </w:r>
            <w:r w:rsidRPr="00053215">
              <w:rPr>
                <w:kern w:val="0"/>
                <w:sz w:val="22"/>
                <w:szCs w:val="22"/>
              </w:rPr>
              <w:t>轄</w:t>
            </w:r>
            <w:r w:rsidRPr="00053215">
              <w:rPr>
                <w:kern w:val="0"/>
                <w:sz w:val="22"/>
                <w:szCs w:val="22"/>
              </w:rPr>
              <w:t xml:space="preserve"> </w:t>
            </w:r>
            <w:r w:rsidRPr="00053215">
              <w:rPr>
                <w:kern w:val="0"/>
                <w:sz w:val="22"/>
                <w:szCs w:val="22"/>
              </w:rPr>
              <w:t>事</w:t>
            </w:r>
            <w:r w:rsidRPr="00053215">
              <w:rPr>
                <w:kern w:val="0"/>
                <w:sz w:val="22"/>
                <w:szCs w:val="22"/>
              </w:rPr>
              <w:t xml:space="preserve"> </w:t>
            </w:r>
            <w:r w:rsidRPr="00053215">
              <w:rPr>
                <w:kern w:val="0"/>
                <w:sz w:val="22"/>
                <w:szCs w:val="22"/>
              </w:rPr>
              <w:t>項</w:t>
            </w:r>
            <w:r w:rsidRPr="00053215">
              <w:rPr>
                <w:kern w:val="0"/>
                <w:sz w:val="22"/>
                <w:szCs w:val="22"/>
              </w:rPr>
              <w:t xml:space="preserve"> </w:t>
            </w:r>
            <w:r w:rsidRPr="00053215">
              <w:rPr>
                <w:kern w:val="0"/>
                <w:sz w:val="22"/>
                <w:szCs w:val="22"/>
              </w:rPr>
              <w:t>變</w:t>
            </w:r>
            <w:r w:rsidRPr="00053215">
              <w:rPr>
                <w:kern w:val="0"/>
                <w:sz w:val="22"/>
                <w:szCs w:val="22"/>
              </w:rPr>
              <w:t xml:space="preserve"> </w:t>
            </w:r>
            <w:r w:rsidRPr="00053215">
              <w:rPr>
                <w:kern w:val="0"/>
                <w:sz w:val="22"/>
                <w:szCs w:val="22"/>
              </w:rPr>
              <w:t>更</w:t>
            </w:r>
            <w:r w:rsidRPr="00053215">
              <w:rPr>
                <w:kern w:val="0"/>
                <w:sz w:val="22"/>
                <w:szCs w:val="22"/>
              </w:rPr>
              <w:t xml:space="preserve"> </w:t>
            </w:r>
            <w:r w:rsidRPr="00053215">
              <w:rPr>
                <w:kern w:val="0"/>
                <w:sz w:val="22"/>
                <w:szCs w:val="22"/>
              </w:rPr>
              <w:t>情</w:t>
            </w:r>
            <w:r w:rsidRPr="00053215">
              <w:rPr>
                <w:kern w:val="0"/>
                <w:sz w:val="22"/>
                <w:szCs w:val="22"/>
              </w:rPr>
              <w:t xml:space="preserve"> </w:t>
            </w:r>
            <w:r w:rsidRPr="00053215">
              <w:rPr>
                <w:kern w:val="0"/>
                <w:sz w:val="22"/>
                <w:szCs w:val="22"/>
              </w:rPr>
              <w:t>形</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海岸巡防機關人員司法警察專長訓練辦法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w:t>
            </w:r>
            <w:r w:rsidRPr="00053215">
              <w:rPr>
                <w:sz w:val="22"/>
                <w:szCs w:val="22"/>
              </w:rPr>
              <w:t>、</w:t>
            </w:r>
            <w:r w:rsidRPr="00053215">
              <w:rPr>
                <w:sz w:val="22"/>
                <w:szCs w:val="22"/>
              </w:rPr>
              <w:t>§6</w:t>
            </w:r>
            <w:r w:rsidRPr="00053215">
              <w:rPr>
                <w:sz w:val="22"/>
                <w:szCs w:val="22"/>
              </w:rPr>
              <w:t>、</w:t>
            </w:r>
            <w:r w:rsidRPr="00053215">
              <w:rPr>
                <w:sz w:val="22"/>
                <w:szCs w:val="22"/>
              </w:rPr>
              <w:t>§10Ⅱ</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§3</w:t>
            </w:r>
            <w:r w:rsidRPr="00053215">
              <w:rPr>
                <w:sz w:val="22"/>
                <w:szCs w:val="22"/>
              </w:rPr>
              <w:t>、</w:t>
            </w:r>
            <w:r w:rsidRPr="00053215">
              <w:rPr>
                <w:sz w:val="22"/>
                <w:szCs w:val="22"/>
              </w:rPr>
              <w:t>§5Ⅱ</w:t>
            </w:r>
            <w:r w:rsidRPr="00053215">
              <w:rPr>
                <w:sz w:val="22"/>
                <w:szCs w:val="22"/>
              </w:rPr>
              <w:t>、</w:t>
            </w:r>
            <w:r w:rsidRPr="00053215">
              <w:rPr>
                <w:sz w:val="22"/>
                <w:szCs w:val="22"/>
              </w:rPr>
              <w:t>§6Ⅰ</w:t>
            </w:r>
            <w:r w:rsidRPr="00053215">
              <w:rPr>
                <w:sz w:val="22"/>
                <w:szCs w:val="22"/>
              </w:rPr>
              <w:t>、</w:t>
            </w:r>
            <w:r w:rsidRPr="00053215">
              <w:rPr>
                <w:sz w:val="22"/>
                <w:szCs w:val="22"/>
              </w:rPr>
              <w:t>§9Ⅱ</w:t>
            </w:r>
            <w:r w:rsidRPr="00053215">
              <w:rPr>
                <w:sz w:val="22"/>
                <w:szCs w:val="22"/>
              </w:rPr>
              <w:t>、</w:t>
            </w:r>
            <w:r w:rsidRPr="00053215">
              <w:rPr>
                <w:sz w:val="22"/>
                <w:szCs w:val="22"/>
              </w:rPr>
              <w:t>§10</w:t>
            </w:r>
            <w:r w:rsidRPr="00053215">
              <w:rPr>
                <w:sz w:val="22"/>
                <w:szCs w:val="22"/>
              </w:rPr>
              <w:t>、</w:t>
            </w:r>
            <w:r w:rsidRPr="00053215">
              <w:rPr>
                <w:sz w:val="22"/>
                <w:szCs w:val="22"/>
              </w:rPr>
              <w:t>§12</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w:t>
            </w:r>
            <w:r w:rsidRPr="00053215">
              <w:rPr>
                <w:sz w:val="22"/>
                <w:szCs w:val="22"/>
              </w:rPr>
              <w:t>§3</w:t>
            </w:r>
            <w:r w:rsidRPr="00053215">
              <w:rPr>
                <w:sz w:val="22"/>
                <w:szCs w:val="22"/>
              </w:rPr>
              <w:t>、</w:t>
            </w:r>
            <w:r w:rsidRPr="00053215">
              <w:rPr>
                <w:sz w:val="22"/>
                <w:szCs w:val="22"/>
              </w:rPr>
              <w:t>§6</w:t>
            </w:r>
            <w:r w:rsidRPr="00053215">
              <w:rPr>
                <w:sz w:val="22"/>
                <w:szCs w:val="22"/>
              </w:rPr>
              <w:t>、</w:t>
            </w:r>
            <w:r w:rsidRPr="00053215">
              <w:rPr>
                <w:sz w:val="22"/>
                <w:szCs w:val="22"/>
              </w:rPr>
              <w:t>§8(3)</w:t>
            </w:r>
            <w:r w:rsidRPr="00053215">
              <w:rPr>
                <w:sz w:val="22"/>
                <w:szCs w:val="22"/>
              </w:rPr>
              <w:t>、</w:t>
            </w:r>
            <w:r w:rsidRPr="00053215">
              <w:rPr>
                <w:sz w:val="22"/>
                <w:szCs w:val="22"/>
              </w:rPr>
              <w:t>§10Ⅰ</w:t>
            </w:r>
            <w:r w:rsidRPr="00053215">
              <w:rPr>
                <w:sz w:val="22"/>
                <w:szCs w:val="22"/>
              </w:rPr>
              <w:t>、</w:t>
            </w:r>
            <w:r w:rsidRPr="00053215">
              <w:rPr>
                <w:sz w:val="22"/>
                <w:szCs w:val="22"/>
              </w:rPr>
              <w:t>§12</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一、本辦法各該規定所列屬「海岸巡防機關」之權責事項原由「行政院海岸巡防署及所屬機關」管轄，自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三、本辦法各該規定所列屬「行政院海岸巡防署海洋巡防總局及海岸巡防總局（訓練機關）」之權責事項，自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日起改由「海洋委員會海巡署教育</w:t>
            </w:r>
            <w:proofErr w:type="gramStart"/>
            <w:r w:rsidRPr="00053215">
              <w:rPr>
                <w:sz w:val="22"/>
                <w:szCs w:val="22"/>
              </w:rPr>
              <w:t>訓練測考中心</w:t>
            </w:r>
            <w:proofErr w:type="gramEnd"/>
            <w:r w:rsidRPr="00053215">
              <w:rPr>
                <w:sz w:val="22"/>
                <w:szCs w:val="22"/>
              </w:rPr>
              <w:t>」管轄。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海岸巡防機關服制規則</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§2I</w:t>
            </w:r>
            <w:r w:rsidRPr="00053215">
              <w:rPr>
                <w:sz w:val="22"/>
                <w:szCs w:val="22"/>
              </w:rPr>
              <w:t>、</w:t>
            </w:r>
            <w:r w:rsidRPr="00053215">
              <w:rPr>
                <w:sz w:val="22"/>
                <w:szCs w:val="22"/>
              </w:rPr>
              <w:t>§3</w:t>
            </w:r>
            <w:r w:rsidRPr="00053215">
              <w:rPr>
                <w:sz w:val="22"/>
                <w:szCs w:val="22"/>
              </w:rPr>
              <w:t>、</w:t>
            </w:r>
            <w:r w:rsidRPr="00053215">
              <w:rPr>
                <w:sz w:val="22"/>
                <w:szCs w:val="22"/>
              </w:rPr>
              <w:t>§4</w:t>
            </w:r>
            <w:r w:rsidRPr="00053215">
              <w:rPr>
                <w:sz w:val="22"/>
                <w:szCs w:val="22"/>
              </w:rPr>
              <w:t>、</w:t>
            </w:r>
            <w:r w:rsidRPr="00053215">
              <w:rPr>
                <w:sz w:val="22"/>
                <w:szCs w:val="22"/>
              </w:rPr>
              <w:t>§5I</w:t>
            </w:r>
            <w:r w:rsidRPr="00053215">
              <w:rPr>
                <w:sz w:val="22"/>
                <w:szCs w:val="22"/>
              </w:rPr>
              <w:t>、</w:t>
            </w:r>
            <w:r w:rsidRPr="00053215">
              <w:rPr>
                <w:sz w:val="22"/>
                <w:szCs w:val="22"/>
              </w:rPr>
              <w:t>§6</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§3</w:t>
            </w:r>
            <w:r w:rsidRPr="00053215">
              <w:rPr>
                <w:sz w:val="22"/>
                <w:szCs w:val="22"/>
              </w:rPr>
              <w:t>附表</w:t>
            </w:r>
            <w:r w:rsidRPr="00053215">
              <w:rPr>
                <w:sz w:val="22"/>
                <w:szCs w:val="22"/>
              </w:rPr>
              <w:t>1</w:t>
            </w:r>
            <w:r w:rsidRPr="00053215">
              <w:rPr>
                <w:sz w:val="22"/>
                <w:szCs w:val="22"/>
              </w:rPr>
              <w:t>備註</w:t>
            </w:r>
            <w:r w:rsidRPr="00053215">
              <w:rPr>
                <w:sz w:val="22"/>
                <w:szCs w:val="22"/>
              </w:rPr>
              <w:t>2</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w:t>
            </w:r>
            <w:r w:rsidRPr="00053215">
              <w:rPr>
                <w:sz w:val="22"/>
                <w:szCs w:val="22"/>
              </w:rPr>
              <w:t>§3</w:t>
            </w:r>
            <w:r w:rsidRPr="00053215">
              <w:rPr>
                <w:sz w:val="22"/>
                <w:szCs w:val="22"/>
              </w:rPr>
              <w:t>附表</w:t>
            </w:r>
            <w:r w:rsidRPr="00053215">
              <w:rPr>
                <w:sz w:val="22"/>
                <w:szCs w:val="22"/>
              </w:rPr>
              <w:t>1</w:t>
            </w:r>
            <w:r w:rsidRPr="00053215">
              <w:rPr>
                <w:sz w:val="22"/>
                <w:szCs w:val="22"/>
              </w:rPr>
              <w:t>備註</w:t>
            </w:r>
            <w:r w:rsidRPr="00053215">
              <w:rPr>
                <w:sz w:val="22"/>
                <w:szCs w:val="22"/>
              </w:rPr>
              <w:t>3</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一、本規則各該規定所列屬「海岸巡防機關」之權責事項原由「行政院海岸巡防署及所屬機關」管轄，自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二、本規則各該規定所列屬「行政院海岸巡防署」之權責事項，自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三、本規則各該規定所列屬「行政院海岸巡防署、海洋巡防總局及海岸巡防總局」之權責事項，自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行政院海岸</w:t>
            </w:r>
            <w:proofErr w:type="gramStart"/>
            <w:r w:rsidRPr="00053215">
              <w:rPr>
                <w:rFonts w:hAnsi="標楷體"/>
                <w:kern w:val="0"/>
                <w:sz w:val="22"/>
                <w:szCs w:val="22"/>
              </w:rPr>
              <w:t>巡防署海巡</w:t>
            </w:r>
            <w:proofErr w:type="gramEnd"/>
            <w:r w:rsidRPr="00053215">
              <w:rPr>
                <w:rFonts w:hAnsi="標楷體"/>
                <w:kern w:val="0"/>
                <w:sz w:val="22"/>
                <w:szCs w:val="22"/>
              </w:rPr>
              <w:t>專業獎章頒給辦法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§1</w:t>
            </w:r>
            <w:r w:rsidRPr="00053215">
              <w:rPr>
                <w:sz w:val="22"/>
                <w:szCs w:val="22"/>
              </w:rPr>
              <w:t>、</w:t>
            </w:r>
            <w:r w:rsidRPr="00053215">
              <w:rPr>
                <w:sz w:val="22"/>
                <w:szCs w:val="22"/>
              </w:rPr>
              <w:t>§4Ⅰ</w:t>
            </w:r>
            <w:r w:rsidRPr="00053215">
              <w:rPr>
                <w:sz w:val="22"/>
                <w:szCs w:val="22"/>
              </w:rPr>
              <w:t>、</w:t>
            </w:r>
            <w:r w:rsidRPr="00053215">
              <w:rPr>
                <w:sz w:val="22"/>
                <w:szCs w:val="22"/>
              </w:rPr>
              <w:t>§5</w:t>
            </w:r>
            <w:r w:rsidRPr="00053215">
              <w:rPr>
                <w:sz w:val="22"/>
                <w:szCs w:val="22"/>
              </w:rPr>
              <w:t>、</w:t>
            </w:r>
            <w:r w:rsidRPr="00053215">
              <w:rPr>
                <w:sz w:val="22"/>
                <w:szCs w:val="22"/>
              </w:rPr>
              <w:t>§7</w:t>
            </w:r>
            <w:r w:rsidRPr="00053215">
              <w:rPr>
                <w:sz w:val="22"/>
                <w:szCs w:val="22"/>
              </w:rPr>
              <w:t>、</w:t>
            </w:r>
            <w:r w:rsidRPr="00053215">
              <w:rPr>
                <w:sz w:val="22"/>
                <w:szCs w:val="22"/>
              </w:rPr>
              <w:t>§9</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§5</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lastRenderedPageBreak/>
              <w:t>二、本辦法各該規定所列由「署長」核定事項，原由「行政院海岸巡防署署長」核定，自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日起改由「海洋委員會主任委員」核定。</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4</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海岸巡防機關提供政府資訊收費標準</w:t>
            </w:r>
            <w:r w:rsidRPr="00053215">
              <w:rPr>
                <w:kern w:val="0"/>
                <w:sz w:val="22"/>
                <w:szCs w:val="22"/>
              </w:rPr>
              <w:t xml:space="preserve"> </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§8</w:t>
            </w:r>
          </w:p>
        </w:tc>
        <w:tc>
          <w:tcPr>
            <w:tcW w:w="2381" w:type="pct"/>
          </w:tcPr>
          <w:p w:rsidR="00D822ED" w:rsidRPr="00053215" w:rsidRDefault="00D822ED" w:rsidP="00D822ED">
            <w:pPr>
              <w:autoSpaceDE w:val="0"/>
              <w:autoSpaceDN w:val="0"/>
              <w:adjustRightInd w:val="0"/>
              <w:spacing w:line="350" w:lineRule="exact"/>
              <w:ind w:firstLine="0"/>
              <w:rPr>
                <w:sz w:val="22"/>
                <w:szCs w:val="22"/>
              </w:rPr>
            </w:pPr>
            <w:r w:rsidRPr="00053215">
              <w:rPr>
                <w:sz w:val="22"/>
                <w:szCs w:val="22"/>
              </w:rPr>
              <w:t>本標準之主管機關原為「行政院海岸巡防署」，自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日起變更為「海洋委員會」，各該規定所列主管機關掌理事項，改由「海洋委員會」管轄。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海岸巡防機關與警察移民及消防機關協調聯繫辦法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w:t>
            </w:r>
            <w:r w:rsidRPr="00053215">
              <w:rPr>
                <w:sz w:val="22"/>
                <w:szCs w:val="22"/>
              </w:rPr>
              <w:t>、</w:t>
            </w:r>
            <w:r w:rsidRPr="00053215">
              <w:rPr>
                <w:sz w:val="22"/>
                <w:szCs w:val="22"/>
              </w:rPr>
              <w:t>§3</w:t>
            </w:r>
            <w:r w:rsidRPr="00053215">
              <w:rPr>
                <w:sz w:val="22"/>
                <w:szCs w:val="22"/>
              </w:rPr>
              <w:t>、</w:t>
            </w:r>
            <w:r w:rsidRPr="00053215">
              <w:rPr>
                <w:sz w:val="22"/>
                <w:szCs w:val="22"/>
              </w:rPr>
              <w:t>§4Ⅰ</w:t>
            </w:r>
            <w:r w:rsidRPr="00053215">
              <w:rPr>
                <w:sz w:val="22"/>
                <w:szCs w:val="22"/>
              </w:rPr>
              <w:t>、</w:t>
            </w:r>
            <w:r w:rsidRPr="00053215">
              <w:rPr>
                <w:sz w:val="22"/>
                <w:szCs w:val="22"/>
              </w:rPr>
              <w:t>Ⅱ</w:t>
            </w:r>
            <w:r w:rsidRPr="00053215">
              <w:rPr>
                <w:sz w:val="22"/>
                <w:szCs w:val="22"/>
              </w:rPr>
              <w:t>、</w:t>
            </w:r>
            <w:r w:rsidRPr="00053215">
              <w:rPr>
                <w:sz w:val="22"/>
                <w:szCs w:val="22"/>
              </w:rPr>
              <w:t>§5</w:t>
            </w:r>
            <w:r w:rsidRPr="00053215">
              <w:rPr>
                <w:sz w:val="22"/>
                <w:szCs w:val="22"/>
              </w:rPr>
              <w:t>至</w:t>
            </w:r>
            <w:r w:rsidRPr="00053215">
              <w:rPr>
                <w:sz w:val="22"/>
                <w:szCs w:val="22"/>
              </w:rPr>
              <w:t>12</w:t>
            </w:r>
            <w:r w:rsidRPr="00053215">
              <w:rPr>
                <w:sz w:val="22"/>
                <w:szCs w:val="22"/>
              </w:rPr>
              <w:t>、</w:t>
            </w:r>
            <w:r w:rsidRPr="00053215">
              <w:rPr>
                <w:sz w:val="22"/>
                <w:szCs w:val="22"/>
              </w:rPr>
              <w:t>§13Ⅰ</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§12</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一、本辦法各該規定所列屬「海岸巡防機關」之權責事項原由「行政院海岸巡防署及所屬機關」管轄，自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行政院海岸巡防署與交通部協調聯繫辦法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w:t>
            </w:r>
            <w:r w:rsidRPr="00053215">
              <w:rPr>
                <w:sz w:val="22"/>
                <w:szCs w:val="22"/>
              </w:rPr>
              <w:t>至</w:t>
            </w:r>
            <w:r w:rsidRPr="00053215">
              <w:rPr>
                <w:sz w:val="22"/>
                <w:szCs w:val="22"/>
              </w:rPr>
              <w:t>§5</w:t>
            </w:r>
            <w:r w:rsidRPr="00053215">
              <w:rPr>
                <w:sz w:val="22"/>
                <w:szCs w:val="22"/>
              </w:rPr>
              <w:t>、</w:t>
            </w:r>
            <w:r w:rsidRPr="00053215">
              <w:rPr>
                <w:sz w:val="22"/>
                <w:szCs w:val="22"/>
              </w:rPr>
              <w:t>§6I</w:t>
            </w:r>
            <w:r w:rsidRPr="00053215">
              <w:rPr>
                <w:sz w:val="22"/>
                <w:szCs w:val="22"/>
              </w:rPr>
              <w:t>、</w:t>
            </w:r>
            <w:r w:rsidRPr="00053215">
              <w:rPr>
                <w:sz w:val="22"/>
                <w:szCs w:val="22"/>
              </w:rPr>
              <w:t>§7</w:t>
            </w:r>
            <w:r w:rsidRPr="00053215">
              <w:rPr>
                <w:sz w:val="22"/>
                <w:szCs w:val="22"/>
              </w:rPr>
              <w:t>前段</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§6Ⅱ</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w:t>
            </w:r>
            <w:r w:rsidRPr="00053215">
              <w:rPr>
                <w:sz w:val="22"/>
                <w:szCs w:val="22"/>
              </w:rPr>
              <w:t>§7</w:t>
            </w:r>
            <w:r w:rsidRPr="00053215">
              <w:rPr>
                <w:sz w:val="22"/>
                <w:szCs w:val="22"/>
              </w:rPr>
              <w:t>後段</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一、本辦法各該規定所列屬「行政院海岸巡防署及所屬機關」之權責事項，自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7</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海岸巡防機關與環境保護機關協調聯繫辦法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w:t>
            </w:r>
            <w:r w:rsidRPr="00053215">
              <w:rPr>
                <w:sz w:val="22"/>
                <w:szCs w:val="22"/>
              </w:rPr>
              <w:t>、</w:t>
            </w:r>
            <w:r w:rsidRPr="00053215">
              <w:rPr>
                <w:sz w:val="22"/>
                <w:szCs w:val="22"/>
              </w:rPr>
              <w:t>§3</w:t>
            </w:r>
            <w:r w:rsidRPr="00053215">
              <w:rPr>
                <w:sz w:val="22"/>
                <w:szCs w:val="22"/>
              </w:rPr>
              <w:t>、</w:t>
            </w:r>
            <w:r w:rsidRPr="00053215">
              <w:rPr>
                <w:sz w:val="22"/>
                <w:szCs w:val="22"/>
              </w:rPr>
              <w:t>§4Ⅰ</w:t>
            </w:r>
            <w:r w:rsidRPr="00053215">
              <w:rPr>
                <w:sz w:val="22"/>
                <w:szCs w:val="22"/>
              </w:rPr>
              <w:t>、</w:t>
            </w:r>
            <w:r w:rsidRPr="00053215">
              <w:rPr>
                <w:sz w:val="22"/>
                <w:szCs w:val="22"/>
              </w:rPr>
              <w:t>§5</w:t>
            </w:r>
            <w:r w:rsidRPr="00053215">
              <w:rPr>
                <w:sz w:val="22"/>
                <w:szCs w:val="22"/>
              </w:rPr>
              <w:t>、</w:t>
            </w:r>
            <w:r w:rsidRPr="00053215">
              <w:rPr>
                <w:sz w:val="22"/>
                <w:szCs w:val="22"/>
              </w:rPr>
              <w:t>§7</w:t>
            </w:r>
            <w:r w:rsidRPr="00053215">
              <w:rPr>
                <w:sz w:val="22"/>
                <w:szCs w:val="22"/>
              </w:rPr>
              <w:t>至</w:t>
            </w:r>
            <w:r w:rsidRPr="00053215">
              <w:rPr>
                <w:sz w:val="22"/>
                <w:szCs w:val="22"/>
              </w:rPr>
              <w:t>§9</w:t>
            </w:r>
            <w:r w:rsidRPr="00053215">
              <w:rPr>
                <w:sz w:val="22"/>
                <w:szCs w:val="22"/>
              </w:rPr>
              <w:t>、</w:t>
            </w:r>
            <w:r w:rsidRPr="00053215">
              <w:rPr>
                <w:sz w:val="22"/>
                <w:szCs w:val="22"/>
              </w:rPr>
              <w:t>§10</w:t>
            </w:r>
            <w:r w:rsidRPr="00053215">
              <w:rPr>
                <w:sz w:val="22"/>
                <w:szCs w:val="22"/>
              </w:rPr>
              <w:t>前段</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§6</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w:t>
            </w:r>
            <w:r w:rsidRPr="00053215">
              <w:rPr>
                <w:sz w:val="22"/>
                <w:szCs w:val="22"/>
              </w:rPr>
              <w:t>§10</w:t>
            </w:r>
            <w:r w:rsidRPr="00053215">
              <w:rPr>
                <w:sz w:val="22"/>
                <w:szCs w:val="22"/>
              </w:rPr>
              <w:t>後段</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一、本辦法各該規定所列屬「海岸巡防機關」之權責事項原由「行政院海岸巡防署及所屬機關」管轄，自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lastRenderedPageBreak/>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8</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行政院海岸巡防署與國防部協調聯繫辦法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§2Ⅰ</w:t>
            </w:r>
            <w:r w:rsidRPr="00053215">
              <w:rPr>
                <w:sz w:val="22"/>
                <w:szCs w:val="22"/>
              </w:rPr>
              <w:t>、</w:t>
            </w:r>
            <w:r w:rsidRPr="00053215">
              <w:rPr>
                <w:sz w:val="22"/>
                <w:szCs w:val="22"/>
              </w:rPr>
              <w:t>§3Ⅰ</w:t>
            </w:r>
            <w:r w:rsidRPr="00053215">
              <w:rPr>
                <w:sz w:val="22"/>
                <w:szCs w:val="22"/>
              </w:rPr>
              <w:t>、</w:t>
            </w:r>
            <w:r w:rsidRPr="00053215">
              <w:rPr>
                <w:sz w:val="22"/>
                <w:szCs w:val="22"/>
              </w:rPr>
              <w:t>§5</w:t>
            </w:r>
            <w:r w:rsidRPr="00053215">
              <w:rPr>
                <w:sz w:val="22"/>
                <w:szCs w:val="22"/>
              </w:rPr>
              <w:t>至</w:t>
            </w:r>
            <w:r w:rsidRPr="00053215">
              <w:rPr>
                <w:sz w:val="22"/>
                <w:szCs w:val="22"/>
              </w:rPr>
              <w:t>§8</w:t>
            </w:r>
            <w:r w:rsidRPr="00053215">
              <w:rPr>
                <w:sz w:val="22"/>
                <w:szCs w:val="22"/>
              </w:rPr>
              <w:t>、</w:t>
            </w:r>
            <w:r w:rsidRPr="00053215">
              <w:rPr>
                <w:sz w:val="22"/>
                <w:szCs w:val="22"/>
              </w:rPr>
              <w:t>§10Ⅰ</w:t>
            </w:r>
            <w:r w:rsidRPr="00053215">
              <w:rPr>
                <w:sz w:val="22"/>
                <w:szCs w:val="22"/>
              </w:rPr>
              <w:t>、</w:t>
            </w:r>
            <w:r w:rsidRPr="00053215">
              <w:rPr>
                <w:sz w:val="22"/>
                <w:szCs w:val="22"/>
              </w:rPr>
              <w:t>§21</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§2Ⅱ</w:t>
            </w:r>
            <w:r w:rsidRPr="00053215">
              <w:rPr>
                <w:sz w:val="22"/>
                <w:szCs w:val="22"/>
              </w:rPr>
              <w:t>、</w:t>
            </w:r>
            <w:r w:rsidRPr="00053215">
              <w:rPr>
                <w:sz w:val="22"/>
                <w:szCs w:val="22"/>
              </w:rPr>
              <w:t>§3Ⅱ</w:t>
            </w:r>
            <w:r w:rsidRPr="00053215">
              <w:rPr>
                <w:sz w:val="22"/>
                <w:szCs w:val="22"/>
              </w:rPr>
              <w:t>、</w:t>
            </w:r>
            <w:r w:rsidRPr="00053215">
              <w:rPr>
                <w:sz w:val="22"/>
                <w:szCs w:val="22"/>
              </w:rPr>
              <w:t>§4Ⅰ</w:t>
            </w:r>
            <w:r w:rsidRPr="00053215">
              <w:rPr>
                <w:sz w:val="22"/>
                <w:szCs w:val="22"/>
              </w:rPr>
              <w:t>、</w:t>
            </w:r>
            <w:proofErr w:type="gramStart"/>
            <w:r w:rsidRPr="00053215">
              <w:rPr>
                <w:sz w:val="22"/>
                <w:szCs w:val="22"/>
              </w:rPr>
              <w:t>Ⅱ</w:t>
            </w:r>
            <w:r w:rsidRPr="00053215">
              <w:rPr>
                <w:sz w:val="22"/>
                <w:szCs w:val="22"/>
              </w:rPr>
              <w:t>後段</w:t>
            </w:r>
            <w:proofErr w:type="gramEnd"/>
            <w:r w:rsidRPr="00053215">
              <w:rPr>
                <w:sz w:val="22"/>
                <w:szCs w:val="22"/>
              </w:rPr>
              <w:t>、</w:t>
            </w:r>
            <w:r w:rsidRPr="00053215">
              <w:rPr>
                <w:sz w:val="22"/>
                <w:szCs w:val="22"/>
              </w:rPr>
              <w:t>§9Ⅱ</w:t>
            </w:r>
            <w:r w:rsidRPr="00053215">
              <w:rPr>
                <w:sz w:val="22"/>
                <w:szCs w:val="22"/>
              </w:rPr>
              <w:t>、</w:t>
            </w:r>
            <w:r w:rsidRPr="00053215">
              <w:rPr>
                <w:sz w:val="22"/>
                <w:szCs w:val="22"/>
              </w:rPr>
              <w:t>§10</w:t>
            </w:r>
            <w:proofErr w:type="gramStart"/>
            <w:r w:rsidRPr="00053215">
              <w:rPr>
                <w:sz w:val="22"/>
                <w:szCs w:val="22"/>
              </w:rPr>
              <w:t>Ⅲ</w:t>
            </w:r>
            <w:r w:rsidRPr="00053215">
              <w:rPr>
                <w:sz w:val="22"/>
                <w:szCs w:val="22"/>
              </w:rPr>
              <w:t>後段</w:t>
            </w:r>
            <w:proofErr w:type="gramEnd"/>
            <w:r w:rsidRPr="00053215">
              <w:rPr>
                <w:sz w:val="22"/>
                <w:szCs w:val="22"/>
              </w:rPr>
              <w:t>、</w:t>
            </w:r>
            <w:r w:rsidRPr="00053215">
              <w:rPr>
                <w:sz w:val="22"/>
                <w:szCs w:val="22"/>
              </w:rPr>
              <w:t>§12Ⅱ</w:t>
            </w:r>
            <w:r w:rsidRPr="00053215">
              <w:rPr>
                <w:sz w:val="22"/>
                <w:szCs w:val="22"/>
              </w:rPr>
              <w:t>、</w:t>
            </w:r>
            <w:r w:rsidRPr="00053215">
              <w:rPr>
                <w:sz w:val="22"/>
                <w:szCs w:val="22"/>
              </w:rPr>
              <w:t>§13</w:t>
            </w:r>
            <w:r w:rsidRPr="00053215">
              <w:rPr>
                <w:sz w:val="22"/>
                <w:szCs w:val="22"/>
              </w:rPr>
              <w:t>、</w:t>
            </w:r>
            <w:r w:rsidRPr="00053215">
              <w:rPr>
                <w:sz w:val="22"/>
                <w:szCs w:val="22"/>
              </w:rPr>
              <w:t>§18</w:t>
            </w:r>
            <w:proofErr w:type="gramStart"/>
            <w:r w:rsidRPr="00053215">
              <w:rPr>
                <w:sz w:val="22"/>
                <w:szCs w:val="22"/>
              </w:rPr>
              <w:t>Ⅲ</w:t>
            </w:r>
            <w:r w:rsidRPr="00053215">
              <w:rPr>
                <w:sz w:val="22"/>
                <w:szCs w:val="22"/>
              </w:rPr>
              <w:t>後段</w:t>
            </w:r>
            <w:proofErr w:type="gramEnd"/>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w:t>
            </w:r>
            <w:r w:rsidRPr="00053215">
              <w:rPr>
                <w:sz w:val="22"/>
                <w:szCs w:val="22"/>
              </w:rPr>
              <w:t>§4</w:t>
            </w:r>
            <w:proofErr w:type="gramStart"/>
            <w:r w:rsidRPr="00053215">
              <w:rPr>
                <w:sz w:val="22"/>
                <w:szCs w:val="22"/>
              </w:rPr>
              <w:t>Ⅱ</w:t>
            </w:r>
            <w:r w:rsidRPr="00053215">
              <w:rPr>
                <w:sz w:val="22"/>
                <w:szCs w:val="22"/>
              </w:rPr>
              <w:t>前段</w:t>
            </w:r>
            <w:proofErr w:type="gramEnd"/>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四、</w:t>
            </w:r>
            <w:r w:rsidRPr="00053215">
              <w:rPr>
                <w:sz w:val="22"/>
                <w:szCs w:val="22"/>
              </w:rPr>
              <w:t>§9Ⅰ</w:t>
            </w:r>
            <w:r w:rsidRPr="00053215">
              <w:rPr>
                <w:sz w:val="22"/>
                <w:szCs w:val="22"/>
              </w:rPr>
              <w:t>、</w:t>
            </w:r>
            <w:r w:rsidRPr="00053215">
              <w:rPr>
                <w:sz w:val="22"/>
                <w:szCs w:val="22"/>
              </w:rPr>
              <w:t>§10</w:t>
            </w:r>
            <w:proofErr w:type="gramStart"/>
            <w:r w:rsidRPr="00053215">
              <w:rPr>
                <w:sz w:val="22"/>
                <w:szCs w:val="22"/>
              </w:rPr>
              <w:t>Ⅲ</w:t>
            </w:r>
            <w:r w:rsidRPr="00053215">
              <w:rPr>
                <w:sz w:val="22"/>
                <w:szCs w:val="22"/>
              </w:rPr>
              <w:t>前段</w:t>
            </w:r>
            <w:proofErr w:type="gramEnd"/>
            <w:r w:rsidRPr="00053215">
              <w:rPr>
                <w:sz w:val="22"/>
                <w:szCs w:val="22"/>
              </w:rPr>
              <w:t>、</w:t>
            </w:r>
            <w:r w:rsidRPr="00053215">
              <w:rPr>
                <w:sz w:val="22"/>
                <w:szCs w:val="22"/>
              </w:rPr>
              <w:t>§11</w:t>
            </w:r>
            <w:r w:rsidRPr="00053215">
              <w:rPr>
                <w:sz w:val="22"/>
                <w:szCs w:val="22"/>
              </w:rPr>
              <w:t>、</w:t>
            </w:r>
            <w:r w:rsidRPr="00053215">
              <w:rPr>
                <w:sz w:val="22"/>
                <w:szCs w:val="22"/>
              </w:rPr>
              <w:t>§12Ⅰ</w:t>
            </w:r>
            <w:r w:rsidRPr="00053215">
              <w:rPr>
                <w:sz w:val="22"/>
                <w:szCs w:val="22"/>
              </w:rPr>
              <w:t>、</w:t>
            </w:r>
            <w:r w:rsidRPr="00053215">
              <w:rPr>
                <w:sz w:val="22"/>
                <w:szCs w:val="22"/>
              </w:rPr>
              <w:t>§14</w:t>
            </w:r>
            <w:r w:rsidRPr="00053215">
              <w:rPr>
                <w:sz w:val="22"/>
                <w:szCs w:val="22"/>
              </w:rPr>
              <w:t>至</w:t>
            </w:r>
            <w:r w:rsidRPr="00053215">
              <w:rPr>
                <w:sz w:val="22"/>
                <w:szCs w:val="22"/>
              </w:rPr>
              <w:t>§17</w:t>
            </w:r>
            <w:r w:rsidRPr="00053215">
              <w:rPr>
                <w:sz w:val="22"/>
                <w:szCs w:val="22"/>
              </w:rPr>
              <w:t>、</w:t>
            </w:r>
            <w:r w:rsidRPr="00053215">
              <w:rPr>
                <w:sz w:val="22"/>
                <w:szCs w:val="22"/>
              </w:rPr>
              <w:t>§18Ⅰ</w:t>
            </w:r>
            <w:r w:rsidRPr="00053215">
              <w:rPr>
                <w:sz w:val="22"/>
                <w:szCs w:val="22"/>
              </w:rPr>
              <w:t>、</w:t>
            </w:r>
            <w:r w:rsidRPr="00053215">
              <w:rPr>
                <w:sz w:val="22"/>
                <w:szCs w:val="22"/>
              </w:rPr>
              <w:t>Ⅱ</w:t>
            </w:r>
            <w:r w:rsidRPr="00053215">
              <w:rPr>
                <w:sz w:val="22"/>
                <w:szCs w:val="22"/>
              </w:rPr>
              <w:t>、</w:t>
            </w:r>
            <w:proofErr w:type="gramStart"/>
            <w:r w:rsidRPr="00053215">
              <w:rPr>
                <w:sz w:val="22"/>
                <w:szCs w:val="22"/>
              </w:rPr>
              <w:t>Ⅲ</w:t>
            </w:r>
            <w:r w:rsidRPr="00053215">
              <w:rPr>
                <w:sz w:val="22"/>
                <w:szCs w:val="22"/>
              </w:rPr>
              <w:t>前段</w:t>
            </w:r>
            <w:proofErr w:type="gramEnd"/>
            <w:r w:rsidRPr="00053215">
              <w:rPr>
                <w:sz w:val="22"/>
                <w:szCs w:val="22"/>
              </w:rPr>
              <w:t>、</w:t>
            </w:r>
            <w:r w:rsidRPr="00053215">
              <w:rPr>
                <w:sz w:val="22"/>
                <w:szCs w:val="22"/>
              </w:rPr>
              <w:t>§20</w:t>
            </w:r>
            <w:r w:rsidRPr="00053215">
              <w:rPr>
                <w:sz w:val="22"/>
                <w:szCs w:val="22"/>
              </w:rPr>
              <w:t>、</w:t>
            </w:r>
            <w:r w:rsidRPr="00053215">
              <w:rPr>
                <w:sz w:val="22"/>
                <w:szCs w:val="22"/>
              </w:rPr>
              <w:t>§22</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三、本辦法各該規定所列屬「海巡署所屬巡防機構」之權責事項，自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四、本辦法各該規定所列屬「行政院海岸巡防署及所屬機構」之權責事項，自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9</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行政院海岸巡防署與財政部協調聯繫辦法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§1</w:t>
            </w:r>
            <w:r w:rsidRPr="00053215">
              <w:rPr>
                <w:sz w:val="22"/>
                <w:szCs w:val="22"/>
              </w:rPr>
              <w:t>至</w:t>
            </w:r>
            <w:r w:rsidRPr="00053215">
              <w:rPr>
                <w:sz w:val="22"/>
                <w:szCs w:val="22"/>
              </w:rPr>
              <w:t>§6</w:t>
            </w:r>
            <w:r w:rsidRPr="00053215">
              <w:rPr>
                <w:sz w:val="22"/>
                <w:szCs w:val="22"/>
              </w:rPr>
              <w:t>、</w:t>
            </w:r>
            <w:r w:rsidRPr="00053215">
              <w:rPr>
                <w:sz w:val="22"/>
                <w:szCs w:val="22"/>
              </w:rPr>
              <w:t>§7Ⅱ</w:t>
            </w:r>
            <w:r w:rsidRPr="00053215">
              <w:rPr>
                <w:sz w:val="22"/>
                <w:szCs w:val="22"/>
              </w:rPr>
              <w:t>、</w:t>
            </w:r>
            <w:r w:rsidRPr="00053215">
              <w:rPr>
                <w:sz w:val="22"/>
                <w:szCs w:val="22"/>
              </w:rPr>
              <w:t>§8</w:t>
            </w:r>
            <w:r w:rsidRPr="00053215">
              <w:rPr>
                <w:sz w:val="22"/>
                <w:szCs w:val="22"/>
              </w:rPr>
              <w:t>、</w:t>
            </w:r>
            <w:r w:rsidRPr="00053215">
              <w:rPr>
                <w:sz w:val="22"/>
                <w:szCs w:val="22"/>
              </w:rPr>
              <w:t>§9</w:t>
            </w:r>
            <w:r w:rsidRPr="00053215">
              <w:rPr>
                <w:sz w:val="22"/>
                <w:szCs w:val="22"/>
              </w:rPr>
              <w:t>、</w:t>
            </w:r>
            <w:r w:rsidRPr="00053215">
              <w:rPr>
                <w:sz w:val="22"/>
                <w:szCs w:val="22"/>
              </w:rPr>
              <w:t>§10</w:t>
            </w:r>
            <w:r w:rsidRPr="00053215">
              <w:rPr>
                <w:sz w:val="22"/>
                <w:szCs w:val="22"/>
              </w:rPr>
              <w:t>前段</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§7Ⅰ</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w:t>
            </w:r>
            <w:r w:rsidRPr="00053215">
              <w:rPr>
                <w:sz w:val="22"/>
                <w:szCs w:val="22"/>
              </w:rPr>
              <w:t>§10</w:t>
            </w:r>
            <w:r w:rsidRPr="00053215">
              <w:rPr>
                <w:sz w:val="22"/>
                <w:szCs w:val="22"/>
              </w:rPr>
              <w:t>後段</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一、本辦法各該規定所列屬「海岸巡防機關」之權責事項原由「行政院海岸巡防署及所屬機關」管轄，自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三、本辦法各該規定所列屬「行政院海</w:t>
            </w:r>
            <w:r w:rsidRPr="00053215">
              <w:rPr>
                <w:sz w:val="22"/>
                <w:szCs w:val="22"/>
              </w:rPr>
              <w:lastRenderedPageBreak/>
              <w:t>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10</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行政院海岸巡防署與行政院農業委員會協調聯繫辦法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w:t>
            </w:r>
            <w:r w:rsidRPr="00053215">
              <w:rPr>
                <w:sz w:val="22"/>
                <w:szCs w:val="22"/>
              </w:rPr>
              <w:t>至</w:t>
            </w:r>
            <w:r w:rsidRPr="00053215">
              <w:rPr>
                <w:sz w:val="22"/>
                <w:szCs w:val="22"/>
              </w:rPr>
              <w:t>§6</w:t>
            </w:r>
            <w:r w:rsidRPr="00053215">
              <w:rPr>
                <w:sz w:val="22"/>
                <w:szCs w:val="22"/>
              </w:rPr>
              <w:t>、</w:t>
            </w:r>
            <w:r w:rsidRPr="00053215">
              <w:rPr>
                <w:sz w:val="22"/>
                <w:szCs w:val="22"/>
              </w:rPr>
              <w:t>§7</w:t>
            </w:r>
            <w:r w:rsidRPr="00053215">
              <w:rPr>
                <w:sz w:val="22"/>
                <w:szCs w:val="22"/>
              </w:rPr>
              <w:t>前段</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§7</w:t>
            </w:r>
            <w:r w:rsidRPr="00053215">
              <w:rPr>
                <w:sz w:val="22"/>
                <w:szCs w:val="22"/>
              </w:rPr>
              <w:t>後段</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一、本辦法各該規定所列屬「行政院海岸巡防署及所屬機關（巡防機關）」之權責事項原由「行政院海岸巡防署及所屬機關」管轄，自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二、本辦法各該規定所列屬「行政院海岸巡防署」之權責事項，自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11</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行政院海岸巡防署及所屬各機關公務人員交代條例施行細則</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w:t>
            </w:r>
            <w:r w:rsidRPr="00053215">
              <w:rPr>
                <w:sz w:val="22"/>
                <w:szCs w:val="22"/>
              </w:rPr>
              <w:t>§2</w:t>
            </w:r>
            <w:r w:rsidRPr="00053215">
              <w:rPr>
                <w:sz w:val="22"/>
                <w:szCs w:val="22"/>
              </w:rPr>
              <w:t>、</w:t>
            </w:r>
            <w:r w:rsidRPr="00053215">
              <w:rPr>
                <w:sz w:val="22"/>
                <w:szCs w:val="22"/>
              </w:rPr>
              <w:t>§3Ⅰ</w:t>
            </w:r>
            <w:r w:rsidRPr="00053215">
              <w:rPr>
                <w:sz w:val="22"/>
                <w:szCs w:val="22"/>
              </w:rPr>
              <w:t>、</w:t>
            </w:r>
            <w:r w:rsidRPr="00053215">
              <w:rPr>
                <w:sz w:val="22"/>
                <w:szCs w:val="22"/>
              </w:rPr>
              <w:t>Ⅱ</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17Ⅱ</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一、本細則各該規定所列屬「行政院海岸巡防署及所屬各機關」之權責事項，自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二、本細則各該規定所列屬「行政院海岸巡防署」之權責事項，自</w:t>
            </w:r>
            <w:r w:rsidRPr="00053215">
              <w:rPr>
                <w:sz w:val="22"/>
                <w:szCs w:val="22"/>
              </w:rPr>
              <w:t>107</w:t>
            </w:r>
            <w:r w:rsidRPr="00053215">
              <w:rPr>
                <w:sz w:val="22"/>
                <w:szCs w:val="22"/>
              </w:rPr>
              <w:t>年</w:t>
            </w:r>
            <w:r w:rsidRPr="00053215">
              <w:rPr>
                <w:sz w:val="22"/>
                <w:szCs w:val="22"/>
              </w:rPr>
              <w:t>4</w:t>
            </w:r>
            <w:r w:rsidRPr="00053215">
              <w:rPr>
                <w:sz w:val="22"/>
                <w:szCs w:val="22"/>
              </w:rPr>
              <w:t>月</w:t>
            </w:r>
            <w:r w:rsidRPr="00053215">
              <w:rPr>
                <w:sz w:val="22"/>
                <w:szCs w:val="22"/>
              </w:rPr>
              <w:t>28</w:t>
            </w:r>
            <w:r w:rsidRPr="00053215">
              <w:rPr>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12</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海岸巡防機關涉及國家安全人員申請出國辦法</w:t>
            </w:r>
          </w:p>
        </w:tc>
        <w:tc>
          <w:tcPr>
            <w:tcW w:w="1190" w:type="pct"/>
          </w:tcPr>
          <w:p w:rsidR="00D822ED" w:rsidRPr="00053215" w:rsidRDefault="00D822ED" w:rsidP="00D822ED">
            <w:pPr>
              <w:autoSpaceDE w:val="0"/>
              <w:autoSpaceDN w:val="0"/>
              <w:adjustRightInd w:val="0"/>
              <w:spacing w:line="350" w:lineRule="exact"/>
              <w:ind w:firstLine="0"/>
              <w:rPr>
                <w:kern w:val="0"/>
                <w:sz w:val="22"/>
                <w:szCs w:val="22"/>
              </w:rPr>
            </w:pPr>
            <w:r w:rsidRPr="00053215">
              <w:rPr>
                <w:kern w:val="0"/>
                <w:sz w:val="22"/>
                <w:szCs w:val="22"/>
              </w:rPr>
              <w:t>§2</w:t>
            </w:r>
            <w:r w:rsidRPr="00053215">
              <w:rPr>
                <w:rFonts w:hAnsi="標楷體"/>
                <w:kern w:val="0"/>
                <w:sz w:val="22"/>
                <w:szCs w:val="22"/>
              </w:rPr>
              <w:t>至</w:t>
            </w:r>
            <w:r w:rsidRPr="00053215">
              <w:rPr>
                <w:kern w:val="0"/>
                <w:sz w:val="22"/>
                <w:szCs w:val="22"/>
              </w:rPr>
              <w:t>§4</w:t>
            </w:r>
            <w:r w:rsidRPr="00053215">
              <w:rPr>
                <w:rFonts w:hAnsi="標楷體"/>
                <w:kern w:val="0"/>
                <w:sz w:val="22"/>
                <w:szCs w:val="22"/>
              </w:rPr>
              <w:t>、</w:t>
            </w:r>
            <w:r w:rsidRPr="00053215">
              <w:rPr>
                <w:kern w:val="0"/>
                <w:sz w:val="22"/>
                <w:szCs w:val="22"/>
              </w:rPr>
              <w:t>§5I</w:t>
            </w:r>
          </w:p>
        </w:tc>
        <w:tc>
          <w:tcPr>
            <w:tcW w:w="2381" w:type="pct"/>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本辦法各該規定所列屬「海岸巡防機關」之權責事項，自</w:t>
            </w:r>
            <w:r w:rsidRPr="00053215">
              <w:rPr>
                <w:kern w:val="0"/>
                <w:sz w:val="22"/>
                <w:szCs w:val="22"/>
              </w:rPr>
              <w:t>107</w:t>
            </w:r>
            <w:r w:rsidRPr="00053215">
              <w:rPr>
                <w:rFonts w:hAnsi="標楷體"/>
                <w:kern w:val="0"/>
                <w:sz w:val="22"/>
                <w:szCs w:val="22"/>
              </w:rPr>
              <w:t>年</w:t>
            </w:r>
            <w:r w:rsidRPr="00053215">
              <w:rPr>
                <w:kern w:val="0"/>
                <w:sz w:val="22"/>
                <w:szCs w:val="22"/>
              </w:rPr>
              <w:t>4</w:t>
            </w:r>
            <w:r w:rsidRPr="00053215">
              <w:rPr>
                <w:rFonts w:hAnsi="標楷體"/>
                <w:kern w:val="0"/>
                <w:sz w:val="22"/>
                <w:szCs w:val="22"/>
              </w:rPr>
              <w:t>月</w:t>
            </w:r>
            <w:r w:rsidRPr="00053215">
              <w:rPr>
                <w:sz w:val="22"/>
                <w:szCs w:val="22"/>
              </w:rPr>
              <w:t>28</w:t>
            </w:r>
            <w:r w:rsidRPr="00053215">
              <w:rPr>
                <w:rFonts w:hAnsi="標楷體"/>
                <w:kern w:val="0"/>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13</w:t>
            </w:r>
          </w:p>
        </w:tc>
        <w:tc>
          <w:tcPr>
            <w:tcW w:w="1032" w:type="pct"/>
            <w:vAlign w:val="center"/>
          </w:tcPr>
          <w:p w:rsidR="00D822ED" w:rsidRPr="00053215" w:rsidRDefault="00D822ED" w:rsidP="00D822ED">
            <w:pPr>
              <w:autoSpaceDE w:val="0"/>
              <w:autoSpaceDN w:val="0"/>
              <w:adjustRightInd w:val="0"/>
              <w:spacing w:line="350" w:lineRule="exact"/>
              <w:ind w:firstLine="0"/>
              <w:rPr>
                <w:sz w:val="22"/>
                <w:szCs w:val="22"/>
              </w:rPr>
            </w:pPr>
            <w:r w:rsidRPr="00053215">
              <w:rPr>
                <w:rFonts w:hAnsi="標楷體"/>
                <w:kern w:val="0"/>
                <w:sz w:val="22"/>
                <w:szCs w:val="22"/>
              </w:rPr>
              <w:t>海岸巡防機關人員使用器械致人傷亡財產損失醫療費</w:t>
            </w:r>
            <w:proofErr w:type="gramStart"/>
            <w:r w:rsidRPr="00053215">
              <w:rPr>
                <w:rFonts w:hAnsi="標楷體"/>
                <w:kern w:val="0"/>
                <w:sz w:val="22"/>
                <w:szCs w:val="22"/>
              </w:rPr>
              <w:t>慰</w:t>
            </w:r>
            <w:proofErr w:type="gramEnd"/>
            <w:r w:rsidRPr="00053215">
              <w:rPr>
                <w:rFonts w:hAnsi="標楷體"/>
                <w:kern w:val="0"/>
                <w:sz w:val="22"/>
                <w:szCs w:val="22"/>
              </w:rPr>
              <w:t>撫金喪葬費補償金賠償金支給標準</w:t>
            </w:r>
          </w:p>
        </w:tc>
        <w:tc>
          <w:tcPr>
            <w:tcW w:w="1190" w:type="pct"/>
          </w:tcPr>
          <w:p w:rsidR="00D822ED" w:rsidRPr="00053215" w:rsidRDefault="00D822ED" w:rsidP="00D822ED">
            <w:pPr>
              <w:autoSpaceDE w:val="0"/>
              <w:autoSpaceDN w:val="0"/>
              <w:adjustRightInd w:val="0"/>
              <w:spacing w:line="350" w:lineRule="exact"/>
              <w:ind w:firstLine="0"/>
              <w:rPr>
                <w:sz w:val="22"/>
                <w:szCs w:val="22"/>
              </w:rPr>
            </w:pPr>
            <w:r w:rsidRPr="00053215">
              <w:rPr>
                <w:kern w:val="0"/>
                <w:sz w:val="22"/>
                <w:szCs w:val="22"/>
              </w:rPr>
              <w:t>§2</w:t>
            </w:r>
            <w:r w:rsidRPr="00053215">
              <w:rPr>
                <w:rFonts w:hAnsi="標楷體"/>
                <w:kern w:val="0"/>
                <w:sz w:val="22"/>
                <w:szCs w:val="22"/>
              </w:rPr>
              <w:t>Ⅰ、</w:t>
            </w:r>
            <w:r w:rsidRPr="00053215">
              <w:rPr>
                <w:kern w:val="0"/>
                <w:sz w:val="22"/>
                <w:szCs w:val="22"/>
              </w:rPr>
              <w:t>§3</w:t>
            </w:r>
            <w:r w:rsidRPr="00053215">
              <w:rPr>
                <w:rFonts w:hAnsi="標楷體"/>
                <w:kern w:val="0"/>
                <w:sz w:val="22"/>
                <w:szCs w:val="22"/>
              </w:rPr>
              <w:t>至</w:t>
            </w:r>
            <w:r w:rsidRPr="00053215">
              <w:rPr>
                <w:kern w:val="0"/>
                <w:sz w:val="22"/>
                <w:szCs w:val="22"/>
              </w:rPr>
              <w:t>§5</w:t>
            </w:r>
            <w:r w:rsidRPr="00053215">
              <w:rPr>
                <w:rFonts w:hAnsi="標楷體"/>
                <w:kern w:val="0"/>
                <w:sz w:val="22"/>
                <w:szCs w:val="22"/>
              </w:rPr>
              <w:t>、</w:t>
            </w:r>
            <w:r w:rsidRPr="00053215">
              <w:rPr>
                <w:kern w:val="0"/>
                <w:sz w:val="22"/>
                <w:szCs w:val="22"/>
              </w:rPr>
              <w:t>§7</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本標準各該規定所列屬「海岸巡防機關」之權責事項原由「行政院海岸巡防署及所屬機關」管轄，自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14</w:t>
            </w:r>
          </w:p>
        </w:tc>
        <w:tc>
          <w:tcPr>
            <w:tcW w:w="1032" w:type="pct"/>
            <w:vAlign w:val="center"/>
          </w:tcPr>
          <w:p w:rsidR="00D822ED" w:rsidRPr="00053215" w:rsidRDefault="00D822ED" w:rsidP="00D822ED">
            <w:pPr>
              <w:autoSpaceDE w:val="0"/>
              <w:autoSpaceDN w:val="0"/>
              <w:adjustRightInd w:val="0"/>
              <w:spacing w:line="350" w:lineRule="exact"/>
              <w:ind w:firstLine="0"/>
              <w:rPr>
                <w:kern w:val="0"/>
                <w:sz w:val="22"/>
                <w:szCs w:val="22"/>
              </w:rPr>
            </w:pPr>
            <w:r w:rsidRPr="00053215">
              <w:rPr>
                <w:rFonts w:hAnsi="標楷體"/>
                <w:kern w:val="0"/>
                <w:sz w:val="22"/>
                <w:szCs w:val="22"/>
              </w:rPr>
              <w:t>海岸巡防機關處理大陸船舶未經許可進入臺灣地區限制或禁止水域案件裁罰標準</w:t>
            </w:r>
          </w:p>
        </w:tc>
        <w:tc>
          <w:tcPr>
            <w:tcW w:w="1190" w:type="pct"/>
          </w:tcPr>
          <w:p w:rsidR="00D822ED" w:rsidRPr="00053215" w:rsidRDefault="00D822ED" w:rsidP="00D822ED">
            <w:pPr>
              <w:autoSpaceDE w:val="0"/>
              <w:autoSpaceDN w:val="0"/>
              <w:adjustRightInd w:val="0"/>
              <w:spacing w:line="350" w:lineRule="exact"/>
              <w:ind w:firstLine="0"/>
              <w:rPr>
                <w:kern w:val="0"/>
                <w:sz w:val="22"/>
                <w:szCs w:val="22"/>
              </w:rPr>
            </w:pPr>
            <w:r w:rsidRPr="00053215">
              <w:rPr>
                <w:kern w:val="0"/>
                <w:sz w:val="22"/>
                <w:szCs w:val="22"/>
              </w:rPr>
              <w:t>§2</w:t>
            </w:r>
            <w:r w:rsidRPr="00053215">
              <w:rPr>
                <w:rFonts w:hAnsi="標楷體"/>
                <w:kern w:val="0"/>
                <w:sz w:val="22"/>
                <w:szCs w:val="22"/>
              </w:rPr>
              <w:t>序文</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本標準各該規定所列屬「海岸巡防機關」之權責事項原由「行政院海岸巡防署及所屬機關」管轄，自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15</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離島建設條例施</w:t>
            </w:r>
            <w:r w:rsidRPr="00053215">
              <w:rPr>
                <w:rFonts w:hAnsi="標楷體"/>
                <w:sz w:val="22"/>
                <w:szCs w:val="22"/>
              </w:rPr>
              <w:lastRenderedPageBreak/>
              <w:t>行細則</w:t>
            </w:r>
          </w:p>
        </w:tc>
        <w:tc>
          <w:tcPr>
            <w:tcW w:w="1190" w:type="pct"/>
          </w:tcPr>
          <w:p w:rsidR="00D822ED" w:rsidRPr="00053215" w:rsidRDefault="00D822ED" w:rsidP="00D822ED">
            <w:pPr>
              <w:spacing w:line="350" w:lineRule="exact"/>
              <w:ind w:firstLine="0"/>
              <w:rPr>
                <w:sz w:val="22"/>
                <w:szCs w:val="22"/>
              </w:rPr>
            </w:pPr>
            <w:r w:rsidRPr="00053215">
              <w:rPr>
                <w:sz w:val="22"/>
                <w:szCs w:val="22"/>
              </w:rPr>
              <w:lastRenderedPageBreak/>
              <w:t>§8</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w:t>
            </w:r>
            <w:r w:rsidRPr="00053215">
              <w:rPr>
                <w:rFonts w:hAnsi="標楷體"/>
                <w:sz w:val="22"/>
                <w:szCs w:val="22"/>
              </w:rPr>
              <w:lastRenderedPageBreak/>
              <w:t>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16</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漁業動力用油優惠油價標準</w:t>
            </w:r>
          </w:p>
        </w:tc>
        <w:tc>
          <w:tcPr>
            <w:tcW w:w="1190" w:type="pct"/>
          </w:tcPr>
          <w:p w:rsidR="00D822ED" w:rsidRPr="00053215" w:rsidRDefault="00D822ED" w:rsidP="00D822ED">
            <w:pPr>
              <w:spacing w:line="350" w:lineRule="exact"/>
              <w:ind w:firstLine="0"/>
              <w:rPr>
                <w:sz w:val="22"/>
                <w:szCs w:val="22"/>
              </w:rPr>
            </w:pPr>
            <w:r w:rsidRPr="00053215">
              <w:rPr>
                <w:kern w:val="0"/>
                <w:sz w:val="22"/>
                <w:szCs w:val="22"/>
              </w:rPr>
              <w:t>§6</w:t>
            </w:r>
            <w:r w:rsidRPr="00053215">
              <w:rPr>
                <w:rFonts w:hAnsi="標楷體"/>
                <w:kern w:val="0"/>
                <w:sz w:val="22"/>
                <w:szCs w:val="22"/>
              </w:rPr>
              <w:t>Ⅲ</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本標準各該規定所列屬「行政院海岸巡防署」之權責事項，自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17</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工業專用港或工業專用碼頭規劃興建經營管理辦法</w:t>
            </w:r>
          </w:p>
        </w:tc>
        <w:tc>
          <w:tcPr>
            <w:tcW w:w="1190" w:type="pct"/>
          </w:tcPr>
          <w:p w:rsidR="00D822ED" w:rsidRPr="00053215" w:rsidRDefault="00D822ED" w:rsidP="00D822ED">
            <w:pPr>
              <w:spacing w:line="350" w:lineRule="exact"/>
              <w:ind w:firstLine="0"/>
              <w:rPr>
                <w:sz w:val="22"/>
                <w:szCs w:val="22"/>
              </w:rPr>
            </w:pPr>
            <w:r w:rsidRPr="00053215">
              <w:rPr>
                <w:rFonts w:hAnsi="標楷體"/>
                <w:sz w:val="22"/>
                <w:szCs w:val="22"/>
              </w:rPr>
              <w:t>一、</w:t>
            </w:r>
            <w:r w:rsidRPr="00053215">
              <w:rPr>
                <w:sz w:val="22"/>
                <w:szCs w:val="22"/>
              </w:rPr>
              <w:t>§48</w:t>
            </w:r>
            <w:r w:rsidRPr="00053215">
              <w:rPr>
                <w:rFonts w:hAnsi="標楷體"/>
                <w:sz w:val="22"/>
                <w:szCs w:val="22"/>
              </w:rPr>
              <w:t>（</w:t>
            </w:r>
            <w:r w:rsidRPr="00053215">
              <w:rPr>
                <w:sz w:val="22"/>
                <w:szCs w:val="22"/>
              </w:rPr>
              <w:t>1</w:t>
            </w:r>
            <w:r w:rsidRPr="00053215">
              <w:rPr>
                <w:rFonts w:hAnsi="標楷體"/>
                <w:sz w:val="22"/>
                <w:szCs w:val="22"/>
              </w:rPr>
              <w:t>）</w:t>
            </w:r>
          </w:p>
          <w:p w:rsidR="00D822ED" w:rsidRPr="00053215" w:rsidRDefault="00D822ED" w:rsidP="00D822ED">
            <w:pPr>
              <w:spacing w:line="350" w:lineRule="exact"/>
              <w:ind w:firstLine="0"/>
              <w:rPr>
                <w:sz w:val="22"/>
                <w:szCs w:val="22"/>
              </w:rPr>
            </w:pPr>
            <w:r w:rsidRPr="00053215">
              <w:rPr>
                <w:rFonts w:hAnsi="標楷體"/>
                <w:sz w:val="22"/>
                <w:szCs w:val="22"/>
              </w:rPr>
              <w:t>二、</w:t>
            </w:r>
            <w:r w:rsidRPr="00053215">
              <w:rPr>
                <w:sz w:val="22"/>
                <w:szCs w:val="22"/>
              </w:rPr>
              <w:t>§57</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一、本辦法各該規定所列屬「海岸巡防署所屬單位」之權責事項，自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二、本辦法各該規定所列屬「海岸巡防主管機關」之權責事項原由「行政院海岸巡防署及所屬機關」管轄，自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18</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船員訓練檢</w:t>
            </w:r>
            <w:proofErr w:type="gramStart"/>
            <w:r w:rsidRPr="00053215">
              <w:rPr>
                <w:rFonts w:hAnsi="標楷體"/>
                <w:sz w:val="22"/>
                <w:szCs w:val="22"/>
              </w:rPr>
              <w:t>覈</w:t>
            </w:r>
            <w:proofErr w:type="gramEnd"/>
            <w:r w:rsidRPr="00053215">
              <w:rPr>
                <w:rFonts w:hAnsi="標楷體"/>
                <w:sz w:val="22"/>
                <w:szCs w:val="22"/>
              </w:rPr>
              <w:t>及申請核發證書辦法</w:t>
            </w:r>
          </w:p>
        </w:tc>
        <w:tc>
          <w:tcPr>
            <w:tcW w:w="1190" w:type="pct"/>
          </w:tcPr>
          <w:p w:rsidR="00D822ED" w:rsidRPr="00053215" w:rsidRDefault="00D822ED" w:rsidP="00D822ED">
            <w:pPr>
              <w:spacing w:line="350" w:lineRule="exact"/>
              <w:ind w:left="360" w:hangingChars="200" w:hanging="360"/>
              <w:rPr>
                <w:sz w:val="22"/>
                <w:szCs w:val="22"/>
              </w:rPr>
            </w:pPr>
            <w:r w:rsidRPr="00053215">
              <w:rPr>
                <w:rFonts w:hAnsi="標楷體"/>
                <w:spacing w:val="-20"/>
                <w:sz w:val="22"/>
                <w:szCs w:val="22"/>
              </w:rPr>
              <w:t>一、</w:t>
            </w:r>
            <w:r w:rsidRPr="00053215">
              <w:rPr>
                <w:spacing w:val="-20"/>
                <w:sz w:val="22"/>
                <w:szCs w:val="22"/>
              </w:rPr>
              <w:t>§2</w:t>
            </w:r>
            <w:r w:rsidRPr="00053215">
              <w:rPr>
                <w:sz w:val="22"/>
                <w:szCs w:val="22"/>
              </w:rPr>
              <w:t>Ⅱ(3)</w:t>
            </w:r>
            <w:r w:rsidRPr="00053215">
              <w:rPr>
                <w:sz w:val="22"/>
                <w:szCs w:val="22"/>
              </w:rPr>
              <w:t>、</w:t>
            </w:r>
            <w:r w:rsidRPr="00053215">
              <w:rPr>
                <w:sz w:val="22"/>
                <w:szCs w:val="22"/>
              </w:rPr>
              <w:t>§24(7)</w:t>
            </w:r>
            <w:r w:rsidRPr="00053215">
              <w:rPr>
                <w:sz w:val="22"/>
                <w:szCs w:val="22"/>
              </w:rPr>
              <w:t>、</w:t>
            </w:r>
            <w:r w:rsidRPr="00053215">
              <w:rPr>
                <w:rFonts w:hint="eastAsia"/>
                <w:sz w:val="22"/>
                <w:szCs w:val="22"/>
              </w:rPr>
              <w:br/>
            </w:r>
            <w:r w:rsidRPr="00053215">
              <w:rPr>
                <w:sz w:val="22"/>
                <w:szCs w:val="22"/>
              </w:rPr>
              <w:t>§30(6)</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sz w:val="22"/>
                <w:szCs w:val="22"/>
              </w:rPr>
              <w:t>二、</w:t>
            </w:r>
            <w:r w:rsidRPr="00053215">
              <w:rPr>
                <w:sz w:val="22"/>
                <w:szCs w:val="22"/>
              </w:rPr>
              <w:t>§54</w:t>
            </w:r>
            <w:r w:rsidRPr="00053215">
              <w:rPr>
                <w:rFonts w:hAnsi="標楷體"/>
                <w:sz w:val="22"/>
                <w:szCs w:val="22"/>
              </w:rPr>
              <w:t>Ⅳ、Ⅶ</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19</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漁船海難救護互助辦法</w:t>
            </w:r>
          </w:p>
        </w:tc>
        <w:tc>
          <w:tcPr>
            <w:tcW w:w="1190" w:type="pct"/>
          </w:tcPr>
          <w:p w:rsidR="00D822ED" w:rsidRPr="00053215" w:rsidRDefault="00D822ED" w:rsidP="00D822ED">
            <w:pPr>
              <w:spacing w:line="350" w:lineRule="exact"/>
              <w:ind w:firstLine="0"/>
              <w:rPr>
                <w:sz w:val="22"/>
                <w:szCs w:val="22"/>
              </w:rPr>
            </w:pPr>
            <w:r w:rsidRPr="00053215">
              <w:rPr>
                <w:sz w:val="22"/>
                <w:szCs w:val="22"/>
              </w:rPr>
              <w:t>§3</w:t>
            </w:r>
            <w:r w:rsidRPr="00053215">
              <w:rPr>
                <w:rFonts w:hAnsi="標楷體"/>
                <w:sz w:val="22"/>
                <w:szCs w:val="22"/>
              </w:rPr>
              <w:t>（</w:t>
            </w:r>
            <w:r w:rsidRPr="00053215">
              <w:rPr>
                <w:sz w:val="22"/>
                <w:szCs w:val="22"/>
              </w:rPr>
              <w:t>4</w:t>
            </w:r>
            <w:r w:rsidRPr="00053215">
              <w:rPr>
                <w:rFonts w:hAnsi="標楷體"/>
                <w:sz w:val="22"/>
                <w:szCs w:val="22"/>
              </w:rPr>
              <w:t>）、</w:t>
            </w:r>
            <w:r w:rsidRPr="00053215">
              <w:rPr>
                <w:sz w:val="22"/>
                <w:szCs w:val="22"/>
              </w:rPr>
              <w:t>§5</w:t>
            </w:r>
            <w:r w:rsidRPr="00053215">
              <w:rPr>
                <w:rFonts w:hAnsi="標楷體"/>
                <w:sz w:val="22"/>
                <w:szCs w:val="22"/>
              </w:rPr>
              <w:t>Ⅰ</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20</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中華民國籍船舶於受海盜或非法武力威脅高風險海域僱用私人武裝保全人員辦法</w:t>
            </w:r>
          </w:p>
        </w:tc>
        <w:tc>
          <w:tcPr>
            <w:tcW w:w="1190" w:type="pct"/>
          </w:tcPr>
          <w:p w:rsidR="00D822ED" w:rsidRPr="00053215" w:rsidRDefault="00D822ED" w:rsidP="00D822ED">
            <w:pPr>
              <w:spacing w:line="350" w:lineRule="exact"/>
              <w:ind w:firstLine="0"/>
              <w:rPr>
                <w:sz w:val="22"/>
                <w:szCs w:val="22"/>
              </w:rPr>
            </w:pPr>
            <w:r w:rsidRPr="00053215">
              <w:rPr>
                <w:sz w:val="22"/>
                <w:szCs w:val="22"/>
              </w:rPr>
              <w:t>§3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21</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去氧核醣核酸</w:t>
            </w:r>
            <w:proofErr w:type="gramStart"/>
            <w:r w:rsidRPr="00053215">
              <w:rPr>
                <w:rFonts w:hAnsi="標楷體"/>
                <w:sz w:val="22"/>
                <w:szCs w:val="22"/>
              </w:rPr>
              <w:t>採</w:t>
            </w:r>
            <w:proofErr w:type="gramEnd"/>
            <w:r w:rsidRPr="00053215">
              <w:rPr>
                <w:rFonts w:hAnsi="標楷體"/>
                <w:sz w:val="22"/>
                <w:szCs w:val="22"/>
              </w:rPr>
              <w:t>樣條例施行細則</w:t>
            </w:r>
          </w:p>
        </w:tc>
        <w:tc>
          <w:tcPr>
            <w:tcW w:w="1190" w:type="pct"/>
          </w:tcPr>
          <w:p w:rsidR="00D822ED" w:rsidRPr="00053215" w:rsidRDefault="00D822ED" w:rsidP="00D822ED">
            <w:pPr>
              <w:snapToGrid w:val="0"/>
              <w:spacing w:line="350" w:lineRule="exact"/>
              <w:ind w:firstLine="0"/>
              <w:rPr>
                <w:sz w:val="22"/>
                <w:szCs w:val="22"/>
              </w:rPr>
            </w:pPr>
            <w:r w:rsidRPr="00053215">
              <w:rPr>
                <w:kern w:val="0"/>
                <w:sz w:val="22"/>
                <w:szCs w:val="22"/>
              </w:rPr>
              <w:t>§3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w:t>
            </w:r>
            <w:r w:rsidRPr="00053215">
              <w:rPr>
                <w:rFonts w:hAnsi="標楷體"/>
                <w:sz w:val="22"/>
                <w:szCs w:val="22"/>
              </w:rPr>
              <w:lastRenderedPageBreak/>
              <w:t>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22</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洗錢犯罪沒收財產管理</w:t>
            </w:r>
            <w:proofErr w:type="gramStart"/>
            <w:r w:rsidRPr="00053215">
              <w:rPr>
                <w:rFonts w:hAnsi="標楷體"/>
                <w:sz w:val="22"/>
                <w:szCs w:val="22"/>
              </w:rPr>
              <w:t>撥交及使用</w:t>
            </w:r>
            <w:proofErr w:type="gramEnd"/>
            <w:r w:rsidRPr="00053215">
              <w:rPr>
                <w:rFonts w:hAnsi="標楷體"/>
                <w:sz w:val="22"/>
                <w:szCs w:val="22"/>
              </w:rPr>
              <w:t>辦法</w:t>
            </w:r>
          </w:p>
        </w:tc>
        <w:tc>
          <w:tcPr>
            <w:tcW w:w="1190" w:type="pct"/>
          </w:tcPr>
          <w:p w:rsidR="00D822ED" w:rsidRPr="00053215" w:rsidRDefault="00D822ED" w:rsidP="00D822ED">
            <w:pPr>
              <w:spacing w:line="350" w:lineRule="exact"/>
              <w:ind w:firstLine="0"/>
              <w:rPr>
                <w:sz w:val="22"/>
                <w:szCs w:val="22"/>
              </w:rPr>
            </w:pPr>
            <w:r w:rsidRPr="00053215">
              <w:rPr>
                <w:sz w:val="22"/>
                <w:szCs w:val="22"/>
              </w:rPr>
              <w:t>§6</w:t>
            </w:r>
            <w:r w:rsidRPr="00053215">
              <w:rPr>
                <w:rFonts w:hAnsi="標楷體"/>
                <w:kern w:val="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本辦法各該規定所列由「行政院海岸巡防署」代表擔任委員事項，自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日起改由「海洋委員會海巡署」代表擔任。</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23</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偵辦跨國性毒品犯罪入出境協調管制作業辦法</w:t>
            </w:r>
          </w:p>
        </w:tc>
        <w:tc>
          <w:tcPr>
            <w:tcW w:w="1190" w:type="pct"/>
          </w:tcPr>
          <w:p w:rsidR="00D822ED" w:rsidRPr="00053215" w:rsidRDefault="00D822ED" w:rsidP="00D822ED">
            <w:pPr>
              <w:snapToGrid w:val="0"/>
              <w:spacing w:line="350" w:lineRule="exact"/>
              <w:ind w:firstLine="0"/>
              <w:rPr>
                <w:sz w:val="22"/>
                <w:szCs w:val="22"/>
              </w:rPr>
            </w:pPr>
            <w:r w:rsidRPr="00053215">
              <w:rPr>
                <w:sz w:val="22"/>
                <w:szCs w:val="22"/>
              </w:rPr>
              <w:t>§3</w:t>
            </w:r>
            <w:r w:rsidRPr="00053215">
              <w:rPr>
                <w:rFonts w:hAnsi="標楷體"/>
                <w:sz w:val="22"/>
                <w:szCs w:val="22"/>
              </w:rPr>
              <w:t>Ⅰ（</w:t>
            </w:r>
            <w:r w:rsidRPr="00053215">
              <w:rPr>
                <w:sz w:val="22"/>
                <w:szCs w:val="22"/>
              </w:rPr>
              <w:t>1</w:t>
            </w:r>
            <w:r w:rsidRPr="00053215">
              <w:rPr>
                <w:rFonts w:hAnsi="標楷體"/>
                <w:sz w:val="22"/>
                <w:szCs w:val="22"/>
              </w:rPr>
              <w:t>）</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24</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通訊保障及監察法施行細則</w:t>
            </w:r>
          </w:p>
        </w:tc>
        <w:tc>
          <w:tcPr>
            <w:tcW w:w="1190" w:type="pct"/>
          </w:tcPr>
          <w:p w:rsidR="00D822ED" w:rsidRPr="00053215" w:rsidRDefault="00D822ED" w:rsidP="00D822ED">
            <w:pPr>
              <w:snapToGrid w:val="0"/>
              <w:spacing w:line="350" w:lineRule="exact"/>
              <w:ind w:firstLine="0"/>
              <w:rPr>
                <w:sz w:val="22"/>
                <w:szCs w:val="22"/>
              </w:rPr>
            </w:pPr>
            <w:r w:rsidRPr="00053215">
              <w:rPr>
                <w:kern w:val="0"/>
                <w:sz w:val="22"/>
                <w:szCs w:val="22"/>
              </w:rPr>
              <w:t>§3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本細則各該規定所列屬「行政院海岸巡防署與所屬</w:t>
            </w:r>
            <w:proofErr w:type="gramStart"/>
            <w:r w:rsidRPr="00053215">
              <w:rPr>
                <w:rFonts w:hAnsi="標楷體"/>
                <w:sz w:val="22"/>
                <w:szCs w:val="22"/>
              </w:rPr>
              <w:t>偵</w:t>
            </w:r>
            <w:proofErr w:type="gramEnd"/>
            <w:r w:rsidRPr="00053215">
              <w:rPr>
                <w:rFonts w:hAnsi="標楷體"/>
                <w:sz w:val="22"/>
                <w:szCs w:val="22"/>
              </w:rPr>
              <w:t>防查緝隊、</w:t>
            </w:r>
            <w:proofErr w:type="gramStart"/>
            <w:r w:rsidRPr="00053215">
              <w:rPr>
                <w:rFonts w:hAnsi="標楷體"/>
                <w:sz w:val="22"/>
                <w:szCs w:val="22"/>
              </w:rPr>
              <w:t>各海巡</w:t>
            </w:r>
            <w:proofErr w:type="gramEnd"/>
            <w:r w:rsidRPr="00053215">
              <w:rPr>
                <w:rFonts w:hAnsi="標楷體"/>
                <w:sz w:val="22"/>
                <w:szCs w:val="22"/>
              </w:rPr>
              <w:t>隊、各機動查緝隊以上單位」之權責事項，自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25</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證人保護法施行細則</w:t>
            </w:r>
          </w:p>
        </w:tc>
        <w:tc>
          <w:tcPr>
            <w:tcW w:w="1190" w:type="pct"/>
          </w:tcPr>
          <w:p w:rsidR="00D822ED" w:rsidRPr="00053215" w:rsidRDefault="00D822ED" w:rsidP="00D822ED">
            <w:pPr>
              <w:spacing w:line="350" w:lineRule="exact"/>
              <w:ind w:firstLine="0"/>
              <w:rPr>
                <w:sz w:val="22"/>
                <w:szCs w:val="22"/>
              </w:rPr>
            </w:pPr>
            <w:r w:rsidRPr="00053215">
              <w:rPr>
                <w:sz w:val="22"/>
                <w:szCs w:val="22"/>
              </w:rPr>
              <w:t>§4</w:t>
            </w:r>
            <w:r w:rsidRPr="00053215">
              <w:rPr>
                <w:rFonts w:hAnsi="標楷體"/>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本細則各該規定所列屬「行政院海岸巡防署海洋巡防總局與所屬</w:t>
            </w:r>
            <w:proofErr w:type="gramStart"/>
            <w:r w:rsidRPr="00053215">
              <w:rPr>
                <w:rFonts w:hAnsi="標楷體"/>
                <w:sz w:val="22"/>
                <w:szCs w:val="22"/>
              </w:rPr>
              <w:t>偵</w:t>
            </w:r>
            <w:proofErr w:type="gramEnd"/>
            <w:r w:rsidRPr="00053215">
              <w:rPr>
                <w:rFonts w:hAnsi="標楷體"/>
                <w:sz w:val="22"/>
                <w:szCs w:val="22"/>
              </w:rPr>
              <w:t>防查緝隊、直屬船隊及海巡隊、海岸巡防總局與各地區巡防局及其所屬機動查緝隊、</w:t>
            </w:r>
            <w:proofErr w:type="gramStart"/>
            <w:r w:rsidRPr="00053215">
              <w:rPr>
                <w:rFonts w:hAnsi="標楷體"/>
                <w:sz w:val="22"/>
                <w:szCs w:val="22"/>
              </w:rPr>
              <w:t>岸巡總隊</w:t>
            </w:r>
            <w:proofErr w:type="gramEnd"/>
            <w:r w:rsidRPr="00053215">
              <w:rPr>
                <w:rFonts w:hAnsi="標楷體"/>
                <w:sz w:val="22"/>
                <w:szCs w:val="22"/>
              </w:rPr>
              <w:t>以上單位」之權責事項，自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26</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戰備各階段公民營通信設施支援軍事管制運用辦法</w:t>
            </w:r>
          </w:p>
        </w:tc>
        <w:tc>
          <w:tcPr>
            <w:tcW w:w="1190" w:type="pct"/>
          </w:tcPr>
          <w:p w:rsidR="00D822ED" w:rsidRPr="00053215" w:rsidRDefault="00D822ED" w:rsidP="00D822ED">
            <w:pPr>
              <w:spacing w:line="350" w:lineRule="exact"/>
              <w:ind w:firstLine="0"/>
              <w:rPr>
                <w:sz w:val="22"/>
                <w:szCs w:val="22"/>
              </w:rPr>
            </w:pPr>
            <w:r w:rsidRPr="00053215">
              <w:rPr>
                <w:sz w:val="22"/>
                <w:szCs w:val="22"/>
              </w:rPr>
              <w:t>§4</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27</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警察消防海巡移民空勤人員及協勤民力安全基金設置管理辦法</w:t>
            </w:r>
          </w:p>
        </w:tc>
        <w:tc>
          <w:tcPr>
            <w:tcW w:w="1190" w:type="pct"/>
          </w:tcPr>
          <w:p w:rsidR="00D822ED" w:rsidRPr="00053215" w:rsidRDefault="00D822ED" w:rsidP="00D822ED">
            <w:pPr>
              <w:spacing w:line="350" w:lineRule="exact"/>
              <w:ind w:firstLine="0"/>
              <w:rPr>
                <w:kern w:val="0"/>
                <w:sz w:val="22"/>
                <w:szCs w:val="22"/>
              </w:rPr>
            </w:pPr>
            <w:r w:rsidRPr="00053215">
              <w:rPr>
                <w:kern w:val="0"/>
                <w:sz w:val="22"/>
                <w:szCs w:val="22"/>
              </w:rPr>
              <w:t>§5</w:t>
            </w:r>
            <w:r w:rsidRPr="00053215">
              <w:rPr>
                <w:rFonts w:hAnsi="標楷體"/>
                <w:kern w:val="0"/>
                <w:sz w:val="22"/>
                <w:szCs w:val="22"/>
              </w:rPr>
              <w:t>Ⅰ</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本辦法各該規定所列由「行政院海岸巡防署副署長」擔任委員事項，自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日起改由「海洋委員會副主任委員」擔任。</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28</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警察消防海巡移民空勤人員及協勤民力安全金發給辦法</w:t>
            </w:r>
          </w:p>
        </w:tc>
        <w:tc>
          <w:tcPr>
            <w:tcW w:w="1190" w:type="pct"/>
          </w:tcPr>
          <w:p w:rsidR="00D822ED" w:rsidRPr="00053215" w:rsidRDefault="00D822ED" w:rsidP="00D822ED">
            <w:pPr>
              <w:spacing w:line="350" w:lineRule="exact"/>
              <w:ind w:firstLine="0"/>
              <w:rPr>
                <w:kern w:val="0"/>
                <w:sz w:val="22"/>
                <w:szCs w:val="22"/>
              </w:rPr>
            </w:pPr>
            <w:r w:rsidRPr="00053215">
              <w:rPr>
                <w:rFonts w:hAnsi="標楷體"/>
                <w:kern w:val="0"/>
                <w:sz w:val="22"/>
                <w:szCs w:val="22"/>
              </w:rPr>
              <w:t>一、</w:t>
            </w:r>
            <w:r w:rsidRPr="00053215">
              <w:rPr>
                <w:kern w:val="0"/>
                <w:sz w:val="22"/>
                <w:szCs w:val="22"/>
              </w:rPr>
              <w:t>§7</w:t>
            </w:r>
          </w:p>
          <w:p w:rsidR="00D822ED" w:rsidRPr="00053215" w:rsidRDefault="00D822ED" w:rsidP="00D822ED">
            <w:pPr>
              <w:spacing w:line="350" w:lineRule="exact"/>
              <w:ind w:firstLine="0"/>
              <w:rPr>
                <w:kern w:val="0"/>
                <w:sz w:val="22"/>
                <w:szCs w:val="22"/>
              </w:rPr>
            </w:pPr>
            <w:r w:rsidRPr="00053215">
              <w:rPr>
                <w:rFonts w:hAnsi="標楷體"/>
                <w:kern w:val="0"/>
                <w:sz w:val="22"/>
                <w:szCs w:val="22"/>
              </w:rPr>
              <w:t>二、</w:t>
            </w:r>
            <w:r w:rsidRPr="00053215">
              <w:rPr>
                <w:kern w:val="0"/>
                <w:sz w:val="22"/>
                <w:szCs w:val="22"/>
              </w:rPr>
              <w:t>§9</w:t>
            </w:r>
            <w:r w:rsidRPr="00053215">
              <w:rPr>
                <w:rFonts w:hAnsi="標楷體"/>
                <w:kern w:val="0"/>
                <w:sz w:val="22"/>
                <w:szCs w:val="22"/>
              </w:rPr>
              <w:t>Ⅰ</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一、本辦法各該規定所列屬「海巡機關」之權責事項，自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lastRenderedPageBreak/>
              <w:t>二、本辦法各該規定所列屬「行政院海岸巡防署」之權責事項，自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29</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警察人員人事條例施行細則</w:t>
            </w:r>
          </w:p>
        </w:tc>
        <w:tc>
          <w:tcPr>
            <w:tcW w:w="1190" w:type="pct"/>
          </w:tcPr>
          <w:p w:rsidR="00D822ED" w:rsidRPr="00053215" w:rsidRDefault="00D822ED" w:rsidP="00D822ED">
            <w:pPr>
              <w:spacing w:line="350" w:lineRule="exact"/>
              <w:ind w:firstLine="0"/>
              <w:rPr>
                <w:sz w:val="22"/>
                <w:szCs w:val="22"/>
              </w:rPr>
            </w:pPr>
            <w:r w:rsidRPr="00053215">
              <w:rPr>
                <w:rFonts w:hAnsi="標楷體"/>
                <w:sz w:val="22"/>
                <w:szCs w:val="22"/>
              </w:rPr>
              <w:t>一、</w:t>
            </w:r>
            <w:r w:rsidRPr="00053215">
              <w:rPr>
                <w:sz w:val="22"/>
                <w:szCs w:val="22"/>
              </w:rPr>
              <w:t>§14</w:t>
            </w:r>
            <w:r w:rsidRPr="00053215">
              <w:rPr>
                <w:rFonts w:hAnsi="標楷體"/>
                <w:sz w:val="22"/>
                <w:szCs w:val="22"/>
              </w:rPr>
              <w:t>Ⅱ</w:t>
            </w:r>
          </w:p>
          <w:p w:rsidR="00D822ED" w:rsidRPr="00053215" w:rsidRDefault="00D822ED" w:rsidP="00D822ED">
            <w:pPr>
              <w:spacing w:line="350" w:lineRule="exact"/>
              <w:ind w:firstLine="0"/>
              <w:rPr>
                <w:sz w:val="22"/>
                <w:szCs w:val="22"/>
              </w:rPr>
            </w:pPr>
            <w:r w:rsidRPr="00053215">
              <w:rPr>
                <w:rFonts w:hAnsi="標楷體"/>
                <w:sz w:val="22"/>
                <w:szCs w:val="22"/>
              </w:rPr>
              <w:t>二、</w:t>
            </w:r>
            <w:r w:rsidRPr="00053215">
              <w:rPr>
                <w:sz w:val="22"/>
                <w:szCs w:val="22"/>
              </w:rPr>
              <w:t>§17</w:t>
            </w:r>
            <w:r w:rsidRPr="00053215">
              <w:rPr>
                <w:rFonts w:hAnsi="標楷體"/>
                <w:sz w:val="22"/>
                <w:szCs w:val="22"/>
              </w:rPr>
              <w:t>之</w:t>
            </w:r>
            <w:r w:rsidRPr="00053215">
              <w:rPr>
                <w:sz w:val="22"/>
                <w:szCs w:val="22"/>
              </w:rPr>
              <w:t>2</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一、本細則各該規定所列屬「海岸巡防機關」之權責事項原由「行政院海岸巡防署及所屬機關」管轄，自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二、本細則各該規定所列屬「行政院海岸巡防署」之權責事項，自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30</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警察人員執行勤務遭受暴力或意外危害致全殘廢或半殘廢及殉職人員子女教養辦法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kern w:val="0"/>
                <w:sz w:val="22"/>
                <w:szCs w:val="22"/>
              </w:rPr>
              <w:t>一、</w:t>
            </w:r>
            <w:r w:rsidRPr="00053215">
              <w:rPr>
                <w:kern w:val="0"/>
                <w:sz w:val="22"/>
                <w:szCs w:val="22"/>
              </w:rPr>
              <w:t>§2</w:t>
            </w:r>
            <w:proofErr w:type="gramStart"/>
            <w:r w:rsidRPr="00053215">
              <w:rPr>
                <w:rFonts w:hAnsi="標楷體"/>
                <w:kern w:val="0"/>
                <w:sz w:val="22"/>
                <w:szCs w:val="22"/>
              </w:rPr>
              <w:t>Ⅱ前段</w:t>
            </w:r>
            <w:proofErr w:type="gramEnd"/>
            <w:r w:rsidRPr="00053215">
              <w:rPr>
                <w:rFonts w:hAnsi="標楷體"/>
                <w:kern w:val="0"/>
                <w:sz w:val="22"/>
                <w:szCs w:val="22"/>
              </w:rPr>
              <w:t>、</w:t>
            </w:r>
            <w:r w:rsidRPr="00053215">
              <w:rPr>
                <w:sz w:val="22"/>
                <w:szCs w:val="22"/>
              </w:rPr>
              <w:t>§4(2)</w:t>
            </w:r>
            <w:r w:rsidRPr="00053215">
              <w:rPr>
                <w:rFonts w:hAnsi="標楷體"/>
                <w:sz w:val="22"/>
                <w:szCs w:val="22"/>
              </w:rPr>
              <w:t>、</w:t>
            </w:r>
            <w:r w:rsidRPr="00053215">
              <w:rPr>
                <w:sz w:val="22"/>
                <w:szCs w:val="22"/>
              </w:rPr>
              <w:t>§</w:t>
            </w:r>
            <w:r w:rsidRPr="00053215">
              <w:rPr>
                <w:rFonts w:hAnsi="標楷體"/>
                <w:sz w:val="22"/>
                <w:szCs w:val="22"/>
              </w:rPr>
              <w:t>11</w:t>
            </w:r>
          </w:p>
          <w:p w:rsidR="00D822ED" w:rsidRPr="00053215" w:rsidRDefault="00D822ED" w:rsidP="00D822ED">
            <w:pPr>
              <w:snapToGrid w:val="0"/>
              <w:spacing w:line="350" w:lineRule="exact"/>
              <w:ind w:firstLine="0"/>
              <w:rPr>
                <w:sz w:val="22"/>
                <w:szCs w:val="22"/>
              </w:rPr>
            </w:pPr>
            <w:r w:rsidRPr="00053215">
              <w:rPr>
                <w:rFonts w:hAnsi="標楷體"/>
                <w:sz w:val="22"/>
                <w:szCs w:val="22"/>
              </w:rPr>
              <w:t>二、</w:t>
            </w:r>
            <w:r w:rsidRPr="00053215">
              <w:rPr>
                <w:kern w:val="0"/>
                <w:sz w:val="22"/>
                <w:szCs w:val="22"/>
              </w:rPr>
              <w:t>§2</w:t>
            </w:r>
            <w:proofErr w:type="gramStart"/>
            <w:r w:rsidRPr="00053215">
              <w:rPr>
                <w:rFonts w:hAnsi="標楷體"/>
                <w:kern w:val="0"/>
                <w:sz w:val="22"/>
                <w:szCs w:val="22"/>
              </w:rPr>
              <w:t>Ⅱ後段</w:t>
            </w:r>
            <w:proofErr w:type="gramEnd"/>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一、本辦法各該規定所列屬「海岸巡防機關」之權責事項，自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二、本辦法各該規定所列屬「</w:t>
            </w:r>
            <w:r w:rsidRPr="00053215">
              <w:rPr>
                <w:rFonts w:hAnsi="標楷體"/>
                <w:bCs/>
                <w:sz w:val="22"/>
                <w:szCs w:val="22"/>
              </w:rPr>
              <w:t>行政院海岸巡防署」</w:t>
            </w:r>
            <w:r w:rsidRPr="00053215">
              <w:rPr>
                <w:rFonts w:hAnsi="標楷體"/>
                <w:sz w:val="22"/>
                <w:szCs w:val="22"/>
              </w:rPr>
              <w:t>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31</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警察人員執行勤務遭受暴力或意外危害致全殘廢或半殘廢照護辦法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kern w:val="0"/>
                <w:sz w:val="22"/>
                <w:szCs w:val="22"/>
              </w:rPr>
              <w:t>一、</w:t>
            </w:r>
            <w:r w:rsidRPr="00053215">
              <w:rPr>
                <w:kern w:val="0"/>
                <w:sz w:val="22"/>
                <w:szCs w:val="22"/>
              </w:rPr>
              <w:t>§2</w:t>
            </w:r>
            <w:proofErr w:type="gramStart"/>
            <w:r w:rsidRPr="00053215">
              <w:rPr>
                <w:rFonts w:hAnsi="標楷體"/>
                <w:kern w:val="0"/>
                <w:sz w:val="22"/>
                <w:szCs w:val="22"/>
              </w:rPr>
              <w:t>Ⅱ前段</w:t>
            </w:r>
            <w:proofErr w:type="gramEnd"/>
            <w:r w:rsidRPr="00053215">
              <w:rPr>
                <w:rFonts w:hAnsi="標楷體"/>
                <w:kern w:val="0"/>
                <w:sz w:val="22"/>
                <w:szCs w:val="22"/>
              </w:rPr>
              <w:t>、</w:t>
            </w:r>
            <w:r w:rsidRPr="00053215">
              <w:rPr>
                <w:sz w:val="22"/>
                <w:szCs w:val="22"/>
              </w:rPr>
              <w:t>§3(2)</w:t>
            </w:r>
            <w:r w:rsidRPr="00053215">
              <w:rPr>
                <w:rFonts w:hAnsi="標楷體"/>
                <w:sz w:val="22"/>
                <w:szCs w:val="22"/>
              </w:rPr>
              <w:t>、</w:t>
            </w:r>
            <w:r w:rsidRPr="00053215">
              <w:rPr>
                <w:sz w:val="22"/>
                <w:szCs w:val="22"/>
              </w:rPr>
              <w:t>§13</w:t>
            </w:r>
          </w:p>
          <w:p w:rsidR="00D822ED" w:rsidRPr="00053215" w:rsidRDefault="00D822ED" w:rsidP="00D822ED">
            <w:pPr>
              <w:snapToGrid w:val="0"/>
              <w:spacing w:line="350" w:lineRule="exact"/>
              <w:ind w:firstLine="0"/>
              <w:rPr>
                <w:kern w:val="0"/>
                <w:sz w:val="22"/>
                <w:szCs w:val="22"/>
              </w:rPr>
            </w:pPr>
            <w:r w:rsidRPr="00053215">
              <w:rPr>
                <w:rFonts w:hAnsi="標楷體"/>
                <w:sz w:val="22"/>
                <w:szCs w:val="22"/>
              </w:rPr>
              <w:t>二、</w:t>
            </w:r>
            <w:r w:rsidRPr="00053215">
              <w:rPr>
                <w:kern w:val="0"/>
                <w:sz w:val="22"/>
                <w:szCs w:val="22"/>
              </w:rPr>
              <w:t>§2</w:t>
            </w:r>
            <w:proofErr w:type="gramStart"/>
            <w:r w:rsidRPr="00053215">
              <w:rPr>
                <w:rFonts w:hAnsi="標楷體"/>
                <w:kern w:val="0"/>
                <w:sz w:val="22"/>
                <w:szCs w:val="22"/>
              </w:rPr>
              <w:t>Ⅱ後段</w:t>
            </w:r>
            <w:proofErr w:type="gramEnd"/>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一、本辦法各該規定所列屬「海岸巡防機關」之權責事項，自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二、本辦法各該規定所列屬「</w:t>
            </w:r>
            <w:r w:rsidRPr="00053215">
              <w:rPr>
                <w:rFonts w:hAnsi="標楷體"/>
                <w:bCs/>
                <w:sz w:val="22"/>
                <w:szCs w:val="22"/>
              </w:rPr>
              <w:t>行政院海岸巡防署」</w:t>
            </w:r>
            <w:r w:rsidRPr="00053215">
              <w:rPr>
                <w:rFonts w:hAnsi="標楷體"/>
                <w:sz w:val="22"/>
                <w:szCs w:val="22"/>
              </w:rPr>
              <w:t>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32</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警察人員因公傷殘死亡殉職慰問金發給辦法</w:t>
            </w:r>
          </w:p>
        </w:tc>
        <w:tc>
          <w:tcPr>
            <w:tcW w:w="1190"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kern w:val="0"/>
                <w:sz w:val="22"/>
                <w:szCs w:val="22"/>
              </w:rPr>
              <w:t>一、</w:t>
            </w:r>
            <w:r w:rsidRPr="00053215">
              <w:rPr>
                <w:kern w:val="0"/>
                <w:sz w:val="22"/>
                <w:szCs w:val="22"/>
              </w:rPr>
              <w:t>§2</w:t>
            </w:r>
            <w:proofErr w:type="gramStart"/>
            <w:r w:rsidRPr="00053215">
              <w:rPr>
                <w:rFonts w:hAnsi="標楷體"/>
                <w:kern w:val="0"/>
                <w:sz w:val="22"/>
                <w:szCs w:val="22"/>
              </w:rPr>
              <w:t>Ⅱ前段</w:t>
            </w:r>
            <w:proofErr w:type="gramEnd"/>
            <w:r w:rsidRPr="00053215">
              <w:rPr>
                <w:rFonts w:hAnsi="標楷體"/>
                <w:kern w:val="0"/>
                <w:sz w:val="22"/>
                <w:szCs w:val="22"/>
              </w:rPr>
              <w:t>、</w:t>
            </w:r>
            <w:r w:rsidRPr="00053215">
              <w:rPr>
                <w:sz w:val="22"/>
                <w:szCs w:val="22"/>
              </w:rPr>
              <w:t>§3(2)</w:t>
            </w:r>
            <w:r w:rsidRPr="00053215">
              <w:rPr>
                <w:rFonts w:hAnsi="標楷體"/>
                <w:sz w:val="22"/>
                <w:szCs w:val="22"/>
              </w:rPr>
              <w:t>、</w:t>
            </w:r>
            <w:r w:rsidRPr="00053215">
              <w:rPr>
                <w:sz w:val="22"/>
                <w:szCs w:val="22"/>
              </w:rPr>
              <w:t>§11</w:t>
            </w:r>
          </w:p>
          <w:p w:rsidR="00D822ED" w:rsidRPr="00053215" w:rsidRDefault="00D822ED" w:rsidP="00D822ED">
            <w:pPr>
              <w:snapToGrid w:val="0"/>
              <w:spacing w:line="350" w:lineRule="exact"/>
              <w:ind w:firstLine="0"/>
              <w:rPr>
                <w:kern w:val="0"/>
                <w:sz w:val="22"/>
                <w:szCs w:val="22"/>
              </w:rPr>
            </w:pPr>
            <w:r w:rsidRPr="00053215">
              <w:rPr>
                <w:rFonts w:hAnsi="標楷體"/>
                <w:sz w:val="22"/>
                <w:szCs w:val="22"/>
              </w:rPr>
              <w:t>二、</w:t>
            </w:r>
            <w:r w:rsidRPr="00053215">
              <w:rPr>
                <w:kern w:val="0"/>
                <w:sz w:val="22"/>
                <w:szCs w:val="22"/>
              </w:rPr>
              <w:t>§2</w:t>
            </w:r>
            <w:proofErr w:type="gramStart"/>
            <w:r w:rsidRPr="00053215">
              <w:rPr>
                <w:rFonts w:hAnsi="標楷體"/>
                <w:kern w:val="0"/>
                <w:sz w:val="22"/>
                <w:szCs w:val="22"/>
              </w:rPr>
              <w:t>Ⅱ後段</w:t>
            </w:r>
            <w:proofErr w:type="gramEnd"/>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一、本辦法各該規定所列屬「海岸巡防機關」之權責事項，自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lastRenderedPageBreak/>
              <w:t>二、本辦法各該規定所列屬「</w:t>
            </w:r>
            <w:r w:rsidRPr="00053215">
              <w:rPr>
                <w:rFonts w:hAnsi="標楷體"/>
                <w:bCs/>
                <w:sz w:val="22"/>
                <w:szCs w:val="22"/>
              </w:rPr>
              <w:t>行政院海岸巡防署」</w:t>
            </w:r>
            <w:r w:rsidRPr="00053215">
              <w:rPr>
                <w:rFonts w:hAnsi="標楷體"/>
                <w:sz w:val="22"/>
                <w:szCs w:val="22"/>
              </w:rPr>
              <w:t>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33</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陸海空軍軍官士官任官條例施行細則</w:t>
            </w:r>
          </w:p>
        </w:tc>
        <w:tc>
          <w:tcPr>
            <w:tcW w:w="1190" w:type="pct"/>
          </w:tcPr>
          <w:p w:rsidR="00D822ED" w:rsidRPr="00053215" w:rsidRDefault="00D822ED" w:rsidP="00D822ED">
            <w:pPr>
              <w:spacing w:line="350" w:lineRule="exact"/>
              <w:ind w:firstLine="0"/>
              <w:rPr>
                <w:kern w:val="0"/>
                <w:sz w:val="22"/>
                <w:szCs w:val="22"/>
              </w:rPr>
            </w:pPr>
            <w:r w:rsidRPr="00053215">
              <w:rPr>
                <w:kern w:val="0"/>
                <w:sz w:val="22"/>
                <w:szCs w:val="22"/>
              </w:rPr>
              <w:t>§28</w:t>
            </w:r>
            <w:r w:rsidRPr="00053215">
              <w:rPr>
                <w:rFonts w:hAnsi="標楷體"/>
                <w:kern w:val="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34</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軍人保險條例施行細則</w:t>
            </w:r>
          </w:p>
        </w:tc>
        <w:tc>
          <w:tcPr>
            <w:tcW w:w="1190" w:type="pct"/>
          </w:tcPr>
          <w:p w:rsidR="00D822ED" w:rsidRPr="00053215" w:rsidRDefault="00D822ED" w:rsidP="00D822ED">
            <w:pPr>
              <w:spacing w:line="350" w:lineRule="exact"/>
              <w:ind w:firstLine="0"/>
              <w:rPr>
                <w:sz w:val="22"/>
                <w:szCs w:val="22"/>
              </w:rPr>
            </w:pPr>
            <w:r w:rsidRPr="00053215">
              <w:rPr>
                <w:sz w:val="22"/>
                <w:szCs w:val="22"/>
              </w:rPr>
              <w:t>§4II</w:t>
            </w:r>
            <w:r w:rsidRPr="00053215">
              <w:rPr>
                <w:rFonts w:hAnsi="標楷體"/>
                <w:sz w:val="22"/>
                <w:szCs w:val="22"/>
              </w:rPr>
              <w:t>（</w:t>
            </w:r>
            <w:r w:rsidRPr="00053215">
              <w:rPr>
                <w:sz w:val="22"/>
                <w:szCs w:val="22"/>
              </w:rPr>
              <w:t>6</w:t>
            </w:r>
            <w:r w:rsidRPr="00053215">
              <w:rPr>
                <w:rFonts w:hAnsi="標楷體"/>
                <w:sz w:val="22"/>
                <w:szCs w:val="22"/>
              </w:rPr>
              <w:t>）</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本細則各該規定所列屬「行政院海岸巡防署及所屬機關」之權責事項，自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35</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中央警察大學甄選或甄試新生入學辦法</w:t>
            </w:r>
          </w:p>
        </w:tc>
        <w:tc>
          <w:tcPr>
            <w:tcW w:w="1190" w:type="pct"/>
          </w:tcPr>
          <w:p w:rsidR="00D822ED" w:rsidRPr="00053215" w:rsidRDefault="00D822ED" w:rsidP="00D822ED">
            <w:pPr>
              <w:spacing w:line="350" w:lineRule="exact"/>
              <w:ind w:firstLine="0"/>
              <w:rPr>
                <w:spacing w:val="-20"/>
                <w:sz w:val="22"/>
                <w:szCs w:val="22"/>
              </w:rPr>
            </w:pPr>
            <w:r w:rsidRPr="00053215">
              <w:rPr>
                <w:rFonts w:hAnsi="標楷體"/>
                <w:spacing w:val="-20"/>
                <w:sz w:val="22"/>
                <w:szCs w:val="22"/>
              </w:rPr>
              <w:t>一、</w:t>
            </w:r>
            <w:r w:rsidRPr="00053215">
              <w:rPr>
                <w:spacing w:val="-20"/>
                <w:sz w:val="22"/>
                <w:szCs w:val="22"/>
              </w:rPr>
              <w:t>§2</w:t>
            </w:r>
          </w:p>
          <w:p w:rsidR="00D822ED" w:rsidRPr="00053215" w:rsidRDefault="00D822ED" w:rsidP="00D822ED">
            <w:pPr>
              <w:spacing w:line="350" w:lineRule="exact"/>
              <w:ind w:firstLine="0"/>
              <w:rPr>
                <w:spacing w:val="-20"/>
                <w:sz w:val="22"/>
                <w:szCs w:val="22"/>
              </w:rPr>
            </w:pPr>
            <w:r w:rsidRPr="00053215">
              <w:rPr>
                <w:rFonts w:hAnsi="標楷體"/>
                <w:sz w:val="22"/>
                <w:szCs w:val="22"/>
              </w:rPr>
              <w:t>二、</w:t>
            </w:r>
            <w:r w:rsidRPr="00053215">
              <w:rPr>
                <w:sz w:val="22"/>
                <w:szCs w:val="22"/>
              </w:rPr>
              <w:t>§3III</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一、本辦法各該規定所列屬「海巡機關」之權責事項原由「行政院海岸巡防署及所屬機關」管轄，自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二、本辦法各該規定所列屬「行政院海岸巡防署海洋巡防總局」之權責事項，自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日起改由「海洋委員會海巡署」管轄；各該規定所列屬「行政院海岸巡防署」之權責事項，自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36</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陸海空軍軍官士官志願</w:t>
            </w:r>
            <w:proofErr w:type="gramStart"/>
            <w:r w:rsidRPr="00053215">
              <w:rPr>
                <w:rFonts w:hAnsi="標楷體"/>
                <w:sz w:val="22"/>
                <w:szCs w:val="22"/>
              </w:rPr>
              <w:t>留營入營</w:t>
            </w:r>
            <w:proofErr w:type="gramEnd"/>
            <w:r w:rsidRPr="00053215">
              <w:rPr>
                <w:rFonts w:hAnsi="標楷體"/>
                <w:sz w:val="22"/>
                <w:szCs w:val="22"/>
              </w:rPr>
              <w:t>甄選服役規則</w:t>
            </w:r>
          </w:p>
        </w:tc>
        <w:tc>
          <w:tcPr>
            <w:tcW w:w="1190" w:type="pct"/>
          </w:tcPr>
          <w:p w:rsidR="00D822ED" w:rsidRPr="00053215" w:rsidRDefault="00D822ED" w:rsidP="00D822ED">
            <w:pPr>
              <w:spacing w:line="350" w:lineRule="exact"/>
              <w:ind w:firstLine="0"/>
              <w:rPr>
                <w:sz w:val="22"/>
                <w:szCs w:val="22"/>
              </w:rPr>
            </w:pPr>
            <w:r w:rsidRPr="00053215">
              <w:rPr>
                <w:sz w:val="22"/>
                <w:szCs w:val="22"/>
              </w:rPr>
              <w:t>§11</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本規則各該規定所列屬「海岸巡防機關」之權責事項，自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37</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軍人撫</w:t>
            </w:r>
            <w:proofErr w:type="gramStart"/>
            <w:r w:rsidRPr="00053215">
              <w:rPr>
                <w:rFonts w:hAnsi="標楷體"/>
                <w:sz w:val="22"/>
                <w:szCs w:val="22"/>
              </w:rPr>
              <w:t>卹</w:t>
            </w:r>
            <w:proofErr w:type="gramEnd"/>
            <w:r w:rsidRPr="00053215">
              <w:rPr>
                <w:rFonts w:hAnsi="標楷體"/>
                <w:sz w:val="22"/>
                <w:szCs w:val="22"/>
              </w:rPr>
              <w:t>條例施行細則</w:t>
            </w:r>
          </w:p>
        </w:tc>
        <w:tc>
          <w:tcPr>
            <w:tcW w:w="1190" w:type="pct"/>
          </w:tcPr>
          <w:p w:rsidR="00D822ED" w:rsidRPr="00053215" w:rsidRDefault="00D822ED" w:rsidP="00D822ED">
            <w:pPr>
              <w:spacing w:line="350" w:lineRule="exact"/>
              <w:ind w:firstLine="0"/>
              <w:rPr>
                <w:sz w:val="22"/>
                <w:szCs w:val="22"/>
              </w:rPr>
            </w:pPr>
            <w:r w:rsidRPr="00053215">
              <w:rPr>
                <w:sz w:val="22"/>
                <w:szCs w:val="22"/>
              </w:rPr>
              <w:t>§24</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38</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中央警察大學臺灣警察專科學校教官資格審查辦法</w:t>
            </w:r>
          </w:p>
        </w:tc>
        <w:tc>
          <w:tcPr>
            <w:tcW w:w="1190" w:type="pct"/>
          </w:tcPr>
          <w:p w:rsidR="00D822ED" w:rsidRPr="00053215" w:rsidRDefault="00D822ED" w:rsidP="00D822ED">
            <w:pPr>
              <w:spacing w:line="350" w:lineRule="exact"/>
              <w:ind w:firstLine="0"/>
              <w:rPr>
                <w:sz w:val="22"/>
                <w:szCs w:val="22"/>
              </w:rPr>
            </w:pPr>
            <w:r w:rsidRPr="00053215">
              <w:rPr>
                <w:rFonts w:hAnsi="標楷體"/>
                <w:spacing w:val="-20"/>
                <w:sz w:val="22"/>
                <w:szCs w:val="22"/>
              </w:rPr>
              <w:t>一、</w:t>
            </w:r>
            <w:r w:rsidRPr="00053215">
              <w:rPr>
                <w:spacing w:val="-20"/>
                <w:sz w:val="22"/>
                <w:szCs w:val="22"/>
              </w:rPr>
              <w:t>§3</w:t>
            </w:r>
            <w:r w:rsidRPr="00053215">
              <w:rPr>
                <w:rFonts w:hAnsi="標楷體"/>
                <w:spacing w:val="-20"/>
                <w:sz w:val="22"/>
                <w:szCs w:val="22"/>
              </w:rPr>
              <w:t>Ⅰ</w:t>
            </w:r>
            <w:r w:rsidRPr="00053215">
              <w:rPr>
                <w:spacing w:val="-20"/>
                <w:sz w:val="22"/>
                <w:szCs w:val="22"/>
              </w:rPr>
              <w:t>(1)</w:t>
            </w:r>
            <w:r w:rsidRPr="00053215">
              <w:rPr>
                <w:rFonts w:hAnsi="標楷體"/>
                <w:spacing w:val="-20"/>
                <w:sz w:val="22"/>
                <w:szCs w:val="22"/>
              </w:rPr>
              <w:t>、</w:t>
            </w:r>
            <w:r w:rsidRPr="00053215">
              <w:rPr>
                <w:spacing w:val="-20"/>
                <w:sz w:val="22"/>
                <w:szCs w:val="22"/>
              </w:rPr>
              <w:t>§4</w:t>
            </w:r>
            <w:r w:rsidRPr="00053215">
              <w:rPr>
                <w:rFonts w:hAnsi="標楷體"/>
                <w:spacing w:val="-20"/>
                <w:sz w:val="22"/>
                <w:szCs w:val="22"/>
              </w:rPr>
              <w:t>Ⅰ</w:t>
            </w:r>
            <w:r w:rsidRPr="00053215">
              <w:rPr>
                <w:spacing w:val="-20"/>
                <w:sz w:val="22"/>
                <w:szCs w:val="22"/>
              </w:rPr>
              <w:t>(1)</w:t>
            </w:r>
            <w:r w:rsidRPr="00053215">
              <w:rPr>
                <w:rFonts w:hAnsi="標楷體"/>
                <w:spacing w:val="-20"/>
                <w:sz w:val="22"/>
                <w:szCs w:val="22"/>
              </w:rPr>
              <w:t>、</w:t>
            </w:r>
            <w:r w:rsidRPr="00053215">
              <w:rPr>
                <w:spacing w:val="-20"/>
                <w:sz w:val="22"/>
                <w:szCs w:val="22"/>
              </w:rPr>
              <w:t>§5</w:t>
            </w:r>
          </w:p>
          <w:p w:rsidR="00D822ED" w:rsidRPr="00053215" w:rsidRDefault="00D822ED" w:rsidP="00D822ED">
            <w:pPr>
              <w:spacing w:line="350" w:lineRule="exact"/>
              <w:ind w:firstLine="0"/>
              <w:rPr>
                <w:sz w:val="22"/>
                <w:szCs w:val="22"/>
              </w:rPr>
            </w:pPr>
            <w:r w:rsidRPr="00053215">
              <w:rPr>
                <w:rFonts w:hAnsi="標楷體"/>
                <w:sz w:val="22"/>
                <w:szCs w:val="22"/>
              </w:rPr>
              <w:t>二、</w:t>
            </w:r>
            <w:r w:rsidRPr="00053215">
              <w:rPr>
                <w:sz w:val="22"/>
                <w:szCs w:val="22"/>
              </w:rPr>
              <w:t>§6</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一、本辦法各該規定所列屬「海巡機關」之權責事項原由「行政院海岸巡防署及所屬機關」管轄，自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lastRenderedPageBreak/>
              <w:t>二、本辦法各該規定所列屬「行政院海岸巡防署」之權責事項，自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39</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軍用貨品貨物稅免稅辦法</w:t>
            </w:r>
          </w:p>
        </w:tc>
        <w:tc>
          <w:tcPr>
            <w:tcW w:w="1190" w:type="pct"/>
          </w:tcPr>
          <w:p w:rsidR="00D822ED" w:rsidRPr="00053215" w:rsidRDefault="00D822ED" w:rsidP="00D822ED">
            <w:pPr>
              <w:spacing w:line="350" w:lineRule="exact"/>
              <w:ind w:firstLine="0"/>
              <w:rPr>
                <w:sz w:val="22"/>
                <w:szCs w:val="22"/>
              </w:rPr>
            </w:pPr>
            <w:r w:rsidRPr="00053215">
              <w:rPr>
                <w:sz w:val="22"/>
                <w:szCs w:val="22"/>
              </w:rPr>
              <w:t>§2</w:t>
            </w:r>
            <w:r w:rsidRPr="00053215">
              <w:rPr>
                <w:rFonts w:hAnsi="標楷體"/>
                <w:sz w:val="22"/>
                <w:szCs w:val="22"/>
              </w:rPr>
              <w:t>、</w:t>
            </w:r>
            <w:r w:rsidRPr="00053215">
              <w:rPr>
                <w:sz w:val="22"/>
                <w:szCs w:val="22"/>
              </w:rPr>
              <w:t>§3</w:t>
            </w:r>
            <w:r w:rsidRPr="00053215">
              <w:rPr>
                <w:rFonts w:hAnsi="標楷體"/>
                <w:sz w:val="22"/>
                <w:szCs w:val="22"/>
              </w:rPr>
              <w:t>Ⅱ、</w:t>
            </w:r>
            <w:r w:rsidRPr="00053215">
              <w:rPr>
                <w:sz w:val="22"/>
                <w:szCs w:val="22"/>
              </w:rPr>
              <w:t>§4</w:t>
            </w:r>
            <w:r w:rsidRPr="00053215">
              <w:rPr>
                <w:rFonts w:hAnsi="標楷體"/>
                <w:sz w:val="22"/>
                <w:szCs w:val="22"/>
              </w:rPr>
              <w:t>、</w:t>
            </w:r>
            <w:r w:rsidRPr="00053215">
              <w:rPr>
                <w:sz w:val="22"/>
                <w:szCs w:val="22"/>
              </w:rPr>
              <w:t>§5</w:t>
            </w:r>
            <w:r w:rsidRPr="00053215">
              <w:rPr>
                <w:rFonts w:hAnsi="標楷體"/>
                <w:sz w:val="22"/>
                <w:szCs w:val="22"/>
              </w:rPr>
              <w:t>、</w:t>
            </w:r>
            <w:r w:rsidRPr="00053215">
              <w:rPr>
                <w:sz w:val="22"/>
                <w:szCs w:val="22"/>
              </w:rPr>
              <w:t>§12</w:t>
            </w:r>
            <w:r w:rsidRPr="00053215">
              <w:rPr>
                <w:rFonts w:hAnsi="標楷體"/>
                <w:sz w:val="22"/>
                <w:szCs w:val="22"/>
              </w:rPr>
              <w:t>Ⅱ、</w:t>
            </w:r>
            <w:r w:rsidRPr="00053215">
              <w:rPr>
                <w:sz w:val="22"/>
                <w:szCs w:val="22"/>
              </w:rPr>
              <w:t>§14</w:t>
            </w:r>
            <w:r w:rsidRPr="00053215">
              <w:rPr>
                <w:rFonts w:hAnsi="標楷體"/>
                <w:sz w:val="22"/>
                <w:szCs w:val="22"/>
              </w:rPr>
              <w:t>。</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本辦法各該規定所列屬「行政院海岸巡防署」之權責事項，自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40</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志願士兵選訓實施辦法</w:t>
            </w:r>
          </w:p>
        </w:tc>
        <w:tc>
          <w:tcPr>
            <w:tcW w:w="1190" w:type="pct"/>
          </w:tcPr>
          <w:p w:rsidR="00D822ED" w:rsidRPr="00053215" w:rsidRDefault="00D822ED" w:rsidP="00D822ED">
            <w:pPr>
              <w:spacing w:line="350" w:lineRule="exact"/>
              <w:ind w:firstLine="0"/>
              <w:rPr>
                <w:sz w:val="22"/>
                <w:szCs w:val="22"/>
              </w:rPr>
            </w:pPr>
            <w:r w:rsidRPr="00053215">
              <w:rPr>
                <w:spacing w:val="-20"/>
                <w:sz w:val="22"/>
                <w:szCs w:val="22"/>
              </w:rPr>
              <w:t>§4</w:t>
            </w:r>
            <w:r w:rsidRPr="00053215">
              <w:rPr>
                <w:rFonts w:hAnsi="標楷體"/>
                <w:sz w:val="22"/>
                <w:szCs w:val="22"/>
              </w:rPr>
              <w:t>Ⅱ、</w:t>
            </w:r>
            <w:r w:rsidRPr="00053215">
              <w:rPr>
                <w:spacing w:val="-20"/>
                <w:sz w:val="22"/>
                <w:szCs w:val="22"/>
              </w:rPr>
              <w:t>§8</w:t>
            </w:r>
            <w:r w:rsidRPr="00053215">
              <w:rPr>
                <w:rFonts w:hAnsi="標楷體"/>
                <w:sz w:val="22"/>
                <w:szCs w:val="22"/>
              </w:rPr>
              <w:t>Ⅱ</w:t>
            </w:r>
            <w:r w:rsidRPr="00053215">
              <w:rPr>
                <w:rFonts w:hAnsi="標楷體"/>
                <w:spacing w:val="-20"/>
                <w:sz w:val="22"/>
                <w:szCs w:val="22"/>
              </w:rPr>
              <w:t>、</w:t>
            </w:r>
            <w:r w:rsidRPr="00053215">
              <w:rPr>
                <w:rFonts w:ascii="標楷體" w:hAnsi="標楷體"/>
                <w:spacing w:val="-20"/>
                <w:sz w:val="22"/>
                <w:szCs w:val="22"/>
              </w:rPr>
              <w:t>Ⅲ</w:t>
            </w:r>
            <w:r w:rsidRPr="00053215">
              <w:rPr>
                <w:rFonts w:hAnsi="標楷體"/>
                <w:spacing w:val="-20"/>
                <w:sz w:val="22"/>
                <w:szCs w:val="22"/>
              </w:rPr>
              <w:t>、</w:t>
            </w:r>
            <w:r w:rsidRPr="00053215">
              <w:rPr>
                <w:spacing w:val="-20"/>
                <w:sz w:val="22"/>
                <w:szCs w:val="22"/>
              </w:rPr>
              <w:t>§14</w:t>
            </w:r>
            <w:r w:rsidRPr="00053215">
              <w:rPr>
                <w:rFonts w:hAnsi="標楷體"/>
                <w:spacing w:val="-20"/>
                <w:sz w:val="22"/>
                <w:szCs w:val="22"/>
              </w:rPr>
              <w:t>之</w:t>
            </w:r>
            <w:r w:rsidRPr="00053215">
              <w:rPr>
                <w:spacing w:val="-20"/>
                <w:sz w:val="22"/>
                <w:szCs w:val="22"/>
              </w:rPr>
              <w:t>1</w:t>
            </w:r>
            <w:r w:rsidRPr="00053215">
              <w:rPr>
                <w:rFonts w:hAnsi="標楷體"/>
                <w:spacing w:val="-20"/>
                <w:sz w:val="22"/>
                <w:szCs w:val="22"/>
              </w:rPr>
              <w:t>Ⅳ</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41</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國家安全法施行細則</w:t>
            </w:r>
          </w:p>
        </w:tc>
        <w:tc>
          <w:tcPr>
            <w:tcW w:w="1190" w:type="pct"/>
          </w:tcPr>
          <w:p w:rsidR="00D822ED" w:rsidRPr="00053215" w:rsidRDefault="00D822ED" w:rsidP="00D822ED">
            <w:pPr>
              <w:spacing w:line="350" w:lineRule="exact"/>
              <w:ind w:firstLine="0"/>
              <w:rPr>
                <w:sz w:val="22"/>
                <w:szCs w:val="22"/>
              </w:rPr>
            </w:pPr>
            <w:r w:rsidRPr="00053215">
              <w:rPr>
                <w:spacing w:val="-20"/>
                <w:sz w:val="22"/>
                <w:szCs w:val="22"/>
              </w:rPr>
              <w:t>§23</w:t>
            </w:r>
            <w:r w:rsidRPr="00053215">
              <w:rPr>
                <w:rFonts w:hAnsi="標楷體"/>
                <w:spacing w:val="-20"/>
                <w:sz w:val="22"/>
                <w:szCs w:val="22"/>
              </w:rPr>
              <w:t>Ⅲ</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42</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外國船舶無害通過中華民國領海管理辦法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§9</w:t>
            </w:r>
            <w:r w:rsidRPr="00053215">
              <w:rPr>
                <w:rFonts w:hAnsi="標楷體"/>
                <w:sz w:val="22"/>
                <w:szCs w:val="22"/>
              </w:rPr>
              <w:t>Ⅱ、</w:t>
            </w:r>
            <w:r w:rsidRPr="00053215">
              <w:rPr>
                <w:spacing w:val="-20"/>
                <w:sz w:val="22"/>
                <w:szCs w:val="22"/>
              </w:rPr>
              <w:t>§10</w:t>
            </w:r>
            <w:r w:rsidRPr="00053215">
              <w:rPr>
                <w:rFonts w:hAnsi="標楷體"/>
                <w:sz w:val="22"/>
                <w:szCs w:val="22"/>
              </w:rPr>
              <w:t>Ⅱ、</w:t>
            </w:r>
            <w:r w:rsidRPr="00053215">
              <w:rPr>
                <w:spacing w:val="-20"/>
                <w:sz w:val="22"/>
                <w:szCs w:val="22"/>
              </w:rPr>
              <w:t>§12</w:t>
            </w:r>
            <w:r w:rsidRPr="00053215">
              <w:rPr>
                <w:rFonts w:hAnsi="標楷體"/>
                <w:sz w:val="22"/>
                <w:szCs w:val="22"/>
              </w:rPr>
              <w:t>Ⅱ、</w:t>
            </w:r>
          </w:p>
          <w:p w:rsidR="00D822ED" w:rsidRPr="00053215" w:rsidRDefault="00D822ED" w:rsidP="00D822ED">
            <w:pPr>
              <w:spacing w:line="350" w:lineRule="exact"/>
              <w:ind w:firstLine="0"/>
              <w:rPr>
                <w:spacing w:val="-20"/>
                <w:sz w:val="22"/>
                <w:szCs w:val="22"/>
              </w:rPr>
            </w:pPr>
            <w:r w:rsidRPr="00053215">
              <w:rPr>
                <w:spacing w:val="-20"/>
                <w:sz w:val="22"/>
                <w:szCs w:val="22"/>
              </w:rPr>
              <w:t>§13</w:t>
            </w:r>
            <w:r w:rsidRPr="00053215">
              <w:rPr>
                <w:rFonts w:hAnsi="標楷體"/>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43</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海岸管理法施行細則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§2</w:t>
            </w:r>
            <w:r w:rsidRPr="00053215">
              <w:rPr>
                <w:rFonts w:hAnsi="標楷體"/>
                <w:spacing w:val="-20"/>
                <w:sz w:val="22"/>
                <w:szCs w:val="22"/>
              </w:rPr>
              <w:t>Ⅰ</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44</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警察機關暫支領警佐待遇人員管理辦法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45</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擬任警察官人員查核辦法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§3</w:t>
            </w:r>
            <w:r w:rsidRPr="00053215">
              <w:rPr>
                <w:rFonts w:hAnsi="標楷體"/>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日起改由「海洋委員會及所屬機關（構）」管</w:t>
            </w:r>
            <w:r w:rsidRPr="00053215">
              <w:rPr>
                <w:rFonts w:hAnsi="標楷體"/>
                <w:sz w:val="22"/>
                <w:szCs w:val="22"/>
              </w:rPr>
              <w:lastRenderedPageBreak/>
              <w:t>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46</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常備兵補充兵服役規則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§9</w:t>
            </w:r>
            <w:r w:rsidRPr="00053215">
              <w:rPr>
                <w:rFonts w:hAnsi="標楷體"/>
                <w:kern w:val="0"/>
                <w:sz w:val="22"/>
                <w:szCs w:val="22"/>
              </w:rPr>
              <w:t>Ⅰ、</w:t>
            </w:r>
            <w:r w:rsidRPr="00053215">
              <w:rPr>
                <w:rFonts w:hAnsi="標楷體"/>
                <w:sz w:val="22"/>
                <w:szCs w:val="22"/>
              </w:rPr>
              <w:t>Ⅱ、</w:t>
            </w:r>
            <w:r w:rsidRPr="00053215">
              <w:rPr>
                <w:spacing w:val="-20"/>
                <w:sz w:val="22"/>
                <w:szCs w:val="22"/>
              </w:rPr>
              <w:t>§17</w:t>
            </w:r>
            <w:r w:rsidRPr="00053215">
              <w:rPr>
                <w:rFonts w:hAnsi="標楷體"/>
                <w:kern w:val="0"/>
                <w:sz w:val="22"/>
                <w:szCs w:val="22"/>
              </w:rPr>
              <w:t>Ⅰ序文</w:t>
            </w:r>
            <w:r w:rsidRPr="00053215">
              <w:rPr>
                <w:rFonts w:hAnsi="標楷體"/>
                <w:spacing w:val="-20"/>
                <w:sz w:val="22"/>
                <w:szCs w:val="22"/>
              </w:rPr>
              <w:t>、</w:t>
            </w:r>
          </w:p>
          <w:p w:rsidR="00D822ED" w:rsidRPr="00053215" w:rsidRDefault="00D822ED" w:rsidP="00D822ED">
            <w:pPr>
              <w:spacing w:line="350" w:lineRule="exact"/>
              <w:ind w:firstLine="0"/>
              <w:rPr>
                <w:spacing w:val="-20"/>
                <w:sz w:val="22"/>
                <w:szCs w:val="22"/>
              </w:rPr>
            </w:pPr>
            <w:r w:rsidRPr="00053215">
              <w:rPr>
                <w:spacing w:val="-20"/>
                <w:sz w:val="22"/>
                <w:szCs w:val="22"/>
              </w:rPr>
              <w:t>§36</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本規則各該規定所列屬「海岸巡防機關」之權責事項原由「行政院海岸巡防署及所屬機關」管轄，自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47</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海堤管理辦法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§15</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48</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船員服務規則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§7</w:t>
            </w:r>
            <w:r w:rsidRPr="00053215">
              <w:rPr>
                <w:rFonts w:hAnsi="標楷體"/>
                <w:kern w:val="0"/>
                <w:sz w:val="22"/>
                <w:szCs w:val="22"/>
              </w:rPr>
              <w:t>Ⅰ</w:t>
            </w:r>
            <w:r w:rsidRPr="00053215">
              <w:rPr>
                <w:kern w:val="0"/>
                <w:sz w:val="22"/>
                <w:szCs w:val="22"/>
              </w:rPr>
              <w:t>(7)</w:t>
            </w:r>
            <w:r w:rsidRPr="00053215">
              <w:rPr>
                <w:rFonts w:hAnsi="標楷體"/>
                <w:sz w:val="22"/>
                <w:szCs w:val="22"/>
              </w:rPr>
              <w:t>、</w:t>
            </w:r>
            <w:r w:rsidRPr="00053215">
              <w:rPr>
                <w:spacing w:val="-20"/>
                <w:sz w:val="22"/>
                <w:szCs w:val="22"/>
              </w:rPr>
              <w:t>§8</w:t>
            </w:r>
            <w:r w:rsidRPr="00053215">
              <w:rPr>
                <w:rFonts w:hAnsi="標楷體"/>
                <w:spacing w:val="-20"/>
                <w:sz w:val="22"/>
                <w:szCs w:val="22"/>
              </w:rPr>
              <w:t>Ⅰ</w:t>
            </w:r>
            <w:r w:rsidRPr="00053215">
              <w:rPr>
                <w:spacing w:val="-20"/>
                <w:sz w:val="22"/>
                <w:szCs w:val="22"/>
              </w:rPr>
              <w:t>(2)</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本規則各該規定所列屬「海岸巡防機關」之權責事項原由「行政院海岸巡防署及所屬機關」管轄，自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49</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遊艇與動力小船駕駛管理規則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§13</w:t>
            </w:r>
            <w:r w:rsidRPr="00053215">
              <w:rPr>
                <w:rFonts w:hAnsi="標楷體"/>
                <w:kern w:val="0"/>
                <w:sz w:val="22"/>
                <w:szCs w:val="22"/>
              </w:rPr>
              <w:t>Ⅰ</w:t>
            </w:r>
            <w:r w:rsidRPr="00053215">
              <w:rPr>
                <w:kern w:val="0"/>
                <w:sz w:val="22"/>
                <w:szCs w:val="22"/>
              </w:rPr>
              <w:t>(1)</w:t>
            </w:r>
            <w:r w:rsidRPr="00053215">
              <w:rPr>
                <w:rFonts w:hAnsi="新細明體"/>
                <w:kern w:val="0"/>
                <w:sz w:val="22"/>
                <w:szCs w:val="22"/>
              </w:rPr>
              <w:t>⑤</w:t>
            </w:r>
            <w:r w:rsidRPr="00053215">
              <w:rPr>
                <w:rFonts w:hAnsi="標楷體"/>
                <w:sz w:val="22"/>
                <w:szCs w:val="22"/>
              </w:rPr>
              <w:t>、</w:t>
            </w:r>
            <w:r w:rsidRPr="00053215">
              <w:rPr>
                <w:rFonts w:hAnsi="標楷體"/>
                <w:spacing w:val="-20"/>
                <w:sz w:val="22"/>
                <w:szCs w:val="22"/>
              </w:rPr>
              <w:t>Ⅱ</w:t>
            </w:r>
            <w:r w:rsidRPr="00053215">
              <w:rPr>
                <w:spacing w:val="-20"/>
                <w:sz w:val="22"/>
                <w:szCs w:val="22"/>
              </w:rPr>
              <w:t>(3)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本規則各該規定所列屬「海岸巡防機關」之權責事項原由「行政院海岸巡防署及所屬機關」管轄，自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50</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臺灣地區漁船航行至大陸地區許可及管理辦法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§9</w:t>
            </w:r>
            <w:r w:rsidRPr="00053215">
              <w:rPr>
                <w:rFonts w:hAnsi="標楷體"/>
                <w:sz w:val="22"/>
                <w:szCs w:val="22"/>
              </w:rPr>
              <w:t>、</w:t>
            </w:r>
            <w:r w:rsidRPr="00053215">
              <w:rPr>
                <w:spacing w:val="-20"/>
                <w:sz w:val="22"/>
                <w:szCs w:val="22"/>
              </w:rPr>
              <w:t>§10</w:t>
            </w:r>
            <w:r w:rsidRPr="00053215">
              <w:rPr>
                <w:rFonts w:hAnsi="標楷體"/>
                <w:spacing w:val="-20"/>
                <w:sz w:val="22"/>
                <w:szCs w:val="22"/>
              </w:rPr>
              <w:t>Ⅱ</w:t>
            </w:r>
            <w:r w:rsidRPr="00053215">
              <w:rPr>
                <w:spacing w:val="-20"/>
                <w:sz w:val="22"/>
                <w:szCs w:val="22"/>
              </w:rPr>
              <w:t>(3)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51</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民用航空器及公務航空器飛航事故調查作業處理規則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§6</w:t>
            </w:r>
            <w:r w:rsidRPr="00053215">
              <w:rPr>
                <w:rFonts w:hAnsi="標楷體"/>
                <w:sz w:val="22"/>
                <w:szCs w:val="22"/>
              </w:rPr>
              <w:t>、</w:t>
            </w:r>
            <w:r w:rsidRPr="00053215">
              <w:rPr>
                <w:spacing w:val="-20"/>
                <w:sz w:val="22"/>
                <w:szCs w:val="22"/>
              </w:rPr>
              <w:t>§10</w:t>
            </w:r>
            <w:r w:rsidRPr="00053215">
              <w:rPr>
                <w:rFonts w:hAnsi="標楷體"/>
                <w:spacing w:val="-20"/>
                <w:sz w:val="22"/>
                <w:szCs w:val="22"/>
              </w:rPr>
              <w:t>序文、</w:t>
            </w:r>
            <w:r w:rsidRPr="00053215">
              <w:rPr>
                <w:spacing w:val="-20"/>
                <w:sz w:val="22"/>
                <w:szCs w:val="22"/>
              </w:rPr>
              <w:t>§11</w:t>
            </w:r>
            <w:r w:rsidRPr="00053215">
              <w:rPr>
                <w:rFonts w:hAnsi="標楷體"/>
                <w:kern w:val="0"/>
                <w:sz w:val="22"/>
                <w:szCs w:val="22"/>
              </w:rPr>
              <w:t>Ⅰ、</w:t>
            </w:r>
            <w:r w:rsidRPr="00053215">
              <w:rPr>
                <w:spacing w:val="-20"/>
                <w:sz w:val="22"/>
                <w:szCs w:val="22"/>
              </w:rPr>
              <w:t>§13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本規則各該規定所列屬「海岸巡防機關」之權責事項原由「行政院海岸巡防署及所屬機關」管轄，自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52</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漁港法施行細則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§2</w:t>
            </w:r>
            <w:r w:rsidRPr="00053215">
              <w:rPr>
                <w:kern w:val="0"/>
                <w:sz w:val="22"/>
                <w:szCs w:val="22"/>
              </w:rPr>
              <w:t>(1)</w:t>
            </w:r>
            <w:r w:rsidRPr="00053215">
              <w:rPr>
                <w:rFonts w:hAnsi="新細明體"/>
                <w:kern w:val="0"/>
                <w:sz w:val="22"/>
                <w:szCs w:val="22"/>
              </w:rPr>
              <w:t>⑧</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本細則各該規定所列屬「海岸巡防機關」之權責事項原由「行政院海岸巡防署及</w:t>
            </w:r>
            <w:r w:rsidRPr="00053215">
              <w:rPr>
                <w:rFonts w:hAnsi="標楷體"/>
                <w:sz w:val="22"/>
                <w:szCs w:val="22"/>
              </w:rPr>
              <w:lastRenderedPageBreak/>
              <w:t>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53</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娛樂漁業管理辦法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§16</w:t>
            </w:r>
            <w:r w:rsidRPr="00053215">
              <w:rPr>
                <w:rFonts w:hAnsi="標楷體"/>
                <w:spacing w:val="-20"/>
                <w:sz w:val="22"/>
                <w:szCs w:val="22"/>
              </w:rPr>
              <w:t>Ⅰ</w:t>
            </w:r>
            <w:r w:rsidRPr="00053215">
              <w:rPr>
                <w:rFonts w:hAnsi="標楷體"/>
                <w:sz w:val="22"/>
                <w:szCs w:val="22"/>
              </w:rPr>
              <w:t>、</w:t>
            </w:r>
            <w:r w:rsidRPr="00053215">
              <w:rPr>
                <w:spacing w:val="-20"/>
                <w:sz w:val="22"/>
                <w:szCs w:val="22"/>
              </w:rPr>
              <w:t>§17</w:t>
            </w:r>
            <w:r w:rsidRPr="00053215">
              <w:rPr>
                <w:rFonts w:hAnsi="標楷體"/>
                <w:spacing w:val="-20"/>
                <w:sz w:val="22"/>
                <w:szCs w:val="22"/>
              </w:rPr>
              <w:t>Ⅱ、</w:t>
            </w:r>
          </w:p>
          <w:p w:rsidR="00D822ED" w:rsidRPr="00053215" w:rsidRDefault="00D822ED" w:rsidP="00D822ED">
            <w:pPr>
              <w:spacing w:line="350" w:lineRule="exact"/>
              <w:ind w:firstLine="0"/>
              <w:rPr>
                <w:spacing w:val="-20"/>
                <w:sz w:val="22"/>
                <w:szCs w:val="22"/>
              </w:rPr>
            </w:pPr>
            <w:r w:rsidRPr="00053215">
              <w:rPr>
                <w:spacing w:val="-20"/>
                <w:sz w:val="22"/>
                <w:szCs w:val="22"/>
              </w:rPr>
              <w:t>§24</w:t>
            </w:r>
            <w:r w:rsidRPr="00053215">
              <w:rPr>
                <w:rFonts w:hAnsi="標楷體"/>
                <w:spacing w:val="-2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54</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臺灣地區漁船船主境外僱用及</w:t>
            </w:r>
            <w:proofErr w:type="gramStart"/>
            <w:r w:rsidRPr="00053215">
              <w:rPr>
                <w:rFonts w:hAnsi="標楷體"/>
                <w:kern w:val="0"/>
                <w:sz w:val="22"/>
                <w:szCs w:val="22"/>
              </w:rPr>
              <w:t>接駁暫置</w:t>
            </w:r>
            <w:proofErr w:type="gramEnd"/>
            <w:r w:rsidRPr="00053215">
              <w:rPr>
                <w:rFonts w:hAnsi="標楷體"/>
                <w:kern w:val="0"/>
                <w:sz w:val="22"/>
                <w:szCs w:val="22"/>
              </w:rPr>
              <w:t>大陸地區漁船船員許可及管理辦法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§8I</w:t>
            </w:r>
            <w:r w:rsidRPr="00053215">
              <w:rPr>
                <w:rFonts w:hAnsi="標楷體"/>
                <w:spacing w:val="-20"/>
                <w:sz w:val="22"/>
                <w:szCs w:val="22"/>
              </w:rPr>
              <w:t>序文、</w:t>
            </w:r>
            <w:r w:rsidRPr="00053215">
              <w:rPr>
                <w:spacing w:val="-20"/>
                <w:sz w:val="22"/>
                <w:szCs w:val="22"/>
              </w:rPr>
              <w:t>§9</w:t>
            </w:r>
            <w:r w:rsidRPr="00053215">
              <w:rPr>
                <w:rFonts w:hAnsi="標楷體"/>
                <w:spacing w:val="-20"/>
                <w:sz w:val="22"/>
                <w:szCs w:val="22"/>
              </w:rPr>
              <w:t>Ⅱ</w:t>
            </w:r>
            <w:r w:rsidRPr="00053215">
              <w:rPr>
                <w:rFonts w:hAnsi="標楷體"/>
                <w:sz w:val="22"/>
                <w:szCs w:val="22"/>
              </w:rPr>
              <w:t>、</w:t>
            </w:r>
            <w:r w:rsidRPr="00053215">
              <w:rPr>
                <w:spacing w:val="-20"/>
                <w:sz w:val="22"/>
                <w:szCs w:val="22"/>
              </w:rPr>
              <w:t>§24</w:t>
            </w:r>
            <w:r w:rsidRPr="00053215">
              <w:rPr>
                <w:rFonts w:hAnsi="標楷體"/>
                <w:spacing w:val="-20"/>
                <w:sz w:val="22"/>
                <w:szCs w:val="22"/>
              </w:rPr>
              <w:t>Ⅲ、</w:t>
            </w:r>
            <w:r w:rsidRPr="00053215">
              <w:rPr>
                <w:spacing w:val="-20"/>
                <w:sz w:val="22"/>
                <w:szCs w:val="22"/>
              </w:rPr>
              <w:t>§28</w:t>
            </w:r>
            <w:r w:rsidRPr="00053215">
              <w:rPr>
                <w:rFonts w:hAnsi="標楷體"/>
                <w:spacing w:val="-20"/>
                <w:sz w:val="22"/>
                <w:szCs w:val="22"/>
              </w:rPr>
              <w:t>Ⅱ、</w:t>
            </w:r>
            <w:r w:rsidRPr="00053215">
              <w:rPr>
                <w:spacing w:val="-20"/>
                <w:sz w:val="22"/>
                <w:szCs w:val="22"/>
              </w:rPr>
              <w:t>§29</w:t>
            </w:r>
            <w:r w:rsidRPr="00053215">
              <w:rPr>
                <w:rFonts w:hAnsi="標楷體"/>
                <w:spacing w:val="-20"/>
                <w:sz w:val="22"/>
                <w:szCs w:val="22"/>
              </w:rPr>
              <w:t>、</w:t>
            </w:r>
            <w:r w:rsidRPr="00053215">
              <w:rPr>
                <w:spacing w:val="-20"/>
                <w:sz w:val="22"/>
                <w:szCs w:val="22"/>
              </w:rPr>
              <w:t>§32</w:t>
            </w:r>
            <w:r w:rsidRPr="00053215">
              <w:rPr>
                <w:rFonts w:hAnsi="標楷體"/>
                <w:kern w:val="0"/>
                <w:sz w:val="22"/>
                <w:szCs w:val="22"/>
              </w:rPr>
              <w:t>Ⅰ</w:t>
            </w:r>
            <w:r w:rsidRPr="00053215">
              <w:rPr>
                <w:kern w:val="0"/>
                <w:sz w:val="22"/>
                <w:szCs w:val="22"/>
              </w:rPr>
              <w:t>(8)</w:t>
            </w:r>
            <w:r w:rsidRPr="00053215">
              <w:rPr>
                <w:rFonts w:hAnsi="標楷體"/>
                <w:spacing w:val="-20"/>
                <w:sz w:val="22"/>
                <w:szCs w:val="22"/>
              </w:rPr>
              <w:t>、</w:t>
            </w:r>
            <w:r w:rsidRPr="00053215">
              <w:rPr>
                <w:spacing w:val="-20"/>
                <w:sz w:val="22"/>
                <w:szCs w:val="22"/>
              </w:rPr>
              <w:br/>
              <w:t>§33</w:t>
            </w:r>
            <w:r w:rsidRPr="00053215">
              <w:rPr>
                <w:rFonts w:hAnsi="標楷體"/>
                <w:kern w:val="0"/>
                <w:sz w:val="22"/>
                <w:szCs w:val="22"/>
              </w:rPr>
              <w:t>Ⅰ</w:t>
            </w:r>
            <w:r w:rsidRPr="00053215">
              <w:rPr>
                <w:kern w:val="0"/>
                <w:sz w:val="22"/>
                <w:szCs w:val="22"/>
              </w:rPr>
              <w:t>(4)</w:t>
            </w:r>
            <w:r w:rsidRPr="00053215">
              <w:rPr>
                <w:rFonts w:hAnsi="標楷體"/>
                <w:kern w:val="0"/>
                <w:sz w:val="22"/>
                <w:szCs w:val="22"/>
              </w:rPr>
              <w:t>、</w:t>
            </w:r>
            <w:r w:rsidRPr="00053215">
              <w:rPr>
                <w:rFonts w:hAnsi="標楷體"/>
                <w:spacing w:val="-20"/>
                <w:sz w:val="22"/>
                <w:szCs w:val="22"/>
              </w:rPr>
              <w:t>Ⅱ</w:t>
            </w:r>
            <w:r w:rsidRPr="00053215">
              <w:rPr>
                <w:rFonts w:hAnsi="標楷體"/>
                <w:kern w:val="0"/>
                <w:sz w:val="22"/>
                <w:szCs w:val="22"/>
              </w:rPr>
              <w:t>、</w:t>
            </w:r>
            <w:r w:rsidRPr="00053215">
              <w:rPr>
                <w:spacing w:val="-20"/>
                <w:sz w:val="22"/>
                <w:szCs w:val="22"/>
              </w:rPr>
              <w:t>§35</w:t>
            </w:r>
          </w:p>
          <w:p w:rsidR="00D822ED" w:rsidRPr="00053215" w:rsidRDefault="00D822ED" w:rsidP="00D822ED">
            <w:pPr>
              <w:spacing w:line="350" w:lineRule="exact"/>
              <w:ind w:firstLine="0"/>
              <w:rPr>
                <w:spacing w:val="-20"/>
                <w:sz w:val="22"/>
                <w:szCs w:val="22"/>
              </w:rPr>
            </w:pPr>
            <w:r w:rsidRPr="00053215">
              <w:rPr>
                <w:spacing w:val="-20"/>
                <w:sz w:val="22"/>
                <w:szCs w:val="22"/>
              </w:rPr>
              <w:t>§39</w:t>
            </w:r>
            <w:r w:rsidRPr="00053215">
              <w:rPr>
                <w:rFonts w:hAnsi="標楷體"/>
                <w:spacing w:val="-20"/>
                <w:sz w:val="22"/>
                <w:szCs w:val="22"/>
              </w:rPr>
              <w:t>Ⅱ、</w:t>
            </w:r>
            <w:r w:rsidRPr="00053215">
              <w:rPr>
                <w:spacing w:val="-20"/>
                <w:sz w:val="22"/>
                <w:szCs w:val="22"/>
              </w:rPr>
              <w:t>§40</w:t>
            </w:r>
            <w:r w:rsidRPr="00053215">
              <w:rPr>
                <w:rFonts w:hAnsi="標楷體"/>
                <w:kern w:val="0"/>
                <w:sz w:val="22"/>
                <w:szCs w:val="22"/>
              </w:rPr>
              <w:t>、</w:t>
            </w:r>
            <w:r w:rsidRPr="00053215">
              <w:rPr>
                <w:spacing w:val="-20"/>
                <w:sz w:val="22"/>
                <w:szCs w:val="22"/>
              </w:rPr>
              <w:t>§44</w:t>
            </w:r>
            <w:r w:rsidRPr="00053215">
              <w:rPr>
                <w:rFonts w:hAnsi="標楷體"/>
                <w:spacing w:val="-20"/>
                <w:sz w:val="22"/>
                <w:szCs w:val="22"/>
              </w:rPr>
              <w:t>Ⅱ序文、Ⅲ、</w:t>
            </w:r>
            <w:r w:rsidRPr="00053215">
              <w:rPr>
                <w:spacing w:val="-20"/>
                <w:sz w:val="22"/>
                <w:szCs w:val="22"/>
              </w:rPr>
              <w:t>§45</w:t>
            </w:r>
            <w:r w:rsidRPr="00053215">
              <w:rPr>
                <w:rFonts w:hAnsi="標楷體"/>
                <w:spacing w:val="-20"/>
                <w:sz w:val="22"/>
                <w:szCs w:val="22"/>
              </w:rPr>
              <w:t>Ⅱ、</w:t>
            </w:r>
            <w:r w:rsidRPr="00053215">
              <w:rPr>
                <w:spacing w:val="-20"/>
                <w:sz w:val="22"/>
                <w:szCs w:val="22"/>
              </w:rPr>
              <w:t>§48</w:t>
            </w:r>
            <w:r w:rsidRPr="00053215">
              <w:rPr>
                <w:rFonts w:hAnsi="標楷體"/>
                <w:spacing w:val="-20"/>
                <w:sz w:val="22"/>
                <w:szCs w:val="22"/>
              </w:rPr>
              <w:t>Ⅱ、Ⅲ、</w:t>
            </w:r>
            <w:r w:rsidRPr="00053215">
              <w:rPr>
                <w:spacing w:val="-20"/>
                <w:sz w:val="22"/>
                <w:szCs w:val="22"/>
              </w:rPr>
              <w:t>§49</w:t>
            </w:r>
            <w:r w:rsidRPr="00053215">
              <w:rPr>
                <w:rFonts w:hAnsi="標楷體"/>
                <w:spacing w:val="-20"/>
                <w:sz w:val="22"/>
                <w:szCs w:val="22"/>
              </w:rPr>
              <w:t>、</w:t>
            </w:r>
            <w:r w:rsidRPr="00053215">
              <w:rPr>
                <w:spacing w:val="-20"/>
                <w:sz w:val="22"/>
                <w:szCs w:val="22"/>
              </w:rPr>
              <w:t>§50</w:t>
            </w:r>
            <w:r w:rsidRPr="00053215">
              <w:rPr>
                <w:rFonts w:hAnsi="標楷體"/>
                <w:spacing w:val="-20"/>
                <w:sz w:val="22"/>
                <w:szCs w:val="22"/>
              </w:rPr>
              <w:t>Ⅴ、</w:t>
            </w:r>
            <w:r w:rsidRPr="00053215">
              <w:rPr>
                <w:spacing w:val="-20"/>
                <w:sz w:val="22"/>
                <w:szCs w:val="22"/>
              </w:rPr>
              <w:t>§57(5)</w:t>
            </w:r>
            <w:r w:rsidRPr="00053215">
              <w:rPr>
                <w:rFonts w:hAnsi="標楷體"/>
                <w:spacing w:val="-20"/>
                <w:sz w:val="22"/>
                <w:szCs w:val="22"/>
              </w:rPr>
              <w:t>、</w:t>
            </w:r>
            <w:r w:rsidRPr="00053215">
              <w:rPr>
                <w:spacing w:val="-20"/>
                <w:sz w:val="22"/>
                <w:szCs w:val="22"/>
              </w:rPr>
              <w:t>(6)</w:t>
            </w:r>
            <w:r w:rsidRPr="00053215">
              <w:rPr>
                <w:rFonts w:hAnsi="標楷體"/>
                <w:spacing w:val="-20"/>
                <w:sz w:val="22"/>
                <w:szCs w:val="22"/>
              </w:rPr>
              <w:t>、</w:t>
            </w:r>
            <w:r w:rsidRPr="00053215">
              <w:rPr>
                <w:spacing w:val="-20"/>
                <w:sz w:val="22"/>
                <w:szCs w:val="22"/>
              </w:rPr>
              <w:t>(8)</w:t>
            </w:r>
            <w:r w:rsidRPr="00053215">
              <w:rPr>
                <w:rFonts w:hAnsi="標楷體"/>
                <w:spacing w:val="-20"/>
                <w:sz w:val="22"/>
                <w:szCs w:val="22"/>
              </w:rPr>
              <w:t>、</w:t>
            </w:r>
            <w:r w:rsidRPr="00053215">
              <w:rPr>
                <w:spacing w:val="-20"/>
                <w:sz w:val="22"/>
                <w:szCs w:val="22"/>
              </w:rPr>
              <w:t>§58I</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55</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漁船運搬</w:t>
            </w:r>
            <w:proofErr w:type="gramStart"/>
            <w:r w:rsidRPr="00053215">
              <w:rPr>
                <w:rFonts w:hAnsi="標楷體"/>
                <w:kern w:val="0"/>
                <w:sz w:val="22"/>
                <w:szCs w:val="22"/>
              </w:rPr>
              <w:t>養殖活魚管理</w:t>
            </w:r>
            <w:proofErr w:type="gramEnd"/>
            <w:r w:rsidRPr="00053215">
              <w:rPr>
                <w:rFonts w:hAnsi="標楷體"/>
                <w:kern w:val="0"/>
                <w:sz w:val="22"/>
                <w:szCs w:val="22"/>
              </w:rPr>
              <w:t>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§4</w:t>
            </w:r>
            <w:r w:rsidRPr="00053215">
              <w:rPr>
                <w:rFonts w:hAnsi="標楷體"/>
                <w:spacing w:val="-20"/>
                <w:sz w:val="22"/>
                <w:szCs w:val="22"/>
              </w:rPr>
              <w:t>Ⅳ</w:t>
            </w:r>
            <w:r w:rsidRPr="00053215">
              <w:rPr>
                <w:rFonts w:hAnsi="標楷體"/>
                <w:sz w:val="22"/>
                <w:szCs w:val="22"/>
              </w:rPr>
              <w:t>、</w:t>
            </w:r>
            <w:r w:rsidRPr="00053215">
              <w:rPr>
                <w:spacing w:val="-20"/>
                <w:sz w:val="22"/>
                <w:szCs w:val="22"/>
              </w:rPr>
              <w:t>§8</w:t>
            </w:r>
            <w:r w:rsidRPr="00053215">
              <w:rPr>
                <w:rFonts w:hAnsi="標楷體"/>
                <w:spacing w:val="-20"/>
                <w:sz w:val="22"/>
                <w:szCs w:val="22"/>
              </w:rPr>
              <w:t>Ⅲ、</w:t>
            </w:r>
            <w:r w:rsidRPr="00053215">
              <w:rPr>
                <w:spacing w:val="-20"/>
                <w:sz w:val="22"/>
                <w:szCs w:val="22"/>
              </w:rPr>
              <w:t>§10</w:t>
            </w:r>
            <w:r w:rsidRPr="00053215">
              <w:rPr>
                <w:rFonts w:hAnsi="標楷體"/>
                <w:kern w:val="0"/>
                <w:sz w:val="22"/>
                <w:szCs w:val="22"/>
              </w:rPr>
              <w:t>Ⅰ序文</w:t>
            </w:r>
            <w:r w:rsidRPr="00053215">
              <w:rPr>
                <w:rFonts w:hAnsi="標楷體"/>
                <w:spacing w:val="-20"/>
                <w:sz w:val="22"/>
                <w:szCs w:val="22"/>
              </w:rPr>
              <w:t>、</w:t>
            </w:r>
            <w:r w:rsidRPr="00053215">
              <w:rPr>
                <w:spacing w:val="-20"/>
                <w:sz w:val="22"/>
                <w:szCs w:val="22"/>
              </w:rPr>
              <w:t>§11</w:t>
            </w:r>
            <w:r w:rsidRPr="00053215">
              <w:rPr>
                <w:rFonts w:hAnsi="標楷體"/>
                <w:kern w:val="0"/>
                <w:sz w:val="22"/>
                <w:szCs w:val="22"/>
              </w:rPr>
              <w:t>Ⅰ、</w:t>
            </w:r>
            <w:r w:rsidRPr="00053215">
              <w:rPr>
                <w:spacing w:val="-20"/>
                <w:sz w:val="22"/>
                <w:szCs w:val="22"/>
              </w:rPr>
              <w:t>§14</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56</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漁船兼營珊瑚漁業管理辦法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§11</w:t>
            </w:r>
            <w:r w:rsidRPr="00053215">
              <w:rPr>
                <w:rFonts w:hAnsi="標楷體"/>
                <w:spacing w:val="-2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57</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延繩釣漁船赴台日漁業協議適用海域作業管理辦法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§9</w:t>
            </w:r>
            <w:r w:rsidRPr="00053215">
              <w:rPr>
                <w:rFonts w:hAnsi="標楷體"/>
                <w:spacing w:val="-2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58</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非我國籍漁船進入我國港口許可及管理辦法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§7</w:t>
            </w:r>
            <w:r w:rsidRPr="00053215">
              <w:rPr>
                <w:rFonts w:hAnsi="標楷體"/>
                <w:spacing w:val="-20"/>
                <w:sz w:val="22"/>
                <w:szCs w:val="22"/>
              </w:rPr>
              <w:t>Ⅲ</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w:t>
            </w:r>
            <w:r w:rsidRPr="00053215">
              <w:rPr>
                <w:rFonts w:hAnsi="標楷體"/>
                <w:sz w:val="22"/>
                <w:szCs w:val="22"/>
              </w:rPr>
              <w:lastRenderedPageBreak/>
              <w:t>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59</w:t>
            </w:r>
          </w:p>
        </w:tc>
        <w:tc>
          <w:tcPr>
            <w:tcW w:w="1032" w:type="pct"/>
            <w:vAlign w:val="center"/>
          </w:tcPr>
          <w:p w:rsidR="00D822ED" w:rsidRPr="00053215" w:rsidRDefault="00D822ED" w:rsidP="00D822ED">
            <w:pPr>
              <w:snapToGrid w:val="0"/>
              <w:spacing w:line="350" w:lineRule="exact"/>
              <w:ind w:firstLine="0"/>
              <w:rPr>
                <w:kern w:val="0"/>
                <w:sz w:val="22"/>
                <w:szCs w:val="22"/>
              </w:rPr>
            </w:pPr>
            <w:proofErr w:type="gramStart"/>
            <w:r w:rsidRPr="00053215">
              <w:rPr>
                <w:rFonts w:hAnsi="標楷體"/>
                <w:kern w:val="0"/>
                <w:sz w:val="22"/>
                <w:szCs w:val="22"/>
              </w:rPr>
              <w:t>鯖</w:t>
            </w:r>
            <w:proofErr w:type="gramEnd"/>
            <w:r w:rsidRPr="00053215">
              <w:rPr>
                <w:rFonts w:hAnsi="標楷體"/>
                <w:kern w:val="0"/>
                <w:sz w:val="22"/>
                <w:szCs w:val="22"/>
              </w:rPr>
              <w:t>鰺漁業管理辦法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§19</w:t>
            </w:r>
            <w:r w:rsidRPr="00053215">
              <w:rPr>
                <w:rFonts w:hAnsi="標楷體"/>
                <w:spacing w:val="-20"/>
                <w:sz w:val="22"/>
                <w:szCs w:val="22"/>
              </w:rPr>
              <w:t>Ⅰ</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60</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境外僱用非我國籍船員許可及管理辦法</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§27III</w:t>
            </w:r>
            <w:r w:rsidRPr="00053215">
              <w:rPr>
                <w:rFonts w:hAnsi="標楷體"/>
                <w:spacing w:val="-20"/>
                <w:sz w:val="22"/>
                <w:szCs w:val="22"/>
              </w:rPr>
              <w:t>序文、</w:t>
            </w:r>
            <w:r w:rsidRPr="00053215">
              <w:rPr>
                <w:spacing w:val="-20"/>
                <w:sz w:val="22"/>
                <w:szCs w:val="22"/>
              </w:rPr>
              <w:t>§28(7)</w:t>
            </w:r>
            <w:r w:rsidRPr="00053215">
              <w:rPr>
                <w:rFonts w:hAnsi="標楷體"/>
                <w:sz w:val="22"/>
                <w:szCs w:val="22"/>
              </w:rPr>
              <w:t>、</w:t>
            </w:r>
            <w:r w:rsidRPr="00053215">
              <w:rPr>
                <w:spacing w:val="-20"/>
                <w:sz w:val="22"/>
                <w:szCs w:val="22"/>
              </w:rPr>
              <w:t>§34</w:t>
            </w:r>
            <w:r w:rsidRPr="00053215">
              <w:rPr>
                <w:rFonts w:hAnsi="標楷體"/>
                <w:spacing w:val="-2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61</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就業服務法施行細則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§12</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62</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海洋污染防治法施行細則</w:t>
            </w:r>
          </w:p>
        </w:tc>
        <w:tc>
          <w:tcPr>
            <w:tcW w:w="1190" w:type="pct"/>
          </w:tcPr>
          <w:p w:rsidR="00D822ED" w:rsidRPr="00053215" w:rsidRDefault="00D822ED" w:rsidP="00D822ED">
            <w:pPr>
              <w:autoSpaceDE w:val="0"/>
              <w:autoSpaceDN w:val="0"/>
              <w:adjustRightInd w:val="0"/>
              <w:spacing w:line="350" w:lineRule="exact"/>
              <w:ind w:left="360" w:hangingChars="200" w:hanging="360"/>
              <w:rPr>
                <w:spacing w:val="-20"/>
                <w:sz w:val="22"/>
                <w:szCs w:val="22"/>
              </w:rPr>
            </w:pPr>
            <w:r w:rsidRPr="00053215">
              <w:rPr>
                <w:rFonts w:hAnsi="標楷體"/>
                <w:spacing w:val="-20"/>
                <w:sz w:val="22"/>
                <w:szCs w:val="22"/>
              </w:rPr>
              <w:t>一、</w:t>
            </w:r>
            <w:r w:rsidRPr="00053215">
              <w:rPr>
                <w:spacing w:val="-20"/>
                <w:sz w:val="22"/>
                <w:szCs w:val="22"/>
              </w:rPr>
              <w:t>§2</w:t>
            </w:r>
            <w:r w:rsidRPr="00053215">
              <w:rPr>
                <w:rFonts w:hAnsi="標楷體"/>
                <w:spacing w:val="-20"/>
                <w:sz w:val="22"/>
                <w:szCs w:val="22"/>
              </w:rPr>
              <w:t>序文、</w:t>
            </w:r>
            <w:r w:rsidRPr="00053215">
              <w:rPr>
                <w:spacing w:val="-20"/>
                <w:sz w:val="22"/>
                <w:szCs w:val="22"/>
              </w:rPr>
              <w:t>§6</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序文、</w:t>
            </w:r>
            <w:r w:rsidRPr="00053215">
              <w:rPr>
                <w:spacing w:val="-20"/>
                <w:sz w:val="22"/>
                <w:szCs w:val="22"/>
              </w:rPr>
              <w:t>§8</w:t>
            </w:r>
            <w:r w:rsidRPr="00053215">
              <w:rPr>
                <w:rFonts w:hAnsi="標楷體"/>
                <w:spacing w:val="-20"/>
                <w:sz w:val="22"/>
                <w:szCs w:val="22"/>
              </w:rPr>
              <w:t>序文、</w:t>
            </w:r>
            <w:r w:rsidRPr="00053215">
              <w:rPr>
                <w:spacing w:val="-20"/>
                <w:sz w:val="22"/>
                <w:szCs w:val="22"/>
              </w:rPr>
              <w:t>§9I</w:t>
            </w:r>
            <w:r w:rsidRPr="00053215">
              <w:rPr>
                <w:rFonts w:hAnsi="標楷體"/>
                <w:spacing w:val="-20"/>
                <w:sz w:val="22"/>
                <w:szCs w:val="22"/>
              </w:rPr>
              <w:t>、</w:t>
            </w:r>
            <w:r w:rsidRPr="00053215">
              <w:rPr>
                <w:spacing w:val="-20"/>
                <w:sz w:val="22"/>
                <w:szCs w:val="22"/>
              </w:rPr>
              <w:t>§11</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w:t>
            </w:r>
            <w:r w:rsidRPr="00053215">
              <w:rPr>
                <w:spacing w:val="-20"/>
                <w:sz w:val="22"/>
                <w:szCs w:val="22"/>
              </w:rPr>
              <w:t>§12I</w:t>
            </w:r>
            <w:r w:rsidRPr="00053215">
              <w:rPr>
                <w:rFonts w:hAnsi="標楷體"/>
                <w:spacing w:val="-20"/>
                <w:sz w:val="22"/>
                <w:szCs w:val="22"/>
              </w:rPr>
              <w:t>（</w:t>
            </w:r>
            <w:r w:rsidRPr="00053215">
              <w:rPr>
                <w:spacing w:val="-20"/>
                <w:sz w:val="22"/>
                <w:szCs w:val="22"/>
              </w:rPr>
              <w:t>8</w:t>
            </w:r>
            <w:r w:rsidRPr="00053215">
              <w:rPr>
                <w:rFonts w:hAnsi="標楷體"/>
                <w:spacing w:val="-20"/>
                <w:sz w:val="22"/>
                <w:szCs w:val="22"/>
              </w:rPr>
              <w:t>）、</w:t>
            </w:r>
            <w:r w:rsidRPr="00053215">
              <w:rPr>
                <w:spacing w:val="-20"/>
                <w:sz w:val="22"/>
                <w:szCs w:val="22"/>
              </w:rPr>
              <w:t>§13</w:t>
            </w:r>
            <w:r w:rsidRPr="00053215">
              <w:rPr>
                <w:rFonts w:hAnsi="標楷體"/>
                <w:spacing w:val="-20"/>
                <w:sz w:val="22"/>
                <w:szCs w:val="22"/>
              </w:rPr>
              <w:t>（</w:t>
            </w:r>
            <w:r w:rsidRPr="00053215">
              <w:rPr>
                <w:spacing w:val="-20"/>
                <w:sz w:val="22"/>
                <w:szCs w:val="22"/>
              </w:rPr>
              <w:t>5</w:t>
            </w:r>
            <w:r w:rsidRPr="00053215">
              <w:rPr>
                <w:rFonts w:hAnsi="標楷體"/>
                <w:spacing w:val="-20"/>
                <w:sz w:val="22"/>
                <w:szCs w:val="22"/>
              </w:rPr>
              <w:t>）、</w:t>
            </w:r>
            <w:r w:rsidRPr="00053215">
              <w:rPr>
                <w:spacing w:val="-20"/>
                <w:sz w:val="22"/>
                <w:szCs w:val="22"/>
              </w:rPr>
              <w:t>§14</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w:t>
            </w:r>
            <w:r w:rsidRPr="00053215">
              <w:rPr>
                <w:spacing w:val="-20"/>
                <w:sz w:val="22"/>
                <w:szCs w:val="22"/>
              </w:rPr>
              <w:t>8</w:t>
            </w:r>
            <w:r w:rsidRPr="00053215">
              <w:rPr>
                <w:rFonts w:hAnsi="標楷體"/>
                <w:spacing w:val="-20"/>
                <w:sz w:val="22"/>
                <w:szCs w:val="22"/>
              </w:rPr>
              <w:t>）、</w:t>
            </w:r>
            <w:r w:rsidRPr="00053215">
              <w:rPr>
                <w:spacing w:val="-20"/>
                <w:sz w:val="22"/>
                <w:szCs w:val="22"/>
              </w:rPr>
              <w:t>§15</w:t>
            </w:r>
            <w:r w:rsidRPr="00053215">
              <w:rPr>
                <w:rFonts w:hAnsi="標楷體"/>
                <w:spacing w:val="-20"/>
                <w:sz w:val="22"/>
                <w:szCs w:val="22"/>
              </w:rPr>
              <w:t>、</w:t>
            </w:r>
            <w:r w:rsidRPr="00053215">
              <w:rPr>
                <w:spacing w:val="-20"/>
                <w:sz w:val="22"/>
                <w:szCs w:val="22"/>
              </w:rPr>
              <w:t>§16I</w:t>
            </w:r>
            <w:r w:rsidRPr="00053215">
              <w:rPr>
                <w:rFonts w:hAnsi="標楷體"/>
                <w:spacing w:val="-20"/>
                <w:sz w:val="22"/>
                <w:szCs w:val="22"/>
              </w:rPr>
              <w:t>（</w:t>
            </w:r>
            <w:r w:rsidRPr="00053215">
              <w:rPr>
                <w:spacing w:val="-20"/>
                <w:sz w:val="22"/>
                <w:szCs w:val="22"/>
              </w:rPr>
              <w:t>4</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w:t>
            </w:r>
            <w:r w:rsidRPr="00053215">
              <w:rPr>
                <w:rFonts w:hAnsi="標楷體"/>
                <w:sz w:val="22"/>
                <w:szCs w:val="22"/>
              </w:rPr>
              <w:t>17I</w:t>
            </w:r>
            <w:r w:rsidRPr="00053215">
              <w:rPr>
                <w:rFonts w:hAnsi="標楷體"/>
                <w:spacing w:val="-20"/>
                <w:sz w:val="22"/>
                <w:szCs w:val="22"/>
              </w:rPr>
              <w:t>（</w:t>
            </w:r>
            <w:r w:rsidRPr="00053215">
              <w:rPr>
                <w:spacing w:val="-20"/>
                <w:sz w:val="22"/>
                <w:szCs w:val="22"/>
              </w:rPr>
              <w:t>5</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§18I</w:t>
            </w:r>
            <w:r w:rsidRPr="00053215">
              <w:rPr>
                <w:rFonts w:hAnsi="標楷體"/>
                <w:spacing w:val="-20"/>
                <w:sz w:val="22"/>
                <w:szCs w:val="22"/>
              </w:rPr>
              <w:t>（</w:t>
            </w:r>
            <w:r w:rsidRPr="00053215">
              <w:rPr>
                <w:spacing w:val="-20"/>
                <w:sz w:val="22"/>
                <w:szCs w:val="22"/>
              </w:rPr>
              <w:t>6</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§21</w:t>
            </w:r>
          </w:p>
          <w:p w:rsidR="00D822ED" w:rsidRPr="00053215" w:rsidRDefault="00D822ED" w:rsidP="00D822ED">
            <w:pPr>
              <w:autoSpaceDE w:val="0"/>
              <w:autoSpaceDN w:val="0"/>
              <w:adjustRightInd w:val="0"/>
              <w:spacing w:line="350" w:lineRule="exact"/>
              <w:ind w:left="360" w:hangingChars="200" w:hanging="360"/>
              <w:rPr>
                <w:spacing w:val="-20"/>
                <w:sz w:val="22"/>
                <w:szCs w:val="22"/>
              </w:rPr>
            </w:pPr>
            <w:r w:rsidRPr="00053215">
              <w:rPr>
                <w:rFonts w:hAnsi="標楷體"/>
                <w:spacing w:val="-20"/>
                <w:sz w:val="22"/>
                <w:szCs w:val="22"/>
              </w:rPr>
              <w:t>二、</w:t>
            </w:r>
            <w:r w:rsidRPr="00053215">
              <w:rPr>
                <w:spacing w:val="-20"/>
                <w:sz w:val="22"/>
                <w:szCs w:val="22"/>
              </w:rPr>
              <w:t>§4</w:t>
            </w:r>
            <w:r w:rsidRPr="00053215">
              <w:rPr>
                <w:rFonts w:hAnsi="標楷體"/>
                <w:spacing w:val="-20"/>
                <w:sz w:val="22"/>
                <w:szCs w:val="22"/>
              </w:rPr>
              <w:t>Ⅰ、</w:t>
            </w:r>
            <w:r w:rsidRPr="00053215">
              <w:rPr>
                <w:spacing w:val="-20"/>
                <w:sz w:val="22"/>
                <w:szCs w:val="22"/>
              </w:rPr>
              <w:t>III</w:t>
            </w:r>
            <w:r w:rsidRPr="00053215">
              <w:rPr>
                <w:rFonts w:hAnsi="標楷體"/>
                <w:spacing w:val="-20"/>
                <w:sz w:val="22"/>
                <w:szCs w:val="22"/>
              </w:rPr>
              <w:t>、</w:t>
            </w:r>
            <w:r w:rsidRPr="00053215">
              <w:rPr>
                <w:spacing w:val="-20"/>
                <w:sz w:val="22"/>
                <w:szCs w:val="22"/>
              </w:rPr>
              <w:t>IV</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w:t>
            </w:r>
            <w:r w:rsidRPr="00053215">
              <w:rPr>
                <w:spacing w:val="-20"/>
                <w:sz w:val="22"/>
                <w:szCs w:val="22"/>
              </w:rPr>
              <w:t>3</w:t>
            </w:r>
            <w:r w:rsidRPr="00053215">
              <w:rPr>
                <w:rFonts w:hAnsi="標楷體"/>
                <w:spacing w:val="-20"/>
                <w:sz w:val="22"/>
                <w:szCs w:val="22"/>
              </w:rPr>
              <w:t>）</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一、本細則之中央主管機關原為「行政院環境保護署」，自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日起變更為「海洋委員會」，各該規定所列中央主管機關掌理事項，改由「海洋委員會」管轄。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二、本細則各該規定所列屬「海岸巡防機關」之權責事項原由「行政院海岸巡防署及所屬機關」管轄，自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63</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海洋棄置許可管理辦法</w:t>
            </w:r>
          </w:p>
        </w:tc>
        <w:tc>
          <w:tcPr>
            <w:tcW w:w="1190" w:type="pct"/>
          </w:tcPr>
          <w:p w:rsidR="00D822ED" w:rsidRPr="00053215" w:rsidRDefault="00D822ED" w:rsidP="00D822ED">
            <w:pPr>
              <w:spacing w:line="350" w:lineRule="exact"/>
              <w:ind w:firstLine="0"/>
              <w:rPr>
                <w:spacing w:val="-20"/>
                <w:sz w:val="22"/>
                <w:szCs w:val="22"/>
              </w:rPr>
            </w:pPr>
            <w:r w:rsidRPr="00053215">
              <w:rPr>
                <w:rFonts w:hAnsi="標楷體"/>
                <w:spacing w:val="-20"/>
                <w:sz w:val="22"/>
                <w:szCs w:val="22"/>
              </w:rPr>
              <w:t>一、</w:t>
            </w:r>
            <w:r w:rsidRPr="00053215">
              <w:rPr>
                <w:spacing w:val="-20"/>
                <w:sz w:val="22"/>
                <w:szCs w:val="22"/>
              </w:rPr>
              <w:t>§2</w:t>
            </w:r>
            <w:r w:rsidRPr="00053215">
              <w:rPr>
                <w:rFonts w:hAnsi="標楷體"/>
                <w:spacing w:val="-20"/>
                <w:sz w:val="22"/>
                <w:szCs w:val="22"/>
              </w:rPr>
              <w:t>、</w:t>
            </w:r>
            <w:r w:rsidRPr="00053215">
              <w:rPr>
                <w:spacing w:val="-20"/>
                <w:sz w:val="22"/>
                <w:szCs w:val="22"/>
              </w:rPr>
              <w:t>§3I</w:t>
            </w:r>
            <w:r w:rsidRPr="00053215">
              <w:rPr>
                <w:rFonts w:hAnsi="標楷體"/>
                <w:spacing w:val="-20"/>
                <w:sz w:val="22"/>
                <w:szCs w:val="22"/>
              </w:rPr>
              <w:t>（</w:t>
            </w:r>
            <w:r w:rsidRPr="00053215">
              <w:rPr>
                <w:spacing w:val="-20"/>
                <w:sz w:val="22"/>
                <w:szCs w:val="22"/>
              </w:rPr>
              <w:t>1</w:t>
            </w:r>
            <w:r w:rsidRPr="00053215">
              <w:rPr>
                <w:rFonts w:hAnsi="標楷體"/>
                <w:spacing w:val="-20"/>
                <w:sz w:val="22"/>
                <w:szCs w:val="22"/>
              </w:rPr>
              <w:t>）、（</w:t>
            </w:r>
            <w:r w:rsidRPr="00053215">
              <w:rPr>
                <w:spacing w:val="-20"/>
                <w:sz w:val="22"/>
                <w:szCs w:val="22"/>
              </w:rPr>
              <w:t>7</w:t>
            </w:r>
            <w:r w:rsidRPr="00053215">
              <w:rPr>
                <w:rFonts w:hAnsi="標楷體"/>
                <w:spacing w:val="-20"/>
                <w:sz w:val="22"/>
                <w:szCs w:val="22"/>
              </w:rPr>
              <w:t>）、</w:t>
            </w:r>
            <w:r w:rsidRPr="00053215">
              <w:rPr>
                <w:spacing w:val="-20"/>
                <w:sz w:val="22"/>
                <w:szCs w:val="22"/>
              </w:rPr>
              <w:t>§6</w:t>
            </w:r>
            <w:r w:rsidRPr="00053215">
              <w:rPr>
                <w:rFonts w:hAnsi="標楷體"/>
                <w:spacing w:val="-20"/>
                <w:sz w:val="22"/>
                <w:szCs w:val="22"/>
              </w:rPr>
              <w:t>、</w:t>
            </w:r>
            <w:r w:rsidRPr="00053215">
              <w:rPr>
                <w:spacing w:val="-20"/>
                <w:sz w:val="22"/>
                <w:szCs w:val="22"/>
              </w:rPr>
              <w:t>§8</w:t>
            </w:r>
            <w:r w:rsidRPr="00053215">
              <w:rPr>
                <w:rFonts w:hAnsi="標楷體"/>
                <w:spacing w:val="-20"/>
                <w:sz w:val="22"/>
                <w:szCs w:val="22"/>
              </w:rPr>
              <w:t>（</w:t>
            </w:r>
            <w:r w:rsidRPr="00053215">
              <w:rPr>
                <w:spacing w:val="-20"/>
                <w:sz w:val="22"/>
                <w:szCs w:val="22"/>
              </w:rPr>
              <w:t>2</w:t>
            </w:r>
            <w:r w:rsidRPr="00053215">
              <w:rPr>
                <w:rFonts w:hAnsi="標楷體"/>
                <w:spacing w:val="-20"/>
                <w:sz w:val="22"/>
                <w:szCs w:val="22"/>
              </w:rPr>
              <w:t>）</w:t>
            </w:r>
            <w:r w:rsidRPr="00053215">
              <w:rPr>
                <w:rFonts w:ascii="新細明體" w:eastAsia="新細明體" w:hAnsi="新細明體" w:cs="新細明體" w:hint="eastAsia"/>
                <w:spacing w:val="-20"/>
                <w:sz w:val="22"/>
                <w:szCs w:val="22"/>
                <w:lang w:eastAsia="ja-JP"/>
              </w:rPr>
              <w:t>⑧</w:t>
            </w:r>
            <w:r w:rsidRPr="00053215">
              <w:rPr>
                <w:rFonts w:hAnsi="標楷體"/>
                <w:spacing w:val="-20"/>
                <w:sz w:val="22"/>
                <w:szCs w:val="22"/>
              </w:rPr>
              <w:t>、</w:t>
            </w:r>
            <w:r w:rsidRPr="00053215">
              <w:rPr>
                <w:spacing w:val="-20"/>
                <w:sz w:val="22"/>
                <w:szCs w:val="22"/>
              </w:rPr>
              <w:t>§9I</w:t>
            </w:r>
            <w:r w:rsidRPr="00053215">
              <w:rPr>
                <w:rFonts w:hAnsi="標楷體"/>
                <w:spacing w:val="-20"/>
                <w:sz w:val="22"/>
                <w:szCs w:val="22"/>
              </w:rPr>
              <w:t>、</w:t>
            </w:r>
            <w:r w:rsidRPr="00053215">
              <w:rPr>
                <w:spacing w:val="-20"/>
                <w:sz w:val="22"/>
                <w:szCs w:val="22"/>
              </w:rPr>
              <w:t>§10</w:t>
            </w:r>
            <w:r w:rsidRPr="00053215">
              <w:rPr>
                <w:rFonts w:hAnsi="標楷體"/>
                <w:spacing w:val="-20"/>
                <w:sz w:val="22"/>
                <w:szCs w:val="22"/>
              </w:rPr>
              <w:t>、</w:t>
            </w:r>
            <w:r w:rsidRPr="00053215">
              <w:rPr>
                <w:spacing w:val="-20"/>
                <w:sz w:val="22"/>
                <w:szCs w:val="22"/>
              </w:rPr>
              <w:t>§11</w:t>
            </w:r>
            <w:r w:rsidRPr="00053215">
              <w:rPr>
                <w:rFonts w:hAnsi="標楷體"/>
                <w:spacing w:val="-20"/>
                <w:sz w:val="22"/>
                <w:szCs w:val="22"/>
              </w:rPr>
              <w:t>、</w:t>
            </w:r>
            <w:r w:rsidRPr="00053215">
              <w:rPr>
                <w:spacing w:val="-20"/>
                <w:sz w:val="22"/>
                <w:szCs w:val="22"/>
              </w:rPr>
              <w:t>§12I</w:t>
            </w:r>
            <w:r w:rsidRPr="00053215">
              <w:rPr>
                <w:rFonts w:hAnsi="標楷體"/>
                <w:spacing w:val="-20"/>
                <w:sz w:val="22"/>
                <w:szCs w:val="22"/>
              </w:rPr>
              <w:t>、</w:t>
            </w:r>
            <w:r w:rsidRPr="00053215">
              <w:rPr>
                <w:spacing w:val="-20"/>
                <w:sz w:val="22"/>
                <w:szCs w:val="22"/>
              </w:rPr>
              <w:t>II</w:t>
            </w:r>
            <w:r w:rsidRPr="00053215">
              <w:rPr>
                <w:rFonts w:hAnsi="標楷體"/>
                <w:spacing w:val="-20"/>
                <w:sz w:val="22"/>
                <w:szCs w:val="22"/>
              </w:rPr>
              <w:t>、</w:t>
            </w:r>
            <w:r w:rsidRPr="00053215">
              <w:rPr>
                <w:spacing w:val="-20"/>
                <w:sz w:val="22"/>
                <w:szCs w:val="22"/>
              </w:rPr>
              <w:t>§13</w:t>
            </w:r>
          </w:p>
          <w:p w:rsidR="00D822ED" w:rsidRPr="00053215" w:rsidRDefault="00D822ED" w:rsidP="00D822ED">
            <w:pPr>
              <w:spacing w:line="350" w:lineRule="exact"/>
              <w:ind w:firstLine="0"/>
              <w:rPr>
                <w:spacing w:val="-20"/>
                <w:sz w:val="22"/>
                <w:szCs w:val="22"/>
              </w:rPr>
            </w:pPr>
            <w:r w:rsidRPr="00053215">
              <w:rPr>
                <w:rFonts w:hAnsi="標楷體"/>
                <w:spacing w:val="-20"/>
                <w:sz w:val="22"/>
                <w:szCs w:val="22"/>
              </w:rPr>
              <w:t>二、</w:t>
            </w:r>
            <w:r w:rsidRPr="00053215">
              <w:rPr>
                <w:spacing w:val="-20"/>
                <w:sz w:val="22"/>
                <w:szCs w:val="22"/>
              </w:rPr>
              <w:t>§6</w:t>
            </w:r>
          </w:p>
        </w:tc>
        <w:tc>
          <w:tcPr>
            <w:tcW w:w="2381" w:type="pct"/>
          </w:tcPr>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一、本辦法之中央主管機關原為「行政院環境保護署」，自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日起變更為「海洋委員會」，各該規定所列中央主管機關掌理事項，改由「海洋委員會」管轄。</w:t>
            </w:r>
          </w:p>
          <w:p w:rsidR="00D822ED" w:rsidRPr="00053215" w:rsidRDefault="00D822ED" w:rsidP="00D822ED">
            <w:pPr>
              <w:autoSpaceDE w:val="0"/>
              <w:autoSpaceDN w:val="0"/>
              <w:adjustRightInd w:val="0"/>
              <w:spacing w:line="350" w:lineRule="exact"/>
              <w:ind w:left="440" w:hangingChars="200" w:hanging="440"/>
              <w:rPr>
                <w:sz w:val="22"/>
                <w:szCs w:val="22"/>
              </w:rPr>
            </w:pPr>
            <w:r w:rsidRPr="00053215">
              <w:rPr>
                <w:rFonts w:hAnsi="標楷體"/>
                <w:sz w:val="22"/>
                <w:szCs w:val="22"/>
              </w:rPr>
              <w:t>二、本辦法各該規定所列屬「海岸巡防</w:t>
            </w:r>
            <w:r w:rsidRPr="00053215">
              <w:rPr>
                <w:rFonts w:hAnsi="標楷體"/>
                <w:sz w:val="22"/>
                <w:szCs w:val="22"/>
              </w:rPr>
              <w:lastRenderedPageBreak/>
              <w:t>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lastRenderedPageBreak/>
              <w:t>64</w:t>
            </w:r>
          </w:p>
        </w:tc>
        <w:tc>
          <w:tcPr>
            <w:tcW w:w="1032" w:type="pct"/>
            <w:vAlign w:val="center"/>
          </w:tcPr>
          <w:p w:rsidR="00D822ED" w:rsidRPr="00053215" w:rsidRDefault="00D822ED" w:rsidP="00D822ED">
            <w:pPr>
              <w:snapToGrid w:val="0"/>
              <w:spacing w:line="350" w:lineRule="exact"/>
              <w:ind w:firstLine="0"/>
              <w:rPr>
                <w:kern w:val="0"/>
                <w:sz w:val="22"/>
                <w:szCs w:val="22"/>
              </w:rPr>
            </w:pPr>
            <w:r w:rsidRPr="00053215">
              <w:rPr>
                <w:rFonts w:hAnsi="標楷體"/>
                <w:kern w:val="0"/>
                <w:sz w:val="22"/>
                <w:szCs w:val="22"/>
              </w:rPr>
              <w:t>臺灣地區與大陸地區人民關係條例施行細則</w:t>
            </w:r>
          </w:p>
        </w:tc>
        <w:tc>
          <w:tcPr>
            <w:tcW w:w="1190" w:type="pct"/>
          </w:tcPr>
          <w:p w:rsidR="00D822ED" w:rsidRPr="00053215" w:rsidRDefault="00D822ED" w:rsidP="00D822ED">
            <w:pPr>
              <w:spacing w:line="350" w:lineRule="exact"/>
              <w:ind w:firstLine="0"/>
              <w:rPr>
                <w:spacing w:val="-20"/>
                <w:sz w:val="22"/>
                <w:szCs w:val="22"/>
              </w:rPr>
            </w:pPr>
            <w:r w:rsidRPr="00053215">
              <w:rPr>
                <w:spacing w:val="-20"/>
                <w:sz w:val="22"/>
                <w:szCs w:val="22"/>
              </w:rPr>
              <w:t>§44</w:t>
            </w:r>
            <w:r w:rsidRPr="00053215">
              <w:rPr>
                <w:rFonts w:hAnsi="標楷體"/>
                <w:spacing w:val="-20"/>
                <w:sz w:val="22"/>
                <w:szCs w:val="22"/>
              </w:rPr>
              <w:t>Ⅱ</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本細則各該規定所列屬「海岸巡防機關」之權責事項原由「行政院海岸巡防署及所屬機關」管轄，自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65</w:t>
            </w:r>
          </w:p>
        </w:tc>
        <w:tc>
          <w:tcPr>
            <w:tcW w:w="1032" w:type="pct"/>
            <w:vAlign w:val="center"/>
          </w:tcPr>
          <w:p w:rsidR="00D822ED" w:rsidRPr="00053215" w:rsidRDefault="00D822ED" w:rsidP="00D822ED">
            <w:pPr>
              <w:spacing w:line="350" w:lineRule="exact"/>
              <w:ind w:firstLine="0"/>
              <w:rPr>
                <w:b/>
                <w:sz w:val="22"/>
                <w:szCs w:val="22"/>
              </w:rPr>
            </w:pPr>
            <w:r w:rsidRPr="00053215">
              <w:rPr>
                <w:rFonts w:hAnsi="標楷體"/>
                <w:sz w:val="22"/>
                <w:szCs w:val="22"/>
              </w:rPr>
              <w:t>在中華民國專屬經濟海域或大陸礁層從事海洋科學研究許可辦法</w:t>
            </w:r>
          </w:p>
        </w:tc>
        <w:tc>
          <w:tcPr>
            <w:tcW w:w="1190" w:type="pct"/>
          </w:tcPr>
          <w:p w:rsidR="00D822ED" w:rsidRPr="00053215" w:rsidRDefault="00D822ED" w:rsidP="00D822ED">
            <w:pPr>
              <w:spacing w:line="350" w:lineRule="exact"/>
              <w:ind w:firstLine="0"/>
              <w:rPr>
                <w:sz w:val="22"/>
                <w:szCs w:val="22"/>
              </w:rPr>
            </w:pPr>
            <w:r w:rsidRPr="00053215">
              <w:rPr>
                <w:sz w:val="22"/>
                <w:szCs w:val="22"/>
              </w:rPr>
              <w:t>§2</w:t>
            </w:r>
            <w:r w:rsidRPr="00053215">
              <w:rPr>
                <w:rFonts w:hAnsi="標楷體"/>
                <w:sz w:val="22"/>
                <w:szCs w:val="22"/>
              </w:rPr>
              <w:t>至</w:t>
            </w:r>
            <w:r w:rsidRPr="00053215">
              <w:rPr>
                <w:sz w:val="22"/>
                <w:szCs w:val="22"/>
              </w:rPr>
              <w:t>§4</w:t>
            </w:r>
            <w:r w:rsidRPr="00053215">
              <w:rPr>
                <w:rFonts w:hAnsi="標楷體"/>
                <w:sz w:val="22"/>
                <w:szCs w:val="22"/>
              </w:rPr>
              <w:t>、</w:t>
            </w:r>
            <w:r w:rsidRPr="00053215">
              <w:rPr>
                <w:sz w:val="22"/>
                <w:szCs w:val="22"/>
              </w:rPr>
              <w:t>§5</w:t>
            </w:r>
            <w:r w:rsidRPr="00053215">
              <w:rPr>
                <w:rFonts w:hAnsi="標楷體"/>
                <w:sz w:val="22"/>
                <w:szCs w:val="22"/>
              </w:rPr>
              <w:t>（</w:t>
            </w:r>
            <w:r w:rsidRPr="00053215">
              <w:rPr>
                <w:sz w:val="22"/>
                <w:szCs w:val="22"/>
              </w:rPr>
              <w:t>3</w:t>
            </w:r>
            <w:r w:rsidRPr="00053215">
              <w:rPr>
                <w:rFonts w:hAnsi="標楷體"/>
                <w:sz w:val="22"/>
                <w:szCs w:val="22"/>
              </w:rPr>
              <w:t>）</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本辦法之主管機關原為「科技部」，自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日起變更為「海洋委員會」，各該規定所列主管機關掌理事項，改由「海洋委員會」管轄。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66</w:t>
            </w:r>
          </w:p>
        </w:tc>
        <w:tc>
          <w:tcPr>
            <w:tcW w:w="1032" w:type="pct"/>
            <w:vAlign w:val="center"/>
          </w:tcPr>
          <w:p w:rsidR="00D822ED" w:rsidRPr="00053215" w:rsidRDefault="00D822ED" w:rsidP="00D822ED">
            <w:pPr>
              <w:spacing w:line="350" w:lineRule="exact"/>
              <w:ind w:firstLine="0"/>
              <w:rPr>
                <w:sz w:val="22"/>
                <w:szCs w:val="22"/>
              </w:rPr>
            </w:pPr>
            <w:r w:rsidRPr="00053215">
              <w:rPr>
                <w:rFonts w:hAnsi="標楷體"/>
                <w:sz w:val="22"/>
                <w:szCs w:val="22"/>
              </w:rPr>
              <w:t>現役軍人營區在職專班招生辦法</w:t>
            </w:r>
          </w:p>
        </w:tc>
        <w:tc>
          <w:tcPr>
            <w:tcW w:w="1190" w:type="pct"/>
          </w:tcPr>
          <w:p w:rsidR="00D822ED" w:rsidRPr="00053215" w:rsidRDefault="00D822ED" w:rsidP="00D822ED">
            <w:pPr>
              <w:spacing w:line="350" w:lineRule="exact"/>
              <w:ind w:firstLine="0"/>
              <w:rPr>
                <w:sz w:val="22"/>
                <w:szCs w:val="22"/>
              </w:rPr>
            </w:pPr>
            <w:r w:rsidRPr="00053215">
              <w:rPr>
                <w:sz w:val="22"/>
                <w:szCs w:val="22"/>
              </w:rPr>
              <w:t>§3</w:t>
            </w:r>
          </w:p>
        </w:tc>
        <w:tc>
          <w:tcPr>
            <w:tcW w:w="2381" w:type="pct"/>
          </w:tcPr>
          <w:p w:rsidR="00D822ED" w:rsidRPr="00053215" w:rsidRDefault="00D822ED" w:rsidP="00D822ED">
            <w:pPr>
              <w:spacing w:line="350" w:lineRule="exact"/>
              <w:ind w:firstLine="0"/>
              <w:rPr>
                <w:sz w:val="22"/>
                <w:szCs w:val="22"/>
              </w:rPr>
            </w:pPr>
            <w:r w:rsidRPr="00053215">
              <w:rPr>
                <w:rFonts w:hAnsi="標楷體"/>
                <w:sz w:val="22"/>
                <w:szCs w:val="22"/>
              </w:rPr>
              <w:t>本辦法各該規定所列屬「海岸巡防機關」之權責事項原由「行政院海岸巡防署及所屬機關」管轄，自</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日起改由「海洋委員會海巡署及所屬機關（構）」管轄。</w:t>
            </w:r>
          </w:p>
        </w:tc>
      </w:tr>
      <w:tr w:rsidR="00D822ED" w:rsidRPr="00053215" w:rsidTr="00D822ED">
        <w:tc>
          <w:tcPr>
            <w:tcW w:w="397" w:type="pct"/>
            <w:vAlign w:val="center"/>
          </w:tcPr>
          <w:p w:rsidR="00D822ED" w:rsidRPr="00053215" w:rsidRDefault="00D822ED" w:rsidP="00D822ED">
            <w:pPr>
              <w:autoSpaceDE w:val="0"/>
              <w:autoSpaceDN w:val="0"/>
              <w:adjustRightInd w:val="0"/>
              <w:spacing w:line="350" w:lineRule="exact"/>
              <w:ind w:firstLine="0"/>
              <w:jc w:val="center"/>
              <w:rPr>
                <w:kern w:val="0"/>
                <w:sz w:val="22"/>
                <w:szCs w:val="22"/>
              </w:rPr>
            </w:pPr>
            <w:r w:rsidRPr="00053215">
              <w:rPr>
                <w:kern w:val="0"/>
                <w:sz w:val="22"/>
                <w:szCs w:val="22"/>
              </w:rPr>
              <w:t>67</w:t>
            </w:r>
          </w:p>
        </w:tc>
        <w:tc>
          <w:tcPr>
            <w:tcW w:w="4603" w:type="pct"/>
            <w:gridSpan w:val="3"/>
            <w:vAlign w:val="center"/>
          </w:tcPr>
          <w:p w:rsidR="00D822ED" w:rsidRPr="00053215" w:rsidRDefault="00D822ED" w:rsidP="00D822ED">
            <w:pPr>
              <w:spacing w:line="350" w:lineRule="exact"/>
              <w:ind w:firstLine="0"/>
              <w:rPr>
                <w:sz w:val="22"/>
                <w:szCs w:val="22"/>
              </w:rPr>
            </w:pPr>
            <w:r w:rsidRPr="00053215">
              <w:rPr>
                <w:rFonts w:hAnsi="標楷體"/>
                <w:sz w:val="22"/>
                <w:szCs w:val="22"/>
              </w:rPr>
              <w:t>海洋委員會</w:t>
            </w:r>
            <w:r w:rsidRPr="00053215">
              <w:rPr>
                <w:sz w:val="22"/>
                <w:szCs w:val="22"/>
              </w:rPr>
              <w:t>(</w:t>
            </w:r>
            <w:r w:rsidRPr="00053215">
              <w:rPr>
                <w:rFonts w:hAnsi="標楷體"/>
                <w:sz w:val="22"/>
                <w:szCs w:val="22"/>
              </w:rPr>
              <w:t>含所屬機關、機構，以下簡稱新機關</w:t>
            </w:r>
            <w:r w:rsidRPr="00053215">
              <w:rPr>
                <w:sz w:val="22"/>
                <w:szCs w:val="22"/>
              </w:rPr>
              <w:t>)</w:t>
            </w:r>
            <w:r w:rsidRPr="00053215">
              <w:rPr>
                <w:rFonts w:hAnsi="標楷體"/>
                <w:sz w:val="22"/>
                <w:szCs w:val="22"/>
              </w:rPr>
              <w:t>組織於</w:t>
            </w:r>
            <w:r w:rsidRPr="00053215">
              <w:rPr>
                <w:sz w:val="22"/>
                <w:szCs w:val="22"/>
              </w:rPr>
              <w:t>107</w:t>
            </w:r>
            <w:r w:rsidRPr="00053215">
              <w:rPr>
                <w:rFonts w:hAnsi="標楷體"/>
                <w:sz w:val="22"/>
                <w:szCs w:val="22"/>
              </w:rPr>
              <w:t>年</w:t>
            </w:r>
            <w:r w:rsidRPr="00053215">
              <w:rPr>
                <w:sz w:val="22"/>
                <w:szCs w:val="22"/>
              </w:rPr>
              <w:t>4</w:t>
            </w:r>
            <w:r w:rsidRPr="00053215">
              <w:rPr>
                <w:rFonts w:hAnsi="標楷體"/>
                <w:sz w:val="22"/>
                <w:szCs w:val="22"/>
              </w:rPr>
              <w:t>月</w:t>
            </w:r>
            <w:r w:rsidRPr="00053215">
              <w:rPr>
                <w:sz w:val="22"/>
                <w:szCs w:val="22"/>
              </w:rPr>
              <w:t>28</w:t>
            </w:r>
            <w:r w:rsidRPr="00053215">
              <w:rPr>
                <w:rFonts w:hAnsi="標楷體"/>
                <w:sz w:val="22"/>
                <w:szCs w:val="22"/>
              </w:rPr>
              <w:t>日調整生效後，前揭法規以外之其他法規命令及職權命令須配合調整權限業務規定者，於依組織法規之管轄規定修正前，相關權限業務改由各該新機關承接辦理。</w:t>
            </w:r>
          </w:p>
        </w:tc>
      </w:tr>
    </w:tbl>
    <w:p w:rsidR="00D822ED" w:rsidRPr="00053215" w:rsidRDefault="00D822ED" w:rsidP="00D822ED">
      <w:pPr>
        <w:autoSpaceDE w:val="0"/>
        <w:autoSpaceDN w:val="0"/>
        <w:adjustRightInd w:val="0"/>
        <w:ind w:left="440" w:hangingChars="200" w:hanging="440"/>
        <w:rPr>
          <w:rFonts w:ascii="標楷體" w:hAnsi="標楷體"/>
          <w:sz w:val="22"/>
          <w:szCs w:val="22"/>
        </w:rPr>
      </w:pPr>
      <w:proofErr w:type="gramStart"/>
      <w:r w:rsidRPr="00053215">
        <w:rPr>
          <w:rFonts w:ascii="標楷體" w:hAnsi="標楷體" w:hint="eastAsia"/>
          <w:kern w:val="0"/>
          <w:sz w:val="22"/>
          <w:szCs w:val="22"/>
        </w:rPr>
        <w:t>註</w:t>
      </w:r>
      <w:proofErr w:type="gramEnd"/>
      <w:r w:rsidRPr="00053215">
        <w:rPr>
          <w:rFonts w:ascii="標楷體" w:hAnsi="標楷體" w:hint="eastAsia"/>
          <w:kern w:val="0"/>
          <w:sz w:val="22"/>
          <w:szCs w:val="22"/>
        </w:rPr>
        <w:t>：</w:t>
      </w:r>
      <w:proofErr w:type="gramStart"/>
      <w:r w:rsidRPr="00053215">
        <w:rPr>
          <w:rFonts w:ascii="標楷體" w:hAnsi="標楷體" w:hint="eastAsia"/>
          <w:sz w:val="22"/>
          <w:szCs w:val="22"/>
        </w:rPr>
        <w:t>為茲簡明</w:t>
      </w:r>
      <w:proofErr w:type="gramEnd"/>
      <w:r w:rsidRPr="00053215">
        <w:rPr>
          <w:rFonts w:ascii="標楷體" w:hAnsi="標楷體" w:hint="eastAsia"/>
          <w:sz w:val="22"/>
          <w:szCs w:val="22"/>
        </w:rPr>
        <w:t>，條</w:t>
      </w:r>
      <w:proofErr w:type="gramStart"/>
      <w:r w:rsidRPr="00053215">
        <w:rPr>
          <w:rFonts w:ascii="標楷體" w:hAnsi="標楷體" w:hint="eastAsia"/>
          <w:sz w:val="22"/>
          <w:szCs w:val="22"/>
        </w:rPr>
        <w:t>項款目欄</w:t>
      </w:r>
      <w:proofErr w:type="gramEnd"/>
      <w:r w:rsidRPr="00053215">
        <w:rPr>
          <w:rFonts w:ascii="標楷體" w:hAnsi="標楷體" w:hint="eastAsia"/>
          <w:sz w:val="22"/>
          <w:szCs w:val="22"/>
        </w:rPr>
        <w:t>中，各條、項、款、目等，分以下列方式表達：條→§（條號以阿拉伯數字表達）、項→Ⅰ（羅馬符號）、款→(1)（括弧內置阿拉伯數字）、目→○（圓圈內置阿拉伯數字），目以下則以「之○（阿拉伯數字）」表達。</w:t>
      </w:r>
    </w:p>
    <w:p w:rsidR="0047665C" w:rsidRPr="00053215" w:rsidRDefault="0047665C">
      <w:pPr>
        <w:widowControl/>
        <w:spacing w:line="240" w:lineRule="auto"/>
        <w:ind w:firstLine="0"/>
        <w:jc w:val="left"/>
        <w:rPr>
          <w:sz w:val="22"/>
          <w:szCs w:val="22"/>
        </w:rPr>
      </w:pPr>
      <w:r w:rsidRPr="00053215">
        <w:rPr>
          <w:sz w:val="22"/>
          <w:szCs w:val="22"/>
        </w:rPr>
        <w:br w:type="page"/>
      </w:r>
    </w:p>
    <w:p w:rsidR="001A2ACE" w:rsidRPr="00053215" w:rsidRDefault="001A2ACE" w:rsidP="001A2ACE">
      <w:pPr>
        <w:pStyle w:val="XXXX2"/>
        <w:spacing w:before="360"/>
      </w:pPr>
      <w:r w:rsidRPr="00053215">
        <w:lastRenderedPageBreak/>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AF5846" w:rsidRPr="00053215">
        <w:rPr>
          <w:rFonts w:hint="eastAsia"/>
        </w:rPr>
        <w:t>中華民國</w:t>
      </w:r>
      <w:r w:rsidR="00AF5846" w:rsidRPr="00053215">
        <w:rPr>
          <w:rFonts w:hint="eastAsia"/>
        </w:rPr>
        <w:t>107</w:t>
      </w:r>
      <w:r w:rsidR="00AF5846" w:rsidRPr="00053215">
        <w:rPr>
          <w:rFonts w:hint="eastAsia"/>
        </w:rPr>
        <w:t>年</w:t>
      </w:r>
      <w:r w:rsidR="00AF5846" w:rsidRPr="00053215">
        <w:rPr>
          <w:rFonts w:hint="eastAsia"/>
        </w:rPr>
        <w:t>5</w:t>
      </w:r>
      <w:r w:rsidR="00AF5846" w:rsidRPr="00053215">
        <w:rPr>
          <w:rFonts w:hint="eastAsia"/>
        </w:rPr>
        <w:t>月</w:t>
      </w:r>
      <w:r w:rsidR="00AF5846" w:rsidRPr="00053215">
        <w:rPr>
          <w:rFonts w:hint="eastAsia"/>
        </w:rPr>
        <w:t>1</w:t>
      </w:r>
      <w:r w:rsidR="00AF5846" w:rsidRPr="00053215">
        <w:rPr>
          <w:rFonts w:hint="eastAsia"/>
        </w:rPr>
        <w:t>日</w:t>
      </w:r>
      <w:r w:rsidRPr="00053215">
        <w:t xml:space="preserve"> </w:t>
      </w:r>
    </w:p>
    <w:p w:rsidR="001A2ACE" w:rsidRPr="00053215" w:rsidRDefault="001A2ACE" w:rsidP="001A2ACE">
      <w:pPr>
        <w:pStyle w:val="affffffffffe"/>
      </w:pPr>
      <w:r w:rsidRPr="00053215">
        <w:t>發文字號：</w:t>
      </w:r>
      <w:proofErr w:type="gramStart"/>
      <w:r w:rsidR="00AF5846" w:rsidRPr="00053215">
        <w:rPr>
          <w:rFonts w:hint="eastAsia"/>
        </w:rPr>
        <w:t>府行法字</w:t>
      </w:r>
      <w:proofErr w:type="gramEnd"/>
      <w:r w:rsidR="00AF5846" w:rsidRPr="00053215">
        <w:rPr>
          <w:rFonts w:hint="eastAsia"/>
        </w:rPr>
        <w:t>第</w:t>
      </w:r>
      <w:r w:rsidR="00AF5846" w:rsidRPr="00053215">
        <w:rPr>
          <w:rFonts w:hint="eastAsia"/>
        </w:rPr>
        <w:t>1070026134</w:t>
      </w:r>
      <w:r w:rsidR="00AF5846" w:rsidRPr="00053215">
        <w:rPr>
          <w:rFonts w:hint="eastAsia"/>
        </w:rPr>
        <w:t>號</w:t>
      </w:r>
      <w:r w:rsidRPr="00053215">
        <w:t xml:space="preserve"> </w:t>
      </w:r>
    </w:p>
    <w:p w:rsidR="001A2ACE" w:rsidRPr="00053215" w:rsidRDefault="001A2ACE" w:rsidP="001A2ACE">
      <w:pPr>
        <w:pStyle w:val="affffffffffe"/>
      </w:pPr>
      <w:r w:rsidRPr="00053215">
        <w:t>附　　件：</w:t>
      </w:r>
      <w:r w:rsidR="00AF5846" w:rsidRPr="00053215">
        <w:rPr>
          <w:rFonts w:hint="eastAsia"/>
        </w:rPr>
        <w:t>如主旨</w:t>
      </w:r>
      <w:r w:rsidRPr="00053215">
        <w:t xml:space="preserve"> </w:t>
      </w:r>
    </w:p>
    <w:p w:rsidR="001A2ACE" w:rsidRPr="00053215" w:rsidRDefault="001A2ACE" w:rsidP="001A2ACE">
      <w:pPr>
        <w:pStyle w:val="affffffffffe"/>
      </w:pPr>
      <w:r w:rsidRPr="00053215">
        <w:t>主　　旨：</w:t>
      </w:r>
      <w:r w:rsidR="00AF5846" w:rsidRPr="00053215">
        <w:rPr>
          <w:rFonts w:hint="eastAsia"/>
        </w:rPr>
        <w:t>檢送法務部修正之「法務部鄉鎮市調解獎勵金核發要點」第三點及第五點附表規定（含總說明及對照表）</w:t>
      </w:r>
      <w:r w:rsidR="00AF5846" w:rsidRPr="00053215">
        <w:rPr>
          <w:rFonts w:hint="eastAsia"/>
        </w:rPr>
        <w:t>1</w:t>
      </w:r>
      <w:r w:rsidR="00AF5846" w:rsidRPr="00053215">
        <w:rPr>
          <w:rFonts w:hint="eastAsia"/>
        </w:rPr>
        <w:t>份，其中第三點第四項及第五項規定，自一百零七年五月一日生效，其餘規定自一百零九年一月一日生效，請查照。</w:t>
      </w:r>
    </w:p>
    <w:p w:rsidR="001A2ACE" w:rsidRPr="00053215" w:rsidRDefault="001A2ACE" w:rsidP="001A2ACE">
      <w:pPr>
        <w:pStyle w:val="affffffffffe"/>
      </w:pPr>
      <w:r w:rsidRPr="00053215">
        <w:t>說　　明：</w:t>
      </w:r>
    </w:p>
    <w:p w:rsidR="001A2ACE" w:rsidRPr="00053215" w:rsidRDefault="001A2ACE" w:rsidP="001A2ACE">
      <w:pPr>
        <w:pStyle w:val="afffffffffff8"/>
        <w:ind w:left="1688" w:hanging="488"/>
      </w:pPr>
      <w:r w:rsidRPr="00053215">
        <w:t>一、</w:t>
      </w:r>
      <w:r w:rsidR="00AF5846" w:rsidRPr="00053215">
        <w:rPr>
          <w:rFonts w:hint="eastAsia"/>
        </w:rPr>
        <w:t>依據法務部</w:t>
      </w:r>
      <w:r w:rsidR="00AF5846" w:rsidRPr="00053215">
        <w:rPr>
          <w:rFonts w:hint="eastAsia"/>
        </w:rPr>
        <w:t>107</w:t>
      </w:r>
      <w:r w:rsidR="00AF5846" w:rsidRPr="00053215">
        <w:rPr>
          <w:rFonts w:hint="eastAsia"/>
        </w:rPr>
        <w:t>年</w:t>
      </w:r>
      <w:r w:rsidR="00AF5846" w:rsidRPr="00053215">
        <w:rPr>
          <w:rFonts w:hint="eastAsia"/>
        </w:rPr>
        <w:t>04</w:t>
      </w:r>
      <w:r w:rsidR="00AF5846" w:rsidRPr="00053215">
        <w:rPr>
          <w:rFonts w:hint="eastAsia"/>
        </w:rPr>
        <w:t>月</w:t>
      </w:r>
      <w:r w:rsidR="00AF5846" w:rsidRPr="00053215">
        <w:rPr>
          <w:rFonts w:hint="eastAsia"/>
        </w:rPr>
        <w:t>27</w:t>
      </w:r>
      <w:r w:rsidR="00AF5846" w:rsidRPr="00053215">
        <w:rPr>
          <w:rFonts w:hint="eastAsia"/>
        </w:rPr>
        <w:t>日法律字第</w:t>
      </w:r>
      <w:r w:rsidR="00AF5846" w:rsidRPr="00053215">
        <w:rPr>
          <w:rFonts w:hint="eastAsia"/>
        </w:rPr>
        <w:t>10703504050</w:t>
      </w:r>
      <w:r w:rsidR="00AF5846" w:rsidRPr="00053215">
        <w:rPr>
          <w:rFonts w:hint="eastAsia"/>
        </w:rPr>
        <w:t>號函辦理。</w:t>
      </w:r>
    </w:p>
    <w:p w:rsidR="00AF5846" w:rsidRPr="00053215" w:rsidRDefault="00AF5846" w:rsidP="001A2ACE">
      <w:pPr>
        <w:pStyle w:val="afffffffffff8"/>
        <w:ind w:left="1688" w:hanging="488"/>
      </w:pPr>
      <w:r w:rsidRPr="00053215">
        <w:rPr>
          <w:rFonts w:hint="eastAsia"/>
        </w:rPr>
        <w:t>二、</w:t>
      </w:r>
      <w:proofErr w:type="gramStart"/>
      <w:r w:rsidRPr="00053215">
        <w:rPr>
          <w:rFonts w:hint="eastAsia"/>
        </w:rPr>
        <w:t>旨揭要點</w:t>
      </w:r>
      <w:proofErr w:type="gramEnd"/>
      <w:r w:rsidRPr="00053215">
        <w:rPr>
          <w:rFonts w:hint="eastAsia"/>
        </w:rPr>
        <w:t>一併建置於法務部主管法規資料庫</w:t>
      </w:r>
      <w:proofErr w:type="gramStart"/>
      <w:r w:rsidRPr="00053215">
        <w:rPr>
          <w:rFonts w:hint="eastAsia"/>
        </w:rPr>
        <w:t>之部內版</w:t>
      </w:r>
      <w:proofErr w:type="gramEnd"/>
      <w:r w:rsidRPr="00053215">
        <w:rPr>
          <w:rFonts w:hint="eastAsia"/>
        </w:rPr>
        <w:t>及</w:t>
      </w:r>
      <w:proofErr w:type="gramStart"/>
      <w:r w:rsidRPr="00053215">
        <w:rPr>
          <w:rFonts w:hint="eastAsia"/>
        </w:rPr>
        <w:t>部外版</w:t>
      </w:r>
      <w:proofErr w:type="gramEnd"/>
      <w:r w:rsidRPr="00053215">
        <w:rPr>
          <w:rFonts w:hint="eastAsia"/>
        </w:rPr>
        <w:t>。</w:t>
      </w:r>
    </w:p>
    <w:p w:rsidR="00AF5846" w:rsidRPr="00053215" w:rsidRDefault="00AF5846" w:rsidP="001A2ACE">
      <w:pPr>
        <w:pStyle w:val="afffffffffff8"/>
        <w:ind w:left="1688" w:hanging="488"/>
      </w:pPr>
      <w:r w:rsidRPr="00053215">
        <w:rPr>
          <w:rFonts w:hint="eastAsia"/>
        </w:rPr>
        <w:t>三、</w:t>
      </w:r>
      <w:proofErr w:type="gramStart"/>
      <w:r w:rsidRPr="00053215">
        <w:rPr>
          <w:rFonts w:hint="eastAsia"/>
        </w:rPr>
        <w:t>旨揭要點</w:t>
      </w:r>
      <w:proofErr w:type="gramEnd"/>
      <w:r w:rsidRPr="00053215">
        <w:rPr>
          <w:rFonts w:hint="eastAsia"/>
        </w:rPr>
        <w:t>因未涉及外國人、機構或團體，</w:t>
      </w:r>
      <w:proofErr w:type="gramStart"/>
      <w:r w:rsidRPr="00053215">
        <w:rPr>
          <w:rFonts w:hint="eastAsia"/>
        </w:rPr>
        <w:t>故無英譯</w:t>
      </w:r>
      <w:proofErr w:type="gramEnd"/>
      <w:r w:rsidRPr="00053215">
        <w:rPr>
          <w:rFonts w:hint="eastAsia"/>
        </w:rPr>
        <w:t>之必要。</w:t>
      </w:r>
    </w:p>
    <w:p w:rsidR="00AF5846" w:rsidRPr="00053215" w:rsidRDefault="001A2ACE" w:rsidP="001A2ACE">
      <w:pPr>
        <w:pStyle w:val="affffffffffe"/>
      </w:pPr>
      <w:r w:rsidRPr="00053215">
        <w:t>正　　本：</w:t>
      </w:r>
      <w:r w:rsidR="00AF5846" w:rsidRPr="00053215">
        <w:rPr>
          <w:rFonts w:hint="eastAsia"/>
        </w:rPr>
        <w:t>澎湖縣馬公市公所、澎湖縣湖西鄉公所、澎湖縣白沙鄉公所、澎湖縣西嶼鄉公所、澎湖縣望安鄉公所、澎湖縣七美鄉公所</w:t>
      </w:r>
    </w:p>
    <w:p w:rsidR="00AF5846" w:rsidRPr="00053215" w:rsidRDefault="001A2ACE" w:rsidP="00AF5846">
      <w:pPr>
        <w:pStyle w:val="affffffffffe"/>
      </w:pPr>
      <w:r w:rsidRPr="00053215">
        <w:t>副　　本：</w:t>
      </w:r>
      <w:r w:rsidR="00AF5846" w:rsidRPr="00053215">
        <w:rPr>
          <w:rFonts w:hint="eastAsia"/>
        </w:rPr>
        <w:t>澎湖縣政府行政處（法制）</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1A2ACE" w:rsidRPr="00053215" w:rsidRDefault="001A2ACE" w:rsidP="001A2ACE">
      <w:pPr>
        <w:pStyle w:val="afffffffffffb"/>
      </w:pPr>
      <w:r w:rsidRPr="00053215">
        <w:rPr>
          <w:rFonts w:hint="eastAsia"/>
        </w:rPr>
        <w:t>本案依分層負責規定授權主管處長決行</w:t>
      </w:r>
    </w:p>
    <w:p w:rsidR="00B56450" w:rsidRPr="00053215" w:rsidRDefault="00B56450" w:rsidP="00B56450">
      <w:pPr>
        <w:pStyle w:val="XXXX2"/>
        <w:spacing w:before="360"/>
      </w:pPr>
    </w:p>
    <w:p w:rsidR="00B56450" w:rsidRPr="00053215" w:rsidRDefault="00B56450" w:rsidP="00B56450">
      <w:pPr>
        <w:pStyle w:val="XXXX2"/>
        <w:spacing w:before="360"/>
      </w:pPr>
      <w:r w:rsidRPr="00053215">
        <w:rPr>
          <w:rFonts w:hint="eastAsia"/>
        </w:rPr>
        <w:t>法務部</w:t>
      </w:r>
      <w:r w:rsidRPr="00053215">
        <w:t xml:space="preserve">　函</w:t>
      </w:r>
    </w:p>
    <w:p w:rsidR="00B56450" w:rsidRPr="00053215" w:rsidRDefault="00B56450" w:rsidP="00B56450">
      <w:pPr>
        <w:pStyle w:val="affffffffffe"/>
      </w:pPr>
      <w:r w:rsidRPr="00053215">
        <w:t>受</w:t>
      </w:r>
      <w:r w:rsidRPr="00053215">
        <w:t xml:space="preserve"> </w:t>
      </w:r>
      <w:r w:rsidRPr="00053215">
        <w:t>文</w:t>
      </w:r>
      <w:r w:rsidRPr="00053215">
        <w:t xml:space="preserve"> </w:t>
      </w:r>
      <w:r w:rsidRPr="00053215">
        <w:t>者：</w:t>
      </w:r>
      <w:r w:rsidRPr="00053215">
        <w:rPr>
          <w:rFonts w:hint="eastAsia"/>
        </w:rPr>
        <w:t>澎湖縣政府</w:t>
      </w:r>
    </w:p>
    <w:p w:rsidR="00B56450" w:rsidRPr="00053215" w:rsidRDefault="00B56450" w:rsidP="00B56450">
      <w:pPr>
        <w:pStyle w:val="affffffffffe"/>
      </w:pPr>
      <w:r w:rsidRPr="00053215">
        <w:t>發文日期：</w:t>
      </w:r>
      <w:r w:rsidRPr="00053215">
        <w:rPr>
          <w:rFonts w:hint="eastAsia"/>
        </w:rPr>
        <w:t>中華民國</w:t>
      </w:r>
      <w:r w:rsidRPr="00053215">
        <w:rPr>
          <w:rFonts w:hint="eastAsia"/>
        </w:rPr>
        <w:t>107</w:t>
      </w:r>
      <w:r w:rsidRPr="00053215">
        <w:rPr>
          <w:rFonts w:hint="eastAsia"/>
        </w:rPr>
        <w:t>年</w:t>
      </w:r>
      <w:r w:rsidRPr="00053215">
        <w:rPr>
          <w:rFonts w:hint="eastAsia"/>
        </w:rPr>
        <w:t>04</w:t>
      </w:r>
      <w:r w:rsidRPr="00053215">
        <w:rPr>
          <w:rFonts w:hint="eastAsia"/>
        </w:rPr>
        <w:t>月</w:t>
      </w:r>
      <w:r w:rsidRPr="00053215">
        <w:rPr>
          <w:rFonts w:hint="eastAsia"/>
        </w:rPr>
        <w:t>27</w:t>
      </w:r>
      <w:r w:rsidRPr="00053215">
        <w:rPr>
          <w:rFonts w:hint="eastAsia"/>
        </w:rPr>
        <w:t>日</w:t>
      </w:r>
      <w:r w:rsidRPr="00053215">
        <w:t xml:space="preserve"> </w:t>
      </w:r>
    </w:p>
    <w:p w:rsidR="00B56450" w:rsidRPr="00053215" w:rsidRDefault="00B56450" w:rsidP="00B56450">
      <w:pPr>
        <w:pStyle w:val="affffffffffe"/>
      </w:pPr>
      <w:r w:rsidRPr="00053215">
        <w:t>發文字號：</w:t>
      </w:r>
      <w:r w:rsidRPr="00053215">
        <w:rPr>
          <w:rFonts w:hint="eastAsia"/>
        </w:rPr>
        <w:t>法律字第</w:t>
      </w:r>
      <w:r w:rsidRPr="00053215">
        <w:rPr>
          <w:rFonts w:hint="eastAsia"/>
        </w:rPr>
        <w:t>10703504050</w:t>
      </w:r>
      <w:r w:rsidRPr="00053215">
        <w:rPr>
          <w:rFonts w:hint="eastAsia"/>
        </w:rPr>
        <w:t>號</w:t>
      </w:r>
      <w:r w:rsidRPr="00053215">
        <w:t xml:space="preserve"> </w:t>
      </w:r>
    </w:p>
    <w:p w:rsidR="00B56450" w:rsidRPr="00053215" w:rsidRDefault="00B56450" w:rsidP="00B56450">
      <w:pPr>
        <w:pStyle w:val="affffffffffe"/>
      </w:pPr>
      <w:r w:rsidRPr="00053215">
        <w:t>附　　件：</w:t>
      </w:r>
      <w:r w:rsidRPr="00053215">
        <w:rPr>
          <w:rFonts w:hint="eastAsia"/>
        </w:rPr>
        <w:t>如主旨</w:t>
      </w:r>
      <w:r w:rsidRPr="00053215">
        <w:t xml:space="preserve"> </w:t>
      </w:r>
    </w:p>
    <w:p w:rsidR="00B56450" w:rsidRPr="00053215" w:rsidRDefault="00B56450" w:rsidP="00B56450">
      <w:pPr>
        <w:pStyle w:val="affffffffffe"/>
      </w:pPr>
      <w:r w:rsidRPr="00053215">
        <w:lastRenderedPageBreak/>
        <w:t>主　　旨：</w:t>
      </w:r>
      <w:r w:rsidRPr="00053215">
        <w:rPr>
          <w:rFonts w:hint="eastAsia"/>
        </w:rPr>
        <w:t>檢送本部修正之「法務部鄉鎮市調解獎勵金核發要點」第三點及第五點附表規定（含總說明及對照表）</w:t>
      </w:r>
      <w:r w:rsidRPr="00053215">
        <w:rPr>
          <w:rFonts w:hint="eastAsia"/>
        </w:rPr>
        <w:t>1</w:t>
      </w:r>
      <w:r w:rsidRPr="00053215">
        <w:rPr>
          <w:rFonts w:hint="eastAsia"/>
        </w:rPr>
        <w:t>份，其中第三點第四項及第五項規定，自一百零七年五月一日生效，其</w:t>
      </w:r>
      <w:r w:rsidR="00240567" w:rsidRPr="00053215">
        <w:rPr>
          <w:rFonts w:hint="eastAsia"/>
        </w:rPr>
        <w:t>餘規定自一百零九年一月一日生效，請查照。</w:t>
      </w:r>
    </w:p>
    <w:p w:rsidR="00B56450" w:rsidRPr="00053215" w:rsidRDefault="00B56450" w:rsidP="00B56450">
      <w:pPr>
        <w:pStyle w:val="affffffffffe"/>
      </w:pPr>
      <w:r w:rsidRPr="00053215">
        <w:t>說　　明：</w:t>
      </w:r>
    </w:p>
    <w:p w:rsidR="00B56450" w:rsidRPr="00053215" w:rsidRDefault="00B56450" w:rsidP="00B56450">
      <w:pPr>
        <w:pStyle w:val="afffffffffff8"/>
        <w:ind w:left="1688" w:hanging="488"/>
      </w:pPr>
      <w:r w:rsidRPr="00053215">
        <w:t>一、</w:t>
      </w:r>
      <w:proofErr w:type="gramStart"/>
      <w:r w:rsidR="00240567" w:rsidRPr="00053215">
        <w:rPr>
          <w:rFonts w:hint="eastAsia"/>
        </w:rPr>
        <w:t>旨揭要點</w:t>
      </w:r>
      <w:proofErr w:type="gramEnd"/>
      <w:r w:rsidR="00240567" w:rsidRPr="00053215">
        <w:rPr>
          <w:rFonts w:hint="eastAsia"/>
        </w:rPr>
        <w:t>一併建置於本部主管法規資料庫</w:t>
      </w:r>
      <w:proofErr w:type="gramStart"/>
      <w:r w:rsidR="00240567" w:rsidRPr="00053215">
        <w:rPr>
          <w:rFonts w:hint="eastAsia"/>
        </w:rPr>
        <w:t>之部內版</w:t>
      </w:r>
      <w:proofErr w:type="gramEnd"/>
      <w:r w:rsidR="00240567" w:rsidRPr="00053215">
        <w:rPr>
          <w:rFonts w:hint="eastAsia"/>
        </w:rPr>
        <w:t>及</w:t>
      </w:r>
      <w:proofErr w:type="gramStart"/>
      <w:r w:rsidR="00240567" w:rsidRPr="00053215">
        <w:rPr>
          <w:rFonts w:hint="eastAsia"/>
        </w:rPr>
        <w:t>部外版</w:t>
      </w:r>
      <w:proofErr w:type="gramEnd"/>
      <w:r w:rsidR="00240567" w:rsidRPr="00053215">
        <w:rPr>
          <w:rFonts w:hint="eastAsia"/>
        </w:rPr>
        <w:t>。</w:t>
      </w:r>
    </w:p>
    <w:p w:rsidR="00240567" w:rsidRPr="00053215" w:rsidRDefault="00240567" w:rsidP="00B56450">
      <w:pPr>
        <w:pStyle w:val="afffffffffff8"/>
        <w:ind w:left="1688" w:hanging="488"/>
      </w:pPr>
      <w:r w:rsidRPr="00053215">
        <w:rPr>
          <w:rFonts w:hint="eastAsia"/>
        </w:rPr>
        <w:t>二、</w:t>
      </w:r>
      <w:proofErr w:type="gramStart"/>
      <w:r w:rsidRPr="00053215">
        <w:rPr>
          <w:rFonts w:hint="eastAsia"/>
        </w:rPr>
        <w:t>旨揭要點</w:t>
      </w:r>
      <w:proofErr w:type="gramEnd"/>
      <w:r w:rsidRPr="00053215">
        <w:rPr>
          <w:rFonts w:hint="eastAsia"/>
        </w:rPr>
        <w:t>因未涉及外國人、機構或團體，</w:t>
      </w:r>
      <w:proofErr w:type="gramStart"/>
      <w:r w:rsidRPr="00053215">
        <w:rPr>
          <w:rFonts w:hint="eastAsia"/>
        </w:rPr>
        <w:t>故無英譯</w:t>
      </w:r>
      <w:proofErr w:type="gramEnd"/>
      <w:r w:rsidRPr="00053215">
        <w:rPr>
          <w:rFonts w:hint="eastAsia"/>
        </w:rPr>
        <w:t>之必要。</w:t>
      </w:r>
    </w:p>
    <w:p w:rsidR="00B56450" w:rsidRPr="00053215" w:rsidRDefault="00B56450" w:rsidP="00B56450">
      <w:pPr>
        <w:pStyle w:val="affffffffffe"/>
      </w:pPr>
      <w:r w:rsidRPr="00053215">
        <w:t>正　　本：</w:t>
      </w:r>
      <w:r w:rsidR="00240567" w:rsidRPr="00053215">
        <w:rPr>
          <w:rFonts w:hint="eastAsia"/>
        </w:rPr>
        <w:t>司法院秘書長、內政部、宜蘭縣政府、花蓮縣政府、南投縣政府、屏東縣政府、苗栗縣政府、桃園市政府、高雄市政府、雲林縣政府、新竹市政府、新竹縣政府、嘉義市政府、嘉義縣政府、彰化縣政府、金門縣政府、連江縣政府、</w:t>
      </w:r>
      <w:proofErr w:type="gramStart"/>
      <w:r w:rsidR="00240567" w:rsidRPr="00053215">
        <w:rPr>
          <w:rFonts w:hint="eastAsia"/>
        </w:rPr>
        <w:t>臺</w:t>
      </w:r>
      <w:proofErr w:type="gramEnd"/>
      <w:r w:rsidR="00240567" w:rsidRPr="00053215">
        <w:rPr>
          <w:rFonts w:hint="eastAsia"/>
        </w:rPr>
        <w:t>中市政府、臺北市政府、新北市政府、</w:t>
      </w:r>
      <w:proofErr w:type="gramStart"/>
      <w:r w:rsidR="00240567" w:rsidRPr="00053215">
        <w:rPr>
          <w:rFonts w:hint="eastAsia"/>
        </w:rPr>
        <w:t>臺</w:t>
      </w:r>
      <w:proofErr w:type="gramEnd"/>
      <w:r w:rsidR="00240567" w:rsidRPr="00053215">
        <w:rPr>
          <w:rFonts w:hint="eastAsia"/>
        </w:rPr>
        <w:t>東縣政府、</w:t>
      </w:r>
      <w:proofErr w:type="gramStart"/>
      <w:r w:rsidR="00240567" w:rsidRPr="00053215">
        <w:rPr>
          <w:rFonts w:hint="eastAsia"/>
        </w:rPr>
        <w:t>臺</w:t>
      </w:r>
      <w:proofErr w:type="gramEnd"/>
      <w:r w:rsidR="00240567" w:rsidRPr="00053215">
        <w:rPr>
          <w:rFonts w:hint="eastAsia"/>
        </w:rPr>
        <w:t>南市政府、澎湖縣政府、基隆市政府</w:t>
      </w:r>
      <w:r w:rsidRPr="00053215">
        <w:t xml:space="preserve"> </w:t>
      </w:r>
    </w:p>
    <w:p w:rsidR="00B56450" w:rsidRPr="00053215" w:rsidRDefault="00B56450" w:rsidP="00B56450">
      <w:pPr>
        <w:pStyle w:val="affffffffffe"/>
      </w:pPr>
      <w:r w:rsidRPr="00053215">
        <w:t>副　　本：</w:t>
      </w:r>
      <w:r w:rsidR="00240567" w:rsidRPr="00053215">
        <w:rPr>
          <w:rFonts w:hint="eastAsia"/>
        </w:rPr>
        <w:t>本部法制司（含附件）、本部會計處（含附件）、本部法律事務司（含附件）</w:t>
      </w:r>
    </w:p>
    <w:p w:rsidR="001A2ACE" w:rsidRPr="00053215" w:rsidRDefault="001A2ACE" w:rsidP="00FB530A">
      <w:pPr>
        <w:pStyle w:val="afffffffffff1"/>
        <w:spacing w:before="360" w:line="240" w:lineRule="auto"/>
        <w:rPr>
          <w:color w:val="auto"/>
        </w:rPr>
      </w:pPr>
    </w:p>
    <w:p w:rsidR="008A7465" w:rsidRPr="00053215" w:rsidRDefault="008A7465">
      <w:pPr>
        <w:widowControl/>
        <w:spacing w:line="240" w:lineRule="auto"/>
        <w:ind w:firstLine="0"/>
        <w:jc w:val="left"/>
        <w:rPr>
          <w:b/>
          <w:sz w:val="28"/>
          <w:szCs w:val="28"/>
        </w:rPr>
      </w:pPr>
      <w:r w:rsidRPr="00053215">
        <w:br w:type="page"/>
      </w:r>
    </w:p>
    <w:p w:rsidR="008A7465" w:rsidRPr="00053215" w:rsidRDefault="008A7465" w:rsidP="00B968E6">
      <w:pPr>
        <w:pStyle w:val="afffffffffff2"/>
        <w:spacing w:before="360" w:after="120"/>
      </w:pPr>
      <w:r w:rsidRPr="00053215">
        <w:rPr>
          <w:rFonts w:hint="eastAsia"/>
        </w:rPr>
        <w:lastRenderedPageBreak/>
        <w:t>法務部鄉鎮市調解獎勵金核發要點第三點及第五點附表修正規定</w:t>
      </w:r>
    </w:p>
    <w:p w:rsidR="008A7465" w:rsidRPr="00053215" w:rsidRDefault="008A7465" w:rsidP="008A74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85" w:hangingChars="209" w:hanging="585"/>
        <w:rPr>
          <w:rFonts w:ascii="標楷體" w:hAnsi="標楷體" w:cs="細明體"/>
          <w:kern w:val="0"/>
          <w:sz w:val="28"/>
          <w:szCs w:val="28"/>
        </w:rPr>
      </w:pPr>
    </w:p>
    <w:p w:rsidR="008A7465" w:rsidRPr="00053215" w:rsidRDefault="008A7465" w:rsidP="008A7465">
      <w:pPr>
        <w:ind w:left="480" w:hangingChars="200" w:hanging="480"/>
      </w:pPr>
      <w:r w:rsidRPr="00053215">
        <w:rPr>
          <w:rFonts w:hint="eastAsia"/>
        </w:rPr>
        <w:t>三、核發直轄市、縣</w:t>
      </w:r>
      <w:r w:rsidRPr="00053215">
        <w:rPr>
          <w:rFonts w:hint="eastAsia"/>
        </w:rPr>
        <w:t>(</w:t>
      </w:r>
      <w:r w:rsidRPr="00053215">
        <w:rPr>
          <w:rFonts w:hint="eastAsia"/>
        </w:rPr>
        <w:t>市</w:t>
      </w:r>
      <w:r w:rsidRPr="00053215">
        <w:rPr>
          <w:rFonts w:hint="eastAsia"/>
        </w:rPr>
        <w:t>)</w:t>
      </w:r>
      <w:r w:rsidRPr="00053215">
        <w:rPr>
          <w:rFonts w:hint="eastAsia"/>
        </w:rPr>
        <w:t>鄉鎮市調解獎勵金分數之計算方式如下：</w:t>
      </w:r>
    </w:p>
    <w:p w:rsidR="008A7465" w:rsidRPr="00053215" w:rsidRDefault="008A7465" w:rsidP="008A7465">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成立率分數＝各直轄市、縣</w:t>
      </w:r>
      <w:r w:rsidRPr="00053215">
        <w:rPr>
          <w:rFonts w:hint="eastAsia"/>
        </w:rPr>
        <w:t>(</w:t>
      </w:r>
      <w:r w:rsidRPr="00053215">
        <w:rPr>
          <w:rFonts w:hint="eastAsia"/>
        </w:rPr>
        <w:t>市</w:t>
      </w:r>
      <w:r w:rsidRPr="00053215">
        <w:rPr>
          <w:rFonts w:hint="eastAsia"/>
        </w:rPr>
        <w:t>)(</w:t>
      </w:r>
      <w:r w:rsidRPr="00053215">
        <w:rPr>
          <w:rFonts w:hint="eastAsia"/>
        </w:rPr>
        <w:t>當年度調解成立件數÷當年度調解結案件數</w:t>
      </w:r>
      <w:r w:rsidRPr="00053215">
        <w:rPr>
          <w:rFonts w:hint="eastAsia"/>
        </w:rPr>
        <w:t>)</w:t>
      </w:r>
      <w:r w:rsidRPr="00053215">
        <w:rPr>
          <w:rFonts w:hint="eastAsia"/>
        </w:rPr>
        <w:t>×</w:t>
      </w:r>
      <w:r w:rsidRPr="00053215">
        <w:rPr>
          <w:rFonts w:hint="eastAsia"/>
        </w:rPr>
        <w:t>100</w:t>
      </w:r>
      <w:r w:rsidRPr="00053215">
        <w:rPr>
          <w:rFonts w:hint="eastAsia"/>
        </w:rPr>
        <w:t>。</w:t>
      </w:r>
      <w:r w:rsidRPr="00053215">
        <w:rPr>
          <w:rFonts w:hint="eastAsia"/>
        </w:rPr>
        <w:t>(</w:t>
      </w:r>
      <w:r w:rsidRPr="00053215">
        <w:rPr>
          <w:rFonts w:hint="eastAsia"/>
        </w:rPr>
        <w:t>取小數點後二位，第三位以後無條件捨去</w:t>
      </w:r>
      <w:r w:rsidRPr="00053215">
        <w:rPr>
          <w:rFonts w:hint="eastAsia"/>
        </w:rPr>
        <w:t>)</w:t>
      </w:r>
    </w:p>
    <w:p w:rsidR="008A7465" w:rsidRPr="00053215" w:rsidRDefault="008A7465" w:rsidP="008A7465">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成立案件量分數＝各直轄市、縣</w:t>
      </w:r>
      <w:r w:rsidRPr="00053215">
        <w:rPr>
          <w:rFonts w:hint="eastAsia"/>
        </w:rPr>
        <w:t>(</w:t>
      </w:r>
      <w:r w:rsidRPr="00053215">
        <w:rPr>
          <w:rFonts w:hint="eastAsia"/>
        </w:rPr>
        <w:t>市</w:t>
      </w:r>
      <w:r w:rsidRPr="00053215">
        <w:rPr>
          <w:rFonts w:hint="eastAsia"/>
        </w:rPr>
        <w:t>)</w:t>
      </w:r>
      <w:r w:rsidRPr="00053215">
        <w:rPr>
          <w:rFonts w:hint="eastAsia"/>
        </w:rPr>
        <w:t>當年度調解成立件數÷</w:t>
      </w:r>
      <w:r w:rsidRPr="00053215">
        <w:rPr>
          <w:rFonts w:hint="eastAsia"/>
        </w:rPr>
        <w:t>100</w:t>
      </w:r>
      <w:r w:rsidRPr="00053215">
        <w:rPr>
          <w:rFonts w:hint="eastAsia"/>
        </w:rPr>
        <w:t>。</w:t>
      </w:r>
    </w:p>
    <w:p w:rsidR="008A7465" w:rsidRPr="00053215" w:rsidRDefault="008A7465" w:rsidP="008A7465">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當年度分數＝各直轄市、縣</w:t>
      </w:r>
      <w:r w:rsidRPr="00053215">
        <w:rPr>
          <w:rFonts w:hint="eastAsia"/>
        </w:rPr>
        <w:t>(</w:t>
      </w:r>
      <w:r w:rsidRPr="00053215">
        <w:rPr>
          <w:rFonts w:hint="eastAsia"/>
        </w:rPr>
        <w:t>市</w:t>
      </w:r>
      <w:r w:rsidRPr="00053215">
        <w:rPr>
          <w:rFonts w:hint="eastAsia"/>
        </w:rPr>
        <w:t>)</w:t>
      </w:r>
      <w:r w:rsidRPr="00053215">
        <w:rPr>
          <w:rFonts w:hint="eastAsia"/>
        </w:rPr>
        <w:t>之成立率分數×</w:t>
      </w:r>
      <w:r w:rsidRPr="00053215">
        <w:rPr>
          <w:rFonts w:hint="eastAsia"/>
        </w:rPr>
        <w:t>60%</w:t>
      </w:r>
      <w:r w:rsidRPr="00053215">
        <w:rPr>
          <w:rFonts w:hint="eastAsia"/>
        </w:rPr>
        <w:t>＋成立案件量分數×</w:t>
      </w:r>
      <w:r w:rsidRPr="00053215">
        <w:rPr>
          <w:rFonts w:hint="eastAsia"/>
        </w:rPr>
        <w:t>40%</w:t>
      </w:r>
      <w:r w:rsidRPr="00053215">
        <w:rPr>
          <w:rFonts w:hint="eastAsia"/>
        </w:rPr>
        <w:t>。</w:t>
      </w:r>
    </w:p>
    <w:p w:rsidR="008A7465" w:rsidRPr="00053215" w:rsidRDefault="008A7465" w:rsidP="008A7465">
      <w:pPr>
        <w:ind w:firstLineChars="200" w:firstLine="480"/>
      </w:pPr>
      <w:r w:rsidRPr="00053215">
        <w:rPr>
          <w:rFonts w:hint="eastAsia"/>
        </w:rPr>
        <w:t>依前項第三款各直轄市、縣</w:t>
      </w:r>
      <w:r w:rsidRPr="00053215">
        <w:rPr>
          <w:rFonts w:hint="eastAsia"/>
        </w:rPr>
        <w:t>(</w:t>
      </w:r>
      <w:r w:rsidRPr="00053215">
        <w:rPr>
          <w:rFonts w:hint="eastAsia"/>
        </w:rPr>
        <w:t>市</w:t>
      </w:r>
      <w:r w:rsidRPr="00053215">
        <w:rPr>
          <w:rFonts w:hint="eastAsia"/>
        </w:rPr>
        <w:t>)</w:t>
      </w:r>
      <w:r w:rsidRPr="00053215">
        <w:rPr>
          <w:rFonts w:hint="eastAsia"/>
        </w:rPr>
        <w:t>當年度分數排序，分為七級，第一名至第三名為第一級；第四名至第六名為第二級；第七名至第九名為第三級；第十名至第十二名為第四級；第十三名至第十五名為第五級；第十六名至第十八名為第六級；第十九名至第二十二名為第七級。各級別之獎勵名額及名次點數分配原則如下：</w:t>
      </w:r>
    </w:p>
    <w:p w:rsidR="008A7465" w:rsidRPr="00053215" w:rsidRDefault="008A7465" w:rsidP="008A7465">
      <w:pPr>
        <w:ind w:left="48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第一級：依評定結果，取第一名至第七名，依序分配點數七點至一點。</w:t>
      </w:r>
    </w:p>
    <w:p w:rsidR="008A7465" w:rsidRPr="00053215" w:rsidRDefault="008A7465" w:rsidP="008A7465">
      <w:pPr>
        <w:ind w:left="480" w:hangingChars="200" w:hanging="480"/>
      </w:pPr>
      <w:r w:rsidRPr="00053215">
        <w:rPr>
          <w:rFonts w:hint="eastAsia"/>
        </w:rPr>
        <w:t>(</w:t>
      </w:r>
      <w:r w:rsidRPr="00053215">
        <w:rPr>
          <w:rFonts w:hint="eastAsia"/>
        </w:rPr>
        <w:t>二</w:t>
      </w:r>
      <w:r w:rsidRPr="00053215">
        <w:rPr>
          <w:rFonts w:hint="eastAsia"/>
        </w:rPr>
        <w:t>)</w:t>
      </w:r>
      <w:r w:rsidRPr="00053215">
        <w:rPr>
          <w:rFonts w:hint="eastAsia"/>
        </w:rPr>
        <w:t>第二級：依評定結果，取第一名至第六名，依序分配點數六點至一點。</w:t>
      </w:r>
    </w:p>
    <w:p w:rsidR="008A7465" w:rsidRPr="00053215" w:rsidRDefault="008A7465" w:rsidP="008A7465">
      <w:pPr>
        <w:ind w:left="480" w:hangingChars="200" w:hanging="480"/>
      </w:pPr>
      <w:r w:rsidRPr="00053215">
        <w:rPr>
          <w:rFonts w:hint="eastAsia"/>
        </w:rPr>
        <w:t>(</w:t>
      </w:r>
      <w:r w:rsidRPr="00053215">
        <w:rPr>
          <w:rFonts w:hint="eastAsia"/>
        </w:rPr>
        <w:t>三</w:t>
      </w:r>
      <w:r w:rsidRPr="00053215">
        <w:rPr>
          <w:rFonts w:hint="eastAsia"/>
        </w:rPr>
        <w:t>)</w:t>
      </w:r>
      <w:r w:rsidRPr="00053215">
        <w:rPr>
          <w:rFonts w:hint="eastAsia"/>
        </w:rPr>
        <w:t>第三級：依評定結果，取第一名至第五名，依序分配點數五點至一點。</w:t>
      </w:r>
    </w:p>
    <w:p w:rsidR="008A7465" w:rsidRPr="00053215" w:rsidRDefault="008A7465" w:rsidP="008A7465">
      <w:pPr>
        <w:ind w:left="480" w:hangingChars="200" w:hanging="480"/>
      </w:pPr>
      <w:r w:rsidRPr="00053215">
        <w:rPr>
          <w:rFonts w:hint="eastAsia"/>
        </w:rPr>
        <w:t>(</w:t>
      </w:r>
      <w:r w:rsidRPr="00053215">
        <w:rPr>
          <w:rFonts w:hint="eastAsia"/>
        </w:rPr>
        <w:t>四</w:t>
      </w:r>
      <w:r w:rsidRPr="00053215">
        <w:rPr>
          <w:rFonts w:hint="eastAsia"/>
        </w:rPr>
        <w:t>)</w:t>
      </w:r>
      <w:r w:rsidRPr="00053215">
        <w:rPr>
          <w:rFonts w:hint="eastAsia"/>
        </w:rPr>
        <w:t>第四級：依評定結果，取第一名至第四名，依序分配點數四點至一點。</w:t>
      </w:r>
    </w:p>
    <w:p w:rsidR="008A7465" w:rsidRPr="00053215" w:rsidRDefault="008A7465" w:rsidP="008A7465">
      <w:pPr>
        <w:ind w:left="480" w:hangingChars="200" w:hanging="480"/>
      </w:pPr>
      <w:r w:rsidRPr="00053215">
        <w:rPr>
          <w:rFonts w:hint="eastAsia"/>
        </w:rPr>
        <w:t>(</w:t>
      </w:r>
      <w:r w:rsidRPr="00053215">
        <w:rPr>
          <w:rFonts w:hint="eastAsia"/>
        </w:rPr>
        <w:t>五</w:t>
      </w:r>
      <w:r w:rsidRPr="00053215">
        <w:rPr>
          <w:rFonts w:hint="eastAsia"/>
        </w:rPr>
        <w:t>)</w:t>
      </w:r>
      <w:r w:rsidRPr="00053215">
        <w:rPr>
          <w:rFonts w:hint="eastAsia"/>
        </w:rPr>
        <w:t>第五級：依評定結果，取第一名至第三名，依序分配點數三點至一點。</w:t>
      </w:r>
    </w:p>
    <w:p w:rsidR="008A7465" w:rsidRPr="00053215" w:rsidRDefault="008A7465" w:rsidP="008A7465">
      <w:pPr>
        <w:ind w:left="480" w:hangingChars="200" w:hanging="480"/>
      </w:pPr>
      <w:r w:rsidRPr="00053215">
        <w:rPr>
          <w:rFonts w:hint="eastAsia"/>
        </w:rPr>
        <w:t>(</w:t>
      </w:r>
      <w:r w:rsidRPr="00053215">
        <w:rPr>
          <w:rFonts w:hint="eastAsia"/>
        </w:rPr>
        <w:t>六</w:t>
      </w:r>
      <w:r w:rsidRPr="00053215">
        <w:rPr>
          <w:rFonts w:hint="eastAsia"/>
        </w:rPr>
        <w:t>)</w:t>
      </w:r>
      <w:r w:rsidRPr="00053215">
        <w:rPr>
          <w:rFonts w:hint="eastAsia"/>
        </w:rPr>
        <w:t>第六級：依評定結果，取第一名至第二名，依序分配點數二點至一點。</w:t>
      </w:r>
    </w:p>
    <w:p w:rsidR="008A7465" w:rsidRPr="00053215" w:rsidRDefault="008A7465" w:rsidP="008A7465">
      <w:pPr>
        <w:ind w:left="480" w:hangingChars="200" w:hanging="480"/>
      </w:pPr>
      <w:r w:rsidRPr="00053215">
        <w:rPr>
          <w:rFonts w:hint="eastAsia"/>
        </w:rPr>
        <w:t>(</w:t>
      </w:r>
      <w:r w:rsidRPr="00053215">
        <w:rPr>
          <w:rFonts w:hint="eastAsia"/>
        </w:rPr>
        <w:t>七</w:t>
      </w:r>
      <w:r w:rsidRPr="00053215">
        <w:rPr>
          <w:rFonts w:hint="eastAsia"/>
        </w:rPr>
        <w:t>)</w:t>
      </w:r>
      <w:r w:rsidRPr="00053215">
        <w:rPr>
          <w:rFonts w:hint="eastAsia"/>
        </w:rPr>
        <w:t>第七級：依評定結果，取</w:t>
      </w:r>
      <w:proofErr w:type="gramStart"/>
      <w:r w:rsidRPr="00053215">
        <w:rPr>
          <w:rFonts w:hint="eastAsia"/>
        </w:rPr>
        <w:t>最</w:t>
      </w:r>
      <w:proofErr w:type="gramEnd"/>
      <w:r w:rsidRPr="00053215">
        <w:rPr>
          <w:rFonts w:hint="eastAsia"/>
        </w:rPr>
        <w:t>績優一名，分配點數一點。</w:t>
      </w:r>
    </w:p>
    <w:p w:rsidR="008A7465" w:rsidRPr="00053215" w:rsidRDefault="008A7465" w:rsidP="008A7465">
      <w:pPr>
        <w:ind w:firstLineChars="200" w:firstLine="480"/>
      </w:pPr>
      <w:r w:rsidRPr="00053215">
        <w:rPr>
          <w:rFonts w:hint="eastAsia"/>
        </w:rPr>
        <w:t>依前項方式分配各直轄市、縣</w:t>
      </w:r>
      <w:r w:rsidRPr="00053215">
        <w:rPr>
          <w:rFonts w:hint="eastAsia"/>
        </w:rPr>
        <w:t>(</w:t>
      </w:r>
      <w:r w:rsidRPr="00053215">
        <w:rPr>
          <w:rFonts w:hint="eastAsia"/>
        </w:rPr>
        <w:t>市</w:t>
      </w:r>
      <w:r w:rsidRPr="00053215">
        <w:rPr>
          <w:rFonts w:hint="eastAsia"/>
        </w:rPr>
        <w:t>)</w:t>
      </w:r>
      <w:r w:rsidRPr="00053215">
        <w:rPr>
          <w:rFonts w:hint="eastAsia"/>
        </w:rPr>
        <w:t>之獎勵名額，如超過其</w:t>
      </w:r>
      <w:proofErr w:type="gramStart"/>
      <w:r w:rsidRPr="00053215">
        <w:rPr>
          <w:rFonts w:hint="eastAsia"/>
        </w:rPr>
        <w:t>所轄鄉</w:t>
      </w:r>
      <w:proofErr w:type="gramEnd"/>
      <w:r w:rsidRPr="00053215">
        <w:rPr>
          <w:rFonts w:hint="eastAsia"/>
        </w:rPr>
        <w:t>、鎮、市</w:t>
      </w:r>
      <w:r w:rsidRPr="00053215">
        <w:rPr>
          <w:rFonts w:hint="eastAsia"/>
        </w:rPr>
        <w:t>(</w:t>
      </w:r>
      <w:r w:rsidRPr="00053215">
        <w:rPr>
          <w:rFonts w:hint="eastAsia"/>
        </w:rPr>
        <w:t>區</w:t>
      </w:r>
      <w:r w:rsidRPr="00053215">
        <w:rPr>
          <w:rFonts w:hint="eastAsia"/>
        </w:rPr>
        <w:t>)</w:t>
      </w:r>
      <w:r w:rsidRPr="00053215">
        <w:rPr>
          <w:rFonts w:hint="eastAsia"/>
        </w:rPr>
        <w:t>公所數目者，以其所轄</w:t>
      </w:r>
      <w:proofErr w:type="gramStart"/>
      <w:r w:rsidRPr="00053215">
        <w:rPr>
          <w:rFonts w:hint="eastAsia"/>
        </w:rPr>
        <w:t>之公所</w:t>
      </w:r>
      <w:proofErr w:type="gramEnd"/>
      <w:r w:rsidRPr="00053215">
        <w:rPr>
          <w:rFonts w:hint="eastAsia"/>
        </w:rPr>
        <w:t>數目為限，並以該數目為據，依序遞減分配點數。</w:t>
      </w:r>
    </w:p>
    <w:p w:rsidR="008A7465" w:rsidRPr="00053215" w:rsidRDefault="008A7465" w:rsidP="008A7465">
      <w:pPr>
        <w:ind w:firstLineChars="200" w:firstLine="480"/>
      </w:pPr>
      <w:r w:rsidRPr="00053215">
        <w:rPr>
          <w:rFonts w:hint="eastAsia"/>
        </w:rPr>
        <w:t>各直轄市、縣</w:t>
      </w:r>
      <w:r w:rsidRPr="00053215">
        <w:t>(</w:t>
      </w:r>
      <w:r w:rsidRPr="00053215">
        <w:t>市</w:t>
      </w:r>
      <w:r w:rsidRPr="00053215">
        <w:t>)</w:t>
      </w:r>
      <w:r w:rsidRPr="00053215">
        <w:t>當年度之調解成立件數低於一千件者，其各名次之</w:t>
      </w:r>
      <w:r w:rsidRPr="00053215">
        <w:rPr>
          <w:rFonts w:hint="eastAsia"/>
        </w:rPr>
        <w:t>分配點數減半。</w:t>
      </w:r>
    </w:p>
    <w:p w:rsidR="008A7465" w:rsidRPr="00053215" w:rsidRDefault="008A7465" w:rsidP="008A7465">
      <w:pPr>
        <w:ind w:firstLineChars="200" w:firstLine="480"/>
      </w:pPr>
      <w:r w:rsidRPr="00053215">
        <w:rPr>
          <w:rFonts w:hint="eastAsia"/>
        </w:rPr>
        <w:t>鄉鎮市調解獎勵金</w:t>
      </w:r>
      <w:r w:rsidRPr="00053215">
        <w:t>(</w:t>
      </w:r>
      <w:r w:rsidRPr="00053215">
        <w:t>以新臺幣計，下同</w:t>
      </w:r>
      <w:r w:rsidRPr="00053215">
        <w:t>)</w:t>
      </w:r>
      <w:r w:rsidRPr="00053215">
        <w:t>，依各該分配所得點數換算核發。每一點數之獎勵金額＝本部當年度得使用之預算金額</w:t>
      </w:r>
      <w:r w:rsidRPr="00053215">
        <w:t>÷</w:t>
      </w:r>
      <w:r w:rsidRPr="00053215">
        <w:t>各直轄市、縣</w:t>
      </w:r>
      <w:r w:rsidRPr="00053215">
        <w:t>(</w:t>
      </w:r>
      <w:r w:rsidRPr="00053215">
        <w:t>市</w:t>
      </w:r>
      <w:r w:rsidRPr="00053215">
        <w:t>)</w:t>
      </w:r>
      <w:r w:rsidRPr="00053215">
        <w:t>之加總點數。</w:t>
      </w:r>
      <w:r w:rsidRPr="00053215">
        <w:t>(</w:t>
      </w:r>
      <w:proofErr w:type="gramStart"/>
      <w:r w:rsidRPr="00053215">
        <w:rPr>
          <w:rFonts w:hint="eastAsia"/>
        </w:rPr>
        <w:t>取至整數</w:t>
      </w:r>
      <w:proofErr w:type="gramEnd"/>
      <w:r w:rsidRPr="00053215">
        <w:rPr>
          <w:rFonts w:hint="eastAsia"/>
        </w:rPr>
        <w:t>，小數點以後無條件捨去</w:t>
      </w:r>
      <w:r w:rsidRPr="00053215">
        <w:t>)</w:t>
      </w:r>
    </w:p>
    <w:p w:rsidR="008A7465" w:rsidRPr="00053215" w:rsidRDefault="008A7465" w:rsidP="008A74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hAnsi="標楷體" w:cs="細明體"/>
          <w:kern w:val="0"/>
          <w:sz w:val="28"/>
          <w:szCs w:val="28"/>
        </w:rPr>
      </w:pPr>
    </w:p>
    <w:p w:rsidR="008A7465" w:rsidRPr="00053215" w:rsidRDefault="008A7465" w:rsidP="008A74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hAnsi="標楷體" w:cs="細明體"/>
          <w:kern w:val="0"/>
          <w:sz w:val="28"/>
          <w:szCs w:val="28"/>
        </w:rPr>
      </w:pPr>
    </w:p>
    <w:p w:rsidR="008A7465" w:rsidRPr="00053215" w:rsidRDefault="008A7465">
      <w:pPr>
        <w:widowControl/>
        <w:spacing w:line="240" w:lineRule="auto"/>
        <w:ind w:firstLine="0"/>
        <w:jc w:val="left"/>
      </w:pPr>
      <w:r w:rsidRPr="00053215">
        <w:br w:type="page"/>
      </w:r>
    </w:p>
    <w:p w:rsidR="008A7465" w:rsidRPr="00053215" w:rsidRDefault="008A7465" w:rsidP="008A7465">
      <w:pPr>
        <w:ind w:firstLine="0"/>
      </w:pPr>
      <w:r w:rsidRPr="00053215">
        <w:rPr>
          <w:rFonts w:hint="eastAsia"/>
        </w:rPr>
        <w:lastRenderedPageBreak/>
        <w:t>第五點附表</w:t>
      </w:r>
    </w:p>
    <w:p w:rsidR="008A7465" w:rsidRPr="00053215" w:rsidRDefault="008A7465" w:rsidP="008A7465">
      <w:pPr>
        <w:ind w:firstLine="0"/>
      </w:pPr>
      <w:r w:rsidRPr="00053215">
        <w:rPr>
          <w:rFonts w:hint="eastAsia"/>
        </w:rPr>
        <w:t>法務部○○○年對</w:t>
      </w:r>
      <w:proofErr w:type="gramStart"/>
      <w:r w:rsidRPr="00053215">
        <w:rPr>
          <w:rFonts w:hint="eastAsia"/>
        </w:rPr>
        <w:t>○○縣績優</w:t>
      </w:r>
      <w:proofErr w:type="gramEnd"/>
      <w:r w:rsidRPr="00053215">
        <w:rPr>
          <w:rFonts w:hint="eastAsia"/>
        </w:rPr>
        <w:t>鄉鎮市調解行政年度績效考核評分表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3256"/>
        <w:gridCol w:w="709"/>
        <w:gridCol w:w="448"/>
        <w:gridCol w:w="448"/>
        <w:gridCol w:w="448"/>
        <w:gridCol w:w="448"/>
        <w:gridCol w:w="448"/>
        <w:gridCol w:w="448"/>
      </w:tblGrid>
      <w:tr w:rsidR="008A7465" w:rsidRPr="00053215" w:rsidTr="007D0E43">
        <w:tc>
          <w:tcPr>
            <w:tcW w:w="1004" w:type="pct"/>
            <w:vMerge w:val="restart"/>
            <w:vAlign w:val="center"/>
          </w:tcPr>
          <w:p w:rsidR="008A7465" w:rsidRPr="00053215" w:rsidRDefault="008A7465" w:rsidP="008362B5">
            <w:pPr>
              <w:snapToGrid w:val="0"/>
              <w:spacing w:line="290" w:lineRule="exact"/>
              <w:ind w:firstLine="0"/>
              <w:contextualSpacing/>
              <w:jc w:val="center"/>
              <w:rPr>
                <w:sz w:val="22"/>
                <w:szCs w:val="22"/>
              </w:rPr>
            </w:pPr>
            <w:r w:rsidRPr="00053215">
              <w:rPr>
                <w:rFonts w:hint="eastAsia"/>
                <w:sz w:val="22"/>
                <w:szCs w:val="22"/>
              </w:rPr>
              <w:t>評分項目</w:t>
            </w:r>
          </w:p>
        </w:tc>
        <w:tc>
          <w:tcPr>
            <w:tcW w:w="1956" w:type="pct"/>
            <w:vMerge w:val="restart"/>
            <w:vAlign w:val="center"/>
          </w:tcPr>
          <w:p w:rsidR="008A7465" w:rsidRPr="00053215" w:rsidRDefault="008A7465" w:rsidP="008362B5">
            <w:pPr>
              <w:snapToGrid w:val="0"/>
              <w:spacing w:line="290" w:lineRule="exact"/>
              <w:ind w:firstLine="0"/>
              <w:contextualSpacing/>
              <w:jc w:val="center"/>
              <w:rPr>
                <w:sz w:val="22"/>
                <w:szCs w:val="22"/>
              </w:rPr>
            </w:pPr>
            <w:r w:rsidRPr="00053215">
              <w:rPr>
                <w:rFonts w:hint="eastAsia"/>
                <w:sz w:val="22"/>
                <w:szCs w:val="22"/>
              </w:rPr>
              <w:t>衡量因素</w:t>
            </w:r>
          </w:p>
        </w:tc>
        <w:tc>
          <w:tcPr>
            <w:tcW w:w="426" w:type="pct"/>
            <w:vMerge w:val="restart"/>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配分</w:t>
            </w:r>
          </w:p>
        </w:tc>
        <w:tc>
          <w:tcPr>
            <w:tcW w:w="1615" w:type="pct"/>
            <w:gridSpan w:val="6"/>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鄉、鎮、市</w:t>
            </w:r>
            <w:r w:rsidRPr="00053215">
              <w:rPr>
                <w:rFonts w:hint="eastAsia"/>
                <w:sz w:val="22"/>
                <w:szCs w:val="22"/>
              </w:rPr>
              <w:t>(</w:t>
            </w:r>
            <w:r w:rsidRPr="00053215">
              <w:rPr>
                <w:rFonts w:hint="eastAsia"/>
                <w:sz w:val="22"/>
                <w:szCs w:val="22"/>
              </w:rPr>
              <w:t>區</w:t>
            </w:r>
            <w:r w:rsidRPr="00053215">
              <w:rPr>
                <w:rFonts w:hint="eastAsia"/>
                <w:sz w:val="22"/>
                <w:szCs w:val="22"/>
              </w:rPr>
              <w:t>)</w:t>
            </w:r>
            <w:r w:rsidRPr="00053215">
              <w:rPr>
                <w:rFonts w:hint="eastAsia"/>
                <w:sz w:val="22"/>
                <w:szCs w:val="22"/>
              </w:rPr>
              <w:t>調解委員會</w:t>
            </w:r>
          </w:p>
        </w:tc>
      </w:tr>
      <w:tr w:rsidR="008362B5" w:rsidRPr="00053215" w:rsidTr="008362B5">
        <w:tc>
          <w:tcPr>
            <w:tcW w:w="1004" w:type="pct"/>
            <w:vMerge/>
            <w:vAlign w:val="center"/>
          </w:tcPr>
          <w:p w:rsidR="008A7465" w:rsidRPr="00053215" w:rsidRDefault="008A7465" w:rsidP="008362B5">
            <w:pPr>
              <w:snapToGrid w:val="0"/>
              <w:spacing w:line="290" w:lineRule="exact"/>
              <w:ind w:firstLine="0"/>
              <w:contextualSpacing/>
              <w:jc w:val="center"/>
              <w:rPr>
                <w:sz w:val="22"/>
                <w:szCs w:val="22"/>
              </w:rPr>
            </w:pPr>
          </w:p>
        </w:tc>
        <w:tc>
          <w:tcPr>
            <w:tcW w:w="1956" w:type="pct"/>
            <w:vMerge/>
            <w:vAlign w:val="center"/>
          </w:tcPr>
          <w:p w:rsidR="008A7465" w:rsidRPr="00053215" w:rsidRDefault="008A7465" w:rsidP="008362B5">
            <w:pPr>
              <w:snapToGrid w:val="0"/>
              <w:spacing w:line="290" w:lineRule="exact"/>
              <w:ind w:firstLine="0"/>
              <w:contextualSpacing/>
              <w:jc w:val="center"/>
              <w:rPr>
                <w:sz w:val="22"/>
                <w:szCs w:val="22"/>
              </w:rPr>
            </w:pPr>
          </w:p>
        </w:tc>
        <w:tc>
          <w:tcPr>
            <w:tcW w:w="426" w:type="pct"/>
            <w:vMerge/>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p>
        </w:tc>
        <w:tc>
          <w:tcPr>
            <w:tcW w:w="269" w:type="pct"/>
            <w:vAlign w:val="center"/>
          </w:tcPr>
          <w:p w:rsidR="008A7465" w:rsidRPr="00053215" w:rsidRDefault="008A7465" w:rsidP="008362B5">
            <w:pPr>
              <w:snapToGrid w:val="0"/>
              <w:spacing w:line="290" w:lineRule="exact"/>
              <w:ind w:firstLine="0"/>
              <w:contextualSpacing/>
              <w:jc w:val="center"/>
              <w:rPr>
                <w:sz w:val="22"/>
                <w:szCs w:val="22"/>
              </w:rPr>
            </w:pPr>
          </w:p>
        </w:tc>
        <w:tc>
          <w:tcPr>
            <w:tcW w:w="269" w:type="pct"/>
            <w:vAlign w:val="center"/>
          </w:tcPr>
          <w:p w:rsidR="008A7465" w:rsidRPr="00053215" w:rsidRDefault="008A7465" w:rsidP="008362B5">
            <w:pPr>
              <w:snapToGrid w:val="0"/>
              <w:spacing w:line="290" w:lineRule="exact"/>
              <w:ind w:firstLine="0"/>
              <w:contextualSpacing/>
              <w:rPr>
                <w:sz w:val="22"/>
                <w:szCs w:val="22"/>
              </w:rPr>
            </w:pPr>
          </w:p>
        </w:tc>
        <w:tc>
          <w:tcPr>
            <w:tcW w:w="269" w:type="pct"/>
            <w:vAlign w:val="center"/>
          </w:tcPr>
          <w:p w:rsidR="008A7465" w:rsidRPr="00053215" w:rsidRDefault="008A7465" w:rsidP="008362B5">
            <w:pPr>
              <w:snapToGrid w:val="0"/>
              <w:spacing w:line="290" w:lineRule="exact"/>
              <w:ind w:firstLine="0"/>
              <w:contextualSpacing/>
              <w:jc w:val="center"/>
              <w:rPr>
                <w:sz w:val="22"/>
                <w:szCs w:val="22"/>
              </w:rPr>
            </w:pPr>
          </w:p>
        </w:tc>
        <w:tc>
          <w:tcPr>
            <w:tcW w:w="269" w:type="pct"/>
            <w:vAlign w:val="center"/>
          </w:tcPr>
          <w:p w:rsidR="008A7465" w:rsidRPr="00053215" w:rsidRDefault="008A7465" w:rsidP="008362B5">
            <w:pPr>
              <w:snapToGrid w:val="0"/>
              <w:spacing w:line="290" w:lineRule="exact"/>
              <w:ind w:firstLine="0"/>
              <w:contextualSpacing/>
              <w:rPr>
                <w:sz w:val="22"/>
                <w:szCs w:val="22"/>
              </w:rPr>
            </w:pPr>
          </w:p>
        </w:tc>
        <w:tc>
          <w:tcPr>
            <w:tcW w:w="269" w:type="pct"/>
            <w:vAlign w:val="center"/>
          </w:tcPr>
          <w:p w:rsidR="008A7465" w:rsidRPr="00053215" w:rsidRDefault="008A7465" w:rsidP="008362B5">
            <w:pPr>
              <w:snapToGrid w:val="0"/>
              <w:spacing w:line="290" w:lineRule="exact"/>
              <w:ind w:firstLine="0"/>
              <w:contextualSpacing/>
              <w:jc w:val="center"/>
              <w:rPr>
                <w:sz w:val="22"/>
                <w:szCs w:val="22"/>
              </w:rPr>
            </w:pPr>
          </w:p>
        </w:tc>
        <w:tc>
          <w:tcPr>
            <w:tcW w:w="269" w:type="pct"/>
            <w:vAlign w:val="center"/>
          </w:tcPr>
          <w:p w:rsidR="008A7465" w:rsidRPr="00053215" w:rsidRDefault="008A7465" w:rsidP="008362B5">
            <w:pPr>
              <w:snapToGrid w:val="0"/>
              <w:spacing w:line="290" w:lineRule="exact"/>
              <w:ind w:firstLine="0"/>
              <w:contextualSpacing/>
              <w:jc w:val="center"/>
              <w:rPr>
                <w:sz w:val="22"/>
                <w:szCs w:val="22"/>
              </w:rPr>
            </w:pPr>
          </w:p>
        </w:tc>
      </w:tr>
      <w:tr w:rsidR="008362B5" w:rsidRPr="00053215" w:rsidTr="008362B5">
        <w:tc>
          <w:tcPr>
            <w:tcW w:w="1004" w:type="pct"/>
            <w:vMerge w:val="restart"/>
          </w:tcPr>
          <w:p w:rsidR="008A7465" w:rsidRPr="00053215" w:rsidRDefault="008A7465" w:rsidP="008362B5">
            <w:pPr>
              <w:spacing w:line="290" w:lineRule="exact"/>
              <w:ind w:left="440" w:hangingChars="200" w:hanging="440"/>
              <w:contextualSpacing/>
              <w:rPr>
                <w:sz w:val="22"/>
                <w:szCs w:val="22"/>
              </w:rPr>
            </w:pPr>
            <w:r w:rsidRPr="00053215">
              <w:rPr>
                <w:rFonts w:hint="eastAsia"/>
                <w:sz w:val="22"/>
                <w:szCs w:val="22"/>
              </w:rPr>
              <w:t>一、調解委員會組織功能（</w:t>
            </w:r>
            <w:r w:rsidRPr="00053215">
              <w:rPr>
                <w:rFonts w:hint="eastAsia"/>
                <w:sz w:val="22"/>
                <w:szCs w:val="22"/>
              </w:rPr>
              <w:t>20</w:t>
            </w:r>
            <w:r w:rsidRPr="00053215">
              <w:rPr>
                <w:rFonts w:hint="eastAsia"/>
                <w:sz w:val="22"/>
                <w:szCs w:val="22"/>
              </w:rPr>
              <w:t>％）</w:t>
            </w: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（一）調解人員是否具有充足法律知識及能力？參與直轄市、縣</w:t>
            </w:r>
            <w:r w:rsidRPr="00053215">
              <w:rPr>
                <w:rFonts w:hint="eastAsia"/>
                <w:sz w:val="22"/>
                <w:szCs w:val="22"/>
              </w:rPr>
              <w:t>(</w:t>
            </w:r>
            <w:r w:rsidRPr="00053215">
              <w:rPr>
                <w:rFonts w:hint="eastAsia"/>
                <w:sz w:val="22"/>
                <w:szCs w:val="22"/>
              </w:rPr>
              <w:t>市</w:t>
            </w:r>
            <w:r w:rsidRPr="00053215">
              <w:rPr>
                <w:rFonts w:hint="eastAsia"/>
                <w:sz w:val="22"/>
                <w:szCs w:val="22"/>
              </w:rPr>
              <w:t>)</w:t>
            </w:r>
            <w:r w:rsidRPr="00053215">
              <w:rPr>
                <w:rFonts w:hint="eastAsia"/>
                <w:sz w:val="22"/>
                <w:szCs w:val="22"/>
              </w:rPr>
              <w:t>政府、鄉鎮市</w:t>
            </w:r>
            <w:r w:rsidRPr="00053215">
              <w:rPr>
                <w:rFonts w:hint="eastAsia"/>
                <w:sz w:val="22"/>
                <w:szCs w:val="22"/>
              </w:rPr>
              <w:t>(</w:t>
            </w:r>
            <w:r w:rsidRPr="00053215">
              <w:rPr>
                <w:rFonts w:hint="eastAsia"/>
                <w:sz w:val="22"/>
                <w:szCs w:val="22"/>
              </w:rPr>
              <w:t>區</w:t>
            </w:r>
            <w:r w:rsidRPr="00053215">
              <w:rPr>
                <w:rFonts w:hint="eastAsia"/>
                <w:sz w:val="22"/>
                <w:szCs w:val="22"/>
              </w:rPr>
              <w:t>)</w:t>
            </w:r>
            <w:r w:rsidRPr="00053215">
              <w:rPr>
                <w:rFonts w:hint="eastAsia"/>
                <w:sz w:val="22"/>
                <w:szCs w:val="22"/>
              </w:rPr>
              <w:t>公所辦理調解業務相關教育訓練之情形是否良好？服務是否熱誠？委員是否信望素孚？</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10</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tcPr>
          <w:p w:rsidR="008A7465" w:rsidRPr="00053215" w:rsidRDefault="008A7465" w:rsidP="008362B5">
            <w:pPr>
              <w:snapToGrid w:val="0"/>
              <w:spacing w:line="290" w:lineRule="exact"/>
              <w:ind w:left="440" w:hangingChars="200" w:hanging="440"/>
              <w:contextualSpacing/>
              <w:rPr>
                <w:sz w:val="22"/>
                <w:szCs w:val="22"/>
              </w:rPr>
            </w:pP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（二）是否按委員責任區或其專長分案？各委員處理件數，是否相當？</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10</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val="restart"/>
          </w:tcPr>
          <w:p w:rsidR="008A7465" w:rsidRPr="00053215" w:rsidRDefault="008A7465" w:rsidP="008362B5">
            <w:pPr>
              <w:spacing w:line="290" w:lineRule="exact"/>
              <w:ind w:left="440" w:hangingChars="200" w:hanging="440"/>
              <w:contextualSpacing/>
              <w:rPr>
                <w:sz w:val="22"/>
                <w:szCs w:val="22"/>
              </w:rPr>
            </w:pPr>
            <w:r w:rsidRPr="00053215">
              <w:rPr>
                <w:rFonts w:hint="eastAsia"/>
                <w:sz w:val="22"/>
                <w:szCs w:val="22"/>
              </w:rPr>
              <w:t>二、調解委員會業務執行（</w:t>
            </w:r>
            <w:r w:rsidRPr="00053215">
              <w:rPr>
                <w:rFonts w:hint="eastAsia"/>
                <w:sz w:val="22"/>
                <w:szCs w:val="22"/>
              </w:rPr>
              <w:t>20</w:t>
            </w:r>
            <w:r w:rsidRPr="00053215">
              <w:rPr>
                <w:rFonts w:hint="eastAsia"/>
                <w:sz w:val="22"/>
                <w:szCs w:val="22"/>
              </w:rPr>
              <w:t>％）</w:t>
            </w: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（一）調解文書處理，是否完整整齊？其保管是否妥當？</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10</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tcPr>
          <w:p w:rsidR="008A7465" w:rsidRPr="00053215" w:rsidRDefault="008A7465" w:rsidP="008362B5">
            <w:pPr>
              <w:snapToGrid w:val="0"/>
              <w:spacing w:line="290" w:lineRule="exact"/>
              <w:ind w:left="440" w:hangingChars="200" w:hanging="440"/>
              <w:contextualSpacing/>
              <w:rPr>
                <w:sz w:val="22"/>
                <w:szCs w:val="22"/>
              </w:rPr>
            </w:pP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（二）經送管轄地方法院審核案件，不予核定比率？</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10</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val="restart"/>
          </w:tcPr>
          <w:p w:rsidR="008A7465" w:rsidRPr="00053215" w:rsidRDefault="008A7465" w:rsidP="008362B5">
            <w:pPr>
              <w:spacing w:line="290" w:lineRule="exact"/>
              <w:ind w:left="440" w:hangingChars="200" w:hanging="440"/>
              <w:contextualSpacing/>
              <w:rPr>
                <w:sz w:val="22"/>
                <w:szCs w:val="22"/>
              </w:rPr>
            </w:pPr>
            <w:r w:rsidRPr="00053215">
              <w:rPr>
                <w:rFonts w:hint="eastAsia"/>
                <w:sz w:val="22"/>
                <w:szCs w:val="22"/>
              </w:rPr>
              <w:t>三、公所有關調解行政配合（</w:t>
            </w:r>
            <w:r w:rsidRPr="00053215">
              <w:rPr>
                <w:rFonts w:hint="eastAsia"/>
                <w:sz w:val="22"/>
                <w:szCs w:val="22"/>
              </w:rPr>
              <w:t>20</w:t>
            </w:r>
            <w:r w:rsidRPr="00053215">
              <w:rPr>
                <w:rFonts w:hint="eastAsia"/>
                <w:sz w:val="22"/>
                <w:szCs w:val="22"/>
              </w:rPr>
              <w:t>％）</w:t>
            </w: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（一）調解委員會經費、設備是否妥當編列或配置，是否</w:t>
            </w:r>
            <w:proofErr w:type="gramStart"/>
            <w:r w:rsidRPr="00053215">
              <w:rPr>
                <w:rFonts w:hint="eastAsia"/>
                <w:sz w:val="22"/>
                <w:szCs w:val="22"/>
              </w:rPr>
              <w:t>充實敷</w:t>
            </w:r>
            <w:proofErr w:type="gramEnd"/>
            <w:r w:rsidRPr="00053215">
              <w:rPr>
                <w:rFonts w:hint="eastAsia"/>
                <w:sz w:val="22"/>
                <w:szCs w:val="22"/>
              </w:rPr>
              <w:t>用？</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5</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tcPr>
          <w:p w:rsidR="008A7465" w:rsidRPr="00053215" w:rsidRDefault="008A7465" w:rsidP="008362B5">
            <w:pPr>
              <w:snapToGrid w:val="0"/>
              <w:spacing w:line="290" w:lineRule="exact"/>
              <w:ind w:left="440" w:hangingChars="200" w:hanging="440"/>
              <w:contextualSpacing/>
              <w:rPr>
                <w:sz w:val="22"/>
                <w:szCs w:val="22"/>
              </w:rPr>
            </w:pP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（二）與所在地有關機關之聯繫，是否密切？其轉</w:t>
            </w:r>
            <w:proofErr w:type="gramStart"/>
            <w:r w:rsidRPr="00053215">
              <w:rPr>
                <w:rFonts w:hint="eastAsia"/>
                <w:sz w:val="22"/>
                <w:szCs w:val="22"/>
              </w:rPr>
              <w:t>介</w:t>
            </w:r>
            <w:proofErr w:type="gramEnd"/>
            <w:r w:rsidRPr="00053215">
              <w:rPr>
                <w:rFonts w:hint="eastAsia"/>
                <w:sz w:val="22"/>
                <w:szCs w:val="22"/>
              </w:rPr>
              <w:t>或協同調解件數，是否相當？是否配合上級機關推動調解業務之要求？</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5</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tcPr>
          <w:p w:rsidR="008A7465" w:rsidRPr="00053215" w:rsidRDefault="008A7465" w:rsidP="008362B5">
            <w:pPr>
              <w:snapToGrid w:val="0"/>
              <w:spacing w:line="290" w:lineRule="exact"/>
              <w:ind w:left="440" w:hangingChars="200" w:hanging="440"/>
              <w:contextualSpacing/>
              <w:rPr>
                <w:sz w:val="22"/>
                <w:szCs w:val="22"/>
              </w:rPr>
            </w:pP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（三）是否督導村里配合推展？其查報或協助調解件數，是否相當？</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5</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tcPr>
          <w:p w:rsidR="008A7465" w:rsidRPr="00053215" w:rsidRDefault="008A7465" w:rsidP="008362B5">
            <w:pPr>
              <w:snapToGrid w:val="0"/>
              <w:spacing w:line="290" w:lineRule="exact"/>
              <w:ind w:left="440" w:hangingChars="200" w:hanging="440"/>
              <w:contextualSpacing/>
              <w:rPr>
                <w:sz w:val="22"/>
                <w:szCs w:val="22"/>
              </w:rPr>
            </w:pP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（四）調解業務之宣導，有無採取有效措施？</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5</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val="restart"/>
          </w:tcPr>
          <w:p w:rsidR="008A7465" w:rsidRPr="00053215" w:rsidRDefault="008A7465" w:rsidP="008362B5">
            <w:pPr>
              <w:spacing w:line="290" w:lineRule="exact"/>
              <w:ind w:left="440" w:hangingChars="200" w:hanging="440"/>
              <w:contextualSpacing/>
              <w:rPr>
                <w:sz w:val="22"/>
                <w:szCs w:val="22"/>
              </w:rPr>
            </w:pPr>
            <w:r w:rsidRPr="00053215">
              <w:rPr>
                <w:rFonts w:hint="eastAsia"/>
                <w:sz w:val="22"/>
                <w:szCs w:val="22"/>
              </w:rPr>
              <w:t>四、調解績效（</w:t>
            </w:r>
            <w:r w:rsidRPr="00053215">
              <w:rPr>
                <w:rFonts w:hint="eastAsia"/>
                <w:sz w:val="22"/>
                <w:szCs w:val="22"/>
              </w:rPr>
              <w:t>40</w:t>
            </w:r>
            <w:r w:rsidRPr="00053215">
              <w:rPr>
                <w:rFonts w:hint="eastAsia"/>
                <w:sz w:val="22"/>
                <w:szCs w:val="22"/>
              </w:rPr>
              <w:t>％）</w:t>
            </w: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（一）全年度調解結案件數占其所屬直轄市、縣</w:t>
            </w:r>
            <w:r w:rsidRPr="00053215">
              <w:rPr>
                <w:rFonts w:hint="eastAsia"/>
                <w:sz w:val="22"/>
                <w:szCs w:val="22"/>
              </w:rPr>
              <w:t>(</w:t>
            </w:r>
            <w:r w:rsidRPr="00053215">
              <w:rPr>
                <w:rFonts w:hint="eastAsia"/>
                <w:sz w:val="22"/>
                <w:szCs w:val="22"/>
              </w:rPr>
              <w:t>市</w:t>
            </w:r>
            <w:r w:rsidRPr="00053215">
              <w:rPr>
                <w:rFonts w:hint="eastAsia"/>
                <w:sz w:val="22"/>
                <w:szCs w:val="22"/>
              </w:rPr>
              <w:t>)</w:t>
            </w:r>
            <w:r w:rsidRPr="00053215">
              <w:rPr>
                <w:rFonts w:hint="eastAsia"/>
                <w:sz w:val="22"/>
                <w:szCs w:val="22"/>
              </w:rPr>
              <w:t>總結案件數之比率？</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15</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362B5" w:rsidRPr="00053215" w:rsidTr="008362B5">
        <w:tc>
          <w:tcPr>
            <w:tcW w:w="1004" w:type="pct"/>
            <w:vMerge/>
          </w:tcPr>
          <w:p w:rsidR="008A7465" w:rsidRPr="00053215" w:rsidRDefault="008A7465" w:rsidP="008362B5">
            <w:pPr>
              <w:snapToGrid w:val="0"/>
              <w:spacing w:line="290" w:lineRule="exact"/>
              <w:ind w:firstLine="0"/>
              <w:contextualSpacing/>
              <w:rPr>
                <w:sz w:val="22"/>
                <w:szCs w:val="22"/>
              </w:rPr>
            </w:pPr>
          </w:p>
        </w:tc>
        <w:tc>
          <w:tcPr>
            <w:tcW w:w="1956" w:type="pct"/>
          </w:tcPr>
          <w:p w:rsidR="008A7465" w:rsidRPr="00053215" w:rsidRDefault="008A7465" w:rsidP="008362B5">
            <w:pPr>
              <w:spacing w:line="290" w:lineRule="exact"/>
              <w:ind w:leftChars="-50" w:left="540" w:hangingChars="300" w:hanging="660"/>
              <w:contextualSpacing/>
              <w:rPr>
                <w:sz w:val="22"/>
                <w:szCs w:val="22"/>
              </w:rPr>
            </w:pPr>
            <w:r w:rsidRPr="00053215">
              <w:rPr>
                <w:rFonts w:hint="eastAsia"/>
                <w:sz w:val="22"/>
                <w:szCs w:val="22"/>
              </w:rPr>
              <w:t>（二）全年度調解成立件數占結案件數之比率是否優異？</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rFonts w:hint="eastAsia"/>
                <w:sz w:val="22"/>
                <w:szCs w:val="22"/>
              </w:rPr>
              <w:t>25</w:t>
            </w:r>
            <w:r w:rsidRPr="00053215">
              <w:rPr>
                <w:rFonts w:hint="eastAsia"/>
                <w:sz w:val="22"/>
                <w:szCs w:val="22"/>
              </w:rPr>
              <w:t>％</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r w:rsidR="008A7465" w:rsidRPr="00053215" w:rsidTr="008362B5">
        <w:tc>
          <w:tcPr>
            <w:tcW w:w="2960" w:type="pct"/>
            <w:gridSpan w:val="2"/>
          </w:tcPr>
          <w:p w:rsidR="008A7465" w:rsidRPr="00053215" w:rsidRDefault="008A7465" w:rsidP="008362B5">
            <w:pPr>
              <w:spacing w:line="290" w:lineRule="exact"/>
              <w:ind w:firstLine="0"/>
              <w:contextualSpacing/>
              <w:rPr>
                <w:sz w:val="22"/>
                <w:szCs w:val="22"/>
              </w:rPr>
            </w:pPr>
            <w:r w:rsidRPr="00053215">
              <w:rPr>
                <w:rFonts w:hint="eastAsia"/>
                <w:sz w:val="22"/>
                <w:szCs w:val="22"/>
              </w:rPr>
              <w:t>加分項目：</w:t>
            </w:r>
          </w:p>
          <w:p w:rsidR="008A7465" w:rsidRPr="00053215" w:rsidRDefault="008A7465" w:rsidP="008362B5">
            <w:pPr>
              <w:spacing w:line="290" w:lineRule="exact"/>
              <w:ind w:firstLine="0"/>
              <w:contextualSpacing/>
              <w:rPr>
                <w:sz w:val="22"/>
                <w:szCs w:val="22"/>
              </w:rPr>
            </w:pPr>
            <w:r w:rsidRPr="00053215">
              <w:rPr>
                <w:rFonts w:hint="eastAsia"/>
                <w:sz w:val="22"/>
                <w:szCs w:val="22"/>
              </w:rPr>
              <w:t>女性調解委員人數達調解委員會總人數三分之一以上。</w:t>
            </w:r>
          </w:p>
        </w:tc>
        <w:tc>
          <w:tcPr>
            <w:tcW w:w="426" w:type="pct"/>
            <w:shd w:val="clear" w:color="auto" w:fill="auto"/>
            <w:vAlign w:val="center"/>
          </w:tcPr>
          <w:p w:rsidR="008A7465" w:rsidRPr="00053215" w:rsidRDefault="008A7465" w:rsidP="008362B5">
            <w:pPr>
              <w:snapToGrid w:val="0"/>
              <w:spacing w:line="290" w:lineRule="exact"/>
              <w:ind w:leftChars="-50" w:left="-120" w:rightChars="-50" w:right="-120" w:firstLine="0"/>
              <w:contextualSpacing/>
              <w:jc w:val="center"/>
              <w:rPr>
                <w:sz w:val="22"/>
                <w:szCs w:val="22"/>
              </w:rPr>
            </w:pPr>
            <w:r w:rsidRPr="00053215">
              <w:rPr>
                <w:sz w:val="22"/>
                <w:szCs w:val="22"/>
              </w:rPr>
              <w:t>+0.</w:t>
            </w:r>
            <w:r w:rsidRPr="00053215">
              <w:rPr>
                <w:rFonts w:hint="eastAsia"/>
                <w:sz w:val="22"/>
                <w:szCs w:val="22"/>
              </w:rPr>
              <w:t>2</w:t>
            </w:r>
            <w:r w:rsidRPr="00053215">
              <w:rPr>
                <w:rFonts w:hint="eastAsia"/>
                <w:sz w:val="22"/>
                <w:szCs w:val="22"/>
              </w:rPr>
              <w:t>分</w:t>
            </w: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rFonts w:ascii="標楷體" w:hAnsi="標楷體"/>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c>
          <w:tcPr>
            <w:tcW w:w="269" w:type="pct"/>
            <w:shd w:val="clear" w:color="auto" w:fill="auto"/>
          </w:tcPr>
          <w:p w:rsidR="008A7465" w:rsidRPr="00053215" w:rsidRDefault="008A7465" w:rsidP="008362B5">
            <w:pPr>
              <w:snapToGrid w:val="0"/>
              <w:spacing w:line="290" w:lineRule="exact"/>
              <w:ind w:firstLine="0"/>
              <w:contextualSpacing/>
              <w:rPr>
                <w:sz w:val="22"/>
                <w:szCs w:val="22"/>
              </w:rPr>
            </w:pPr>
          </w:p>
        </w:tc>
      </w:tr>
    </w:tbl>
    <w:p w:rsidR="007D0E43" w:rsidRPr="00053215" w:rsidRDefault="007D0E43" w:rsidP="00B968E6">
      <w:pPr>
        <w:pStyle w:val="afffffffffff2"/>
        <w:spacing w:before="360" w:after="120"/>
      </w:pPr>
      <w:r w:rsidRPr="00053215">
        <w:rPr>
          <w:rFonts w:hint="eastAsia"/>
        </w:rPr>
        <w:lastRenderedPageBreak/>
        <w:t>法務部鄉鎮市調解獎勵金核發要點第三點及第五點</w:t>
      </w:r>
      <w:r w:rsidRPr="00053215">
        <w:br/>
      </w:r>
      <w:r w:rsidRPr="00053215">
        <w:rPr>
          <w:rFonts w:hint="eastAsia"/>
        </w:rPr>
        <w:t>附表修正總說明</w:t>
      </w:r>
    </w:p>
    <w:p w:rsidR="007D0E43" w:rsidRPr="00053215" w:rsidRDefault="007D0E43" w:rsidP="007D0E43">
      <w:pPr>
        <w:ind w:firstLineChars="200" w:firstLine="480"/>
      </w:pPr>
      <w:r w:rsidRPr="00053215">
        <w:rPr>
          <w:rFonts w:hint="eastAsia"/>
        </w:rPr>
        <w:t>法務部鄉鎮市調解獎勵金核發要點</w:t>
      </w:r>
      <w:r w:rsidRPr="00053215">
        <w:rPr>
          <w:rFonts w:hint="eastAsia"/>
        </w:rPr>
        <w:t>(</w:t>
      </w:r>
      <w:r w:rsidRPr="00053215">
        <w:rPr>
          <w:rFonts w:hint="eastAsia"/>
        </w:rPr>
        <w:t>以下簡稱本要點</w:t>
      </w:r>
      <w:r w:rsidRPr="00053215">
        <w:rPr>
          <w:rFonts w:hint="eastAsia"/>
        </w:rPr>
        <w:t>)</w:t>
      </w:r>
      <w:r w:rsidRPr="00053215">
        <w:rPr>
          <w:rFonts w:hint="eastAsia"/>
        </w:rPr>
        <w:t>係於九十年二月二十一日訂定，並分別於九十一年四月二十九日、一百零三年八月十八日及一百零五年二月四日修正。本次修正係考量調解結案件數與各行政區域之人口數、面積、地理環境、城鄉差距、產業發展等因素密切相關，</w:t>
      </w:r>
      <w:proofErr w:type="gramStart"/>
      <w:r w:rsidRPr="00053215">
        <w:rPr>
          <w:rFonts w:hint="eastAsia"/>
        </w:rPr>
        <w:t>並非均為各</w:t>
      </w:r>
      <w:proofErr w:type="gramEnd"/>
      <w:r w:rsidRPr="00053215">
        <w:rPr>
          <w:rFonts w:hint="eastAsia"/>
        </w:rPr>
        <w:t>鄉、鎮、市、區調解委員會</w:t>
      </w:r>
      <w:proofErr w:type="gramStart"/>
      <w:r w:rsidRPr="00053215">
        <w:rPr>
          <w:rFonts w:hint="eastAsia"/>
        </w:rPr>
        <w:t>可得掌控</w:t>
      </w:r>
      <w:proofErr w:type="gramEnd"/>
      <w:r w:rsidRPr="00053215">
        <w:rPr>
          <w:rFonts w:hint="eastAsia"/>
        </w:rPr>
        <w:t>。為落實本要點增進調解業務績效之目的，鼓勵調解案件量較少之調解委員會，亦可積極增進其調解品質，提高調解成立率，</w:t>
      </w:r>
      <w:proofErr w:type="gramStart"/>
      <w:r w:rsidRPr="00053215">
        <w:rPr>
          <w:rFonts w:hint="eastAsia"/>
        </w:rPr>
        <w:t>爰</w:t>
      </w:r>
      <w:proofErr w:type="gramEnd"/>
      <w:r w:rsidRPr="00053215">
        <w:rPr>
          <w:rFonts w:hint="eastAsia"/>
        </w:rPr>
        <w:t>修正本要點第三點第一項第三款及第五點附表有關調解績效之評分方式，調升調解成立率所占分數比重。又</w:t>
      </w:r>
      <w:proofErr w:type="gramStart"/>
      <w:r w:rsidRPr="00053215">
        <w:rPr>
          <w:rFonts w:hint="eastAsia"/>
        </w:rPr>
        <w:t>鑑</w:t>
      </w:r>
      <w:proofErr w:type="gramEnd"/>
      <w:r w:rsidRPr="00053215">
        <w:rPr>
          <w:rFonts w:hint="eastAsia"/>
        </w:rPr>
        <w:t>於本要點</w:t>
      </w:r>
      <w:proofErr w:type="gramStart"/>
      <w:r w:rsidRPr="00053215">
        <w:rPr>
          <w:rFonts w:hint="eastAsia"/>
        </w:rPr>
        <w:t>現行第</w:t>
      </w:r>
      <w:proofErr w:type="gramEnd"/>
      <w:r w:rsidRPr="00053215">
        <w:rPr>
          <w:rFonts w:hint="eastAsia"/>
        </w:rPr>
        <w:t>三點第四項及第五項之項次排序，導致獎勵金額之計算結果與原先設計初衷未盡相符，為使調解獎勵金核發之計算及作業更</w:t>
      </w:r>
      <w:proofErr w:type="gramStart"/>
      <w:r w:rsidRPr="00053215">
        <w:rPr>
          <w:rFonts w:hint="eastAsia"/>
        </w:rPr>
        <w:t>臻</w:t>
      </w:r>
      <w:proofErr w:type="gramEnd"/>
      <w:r w:rsidRPr="00053215">
        <w:rPr>
          <w:rFonts w:hint="eastAsia"/>
        </w:rPr>
        <w:t>妥適，</w:t>
      </w:r>
      <w:proofErr w:type="gramStart"/>
      <w:r w:rsidRPr="00053215">
        <w:rPr>
          <w:rFonts w:hint="eastAsia"/>
        </w:rPr>
        <w:t>爰</w:t>
      </w:r>
      <w:proofErr w:type="gramEnd"/>
      <w:r w:rsidRPr="00053215">
        <w:rPr>
          <w:rFonts w:hint="eastAsia"/>
        </w:rPr>
        <w:t>修正本要點第三點第四項及第五項規定。</w:t>
      </w:r>
    </w:p>
    <w:p w:rsidR="007D0E43" w:rsidRPr="00053215" w:rsidRDefault="007D0E43" w:rsidP="007D0E43">
      <w:pPr>
        <w:ind w:firstLineChars="200" w:firstLine="480"/>
      </w:pPr>
      <w:r w:rsidRPr="00053215">
        <w:rPr>
          <w:rFonts w:hint="eastAsia"/>
        </w:rPr>
        <w:t>另為落實「消除對婦女一切形式歧視公約」（簡稱</w:t>
      </w:r>
      <w:r w:rsidRPr="00053215">
        <w:rPr>
          <w:rFonts w:hint="eastAsia"/>
        </w:rPr>
        <w:t>CEDAW</w:t>
      </w:r>
      <w:r w:rsidRPr="00053215">
        <w:rPr>
          <w:rFonts w:hint="eastAsia"/>
        </w:rPr>
        <w:t>）之性別平等目標，鼓勵各鄉、鎮、市、區調解委員會逐步提升女性調解委員比例，培養在地女性參與調解事務，</w:t>
      </w:r>
      <w:proofErr w:type="gramStart"/>
      <w:r w:rsidRPr="00053215">
        <w:rPr>
          <w:rFonts w:hint="eastAsia"/>
        </w:rPr>
        <w:t>爰</w:t>
      </w:r>
      <w:proofErr w:type="gramEnd"/>
      <w:r w:rsidRPr="00053215">
        <w:rPr>
          <w:rFonts w:hint="eastAsia"/>
        </w:rPr>
        <w:t>將「女性調解委員人數達調解委員會總人數三分之一以上」增列為本要點第五點附表之加分項目，促使地方政府於辦理調解委員遴選作業時，儘先考量提高女性調解委員比例至三分之一。</w:t>
      </w:r>
    </w:p>
    <w:p w:rsidR="008A7465" w:rsidRPr="00053215" w:rsidRDefault="008A7465" w:rsidP="008A7465">
      <w:pPr>
        <w:pStyle w:val="HTML"/>
        <w:shd w:val="clear" w:color="auto" w:fill="FFFFFF"/>
        <w:rPr>
          <w:rFonts w:hint="eastAsia"/>
          <w:color w:val="auto"/>
        </w:rPr>
      </w:pPr>
    </w:p>
    <w:p w:rsidR="00E41EBD" w:rsidRPr="00053215" w:rsidRDefault="00E41EBD" w:rsidP="00FB530A">
      <w:pPr>
        <w:pStyle w:val="afffffffffff1"/>
        <w:spacing w:before="360" w:line="240" w:lineRule="auto"/>
        <w:rPr>
          <w:color w:val="auto"/>
        </w:rPr>
      </w:pPr>
    </w:p>
    <w:p w:rsidR="007D0E43" w:rsidRPr="00053215" w:rsidRDefault="007D0E43">
      <w:pPr>
        <w:widowControl/>
        <w:spacing w:line="240" w:lineRule="auto"/>
        <w:ind w:firstLine="0"/>
        <w:jc w:val="left"/>
      </w:pPr>
      <w:r w:rsidRPr="00053215">
        <w:br w:type="page"/>
      </w:r>
    </w:p>
    <w:p w:rsidR="007D0E43" w:rsidRPr="00053215" w:rsidRDefault="007D0E43" w:rsidP="00B968E6">
      <w:pPr>
        <w:pStyle w:val="afffffffffff2"/>
        <w:spacing w:before="360" w:after="120"/>
      </w:pPr>
      <w:r w:rsidRPr="00053215">
        <w:rPr>
          <w:rFonts w:hint="eastAsia"/>
        </w:rPr>
        <w:lastRenderedPageBreak/>
        <w:t>法務部鄉鎮市調解獎勵金核發要點第三點及第五點</w:t>
      </w:r>
      <w:r w:rsidRPr="00053215">
        <w:br/>
      </w:r>
      <w:r w:rsidRPr="00053215">
        <w:rPr>
          <w:rFonts w:hint="eastAsia"/>
        </w:rPr>
        <w:t>附表修正對照表</w:t>
      </w:r>
    </w:p>
    <w:tbl>
      <w:tblPr>
        <w:tblStyle w:val="affffffffff5"/>
        <w:tblW w:w="5000" w:type="pct"/>
        <w:tblLook w:val="04A0"/>
      </w:tblPr>
      <w:tblGrid>
        <w:gridCol w:w="2880"/>
        <w:gridCol w:w="2880"/>
        <w:gridCol w:w="2564"/>
      </w:tblGrid>
      <w:tr w:rsidR="007D0E43" w:rsidRPr="00053215" w:rsidTr="007D0E43">
        <w:tc>
          <w:tcPr>
            <w:tcW w:w="1730" w:type="pct"/>
            <w:vAlign w:val="center"/>
          </w:tcPr>
          <w:p w:rsidR="007D0E43" w:rsidRPr="00053215" w:rsidRDefault="007D0E43" w:rsidP="007D0E43">
            <w:pPr>
              <w:snapToGrid w:val="0"/>
              <w:spacing w:line="360" w:lineRule="exact"/>
              <w:ind w:firstLine="0"/>
              <w:jc w:val="center"/>
              <w:rPr>
                <w:rFonts w:ascii="Times New Roman" w:hAnsi="Times New Roman"/>
                <w:sz w:val="22"/>
              </w:rPr>
            </w:pPr>
            <w:r w:rsidRPr="00053215">
              <w:rPr>
                <w:rFonts w:ascii="Times New Roman" w:hAnsi="標楷體"/>
                <w:sz w:val="22"/>
              </w:rPr>
              <w:t>修</w:t>
            </w:r>
            <w:r w:rsidRPr="00053215">
              <w:rPr>
                <w:rFonts w:ascii="Times New Roman" w:hAnsi="Times New Roman"/>
                <w:sz w:val="22"/>
              </w:rPr>
              <w:t xml:space="preserve"> </w:t>
            </w:r>
            <w:r w:rsidRPr="00053215">
              <w:rPr>
                <w:rFonts w:ascii="Times New Roman" w:hAnsi="標楷體"/>
                <w:sz w:val="22"/>
              </w:rPr>
              <w:t>正</w:t>
            </w:r>
            <w:r w:rsidRPr="00053215">
              <w:rPr>
                <w:rFonts w:ascii="Times New Roman" w:hAnsi="Times New Roman"/>
                <w:sz w:val="22"/>
              </w:rPr>
              <w:t xml:space="preserve"> </w:t>
            </w:r>
            <w:proofErr w:type="gramStart"/>
            <w:r w:rsidRPr="00053215">
              <w:rPr>
                <w:rFonts w:ascii="Times New Roman" w:hAnsi="標楷體"/>
                <w:sz w:val="22"/>
              </w:rPr>
              <w:t>規</w:t>
            </w:r>
            <w:proofErr w:type="gramEnd"/>
            <w:r w:rsidRPr="00053215">
              <w:rPr>
                <w:rFonts w:ascii="Times New Roman" w:hAnsi="Times New Roman"/>
                <w:sz w:val="22"/>
              </w:rPr>
              <w:t xml:space="preserve"> </w:t>
            </w:r>
            <w:r w:rsidRPr="00053215">
              <w:rPr>
                <w:rFonts w:ascii="Times New Roman" w:hAnsi="標楷體"/>
                <w:sz w:val="22"/>
              </w:rPr>
              <w:t>定</w:t>
            </w:r>
          </w:p>
        </w:tc>
        <w:tc>
          <w:tcPr>
            <w:tcW w:w="1730" w:type="pct"/>
            <w:vAlign w:val="center"/>
          </w:tcPr>
          <w:p w:rsidR="007D0E43" w:rsidRPr="00053215" w:rsidRDefault="007D0E43" w:rsidP="007D0E43">
            <w:pPr>
              <w:snapToGrid w:val="0"/>
              <w:spacing w:line="360" w:lineRule="exact"/>
              <w:ind w:firstLine="0"/>
              <w:jc w:val="center"/>
              <w:rPr>
                <w:rFonts w:ascii="Times New Roman" w:hAnsi="Times New Roman"/>
                <w:sz w:val="22"/>
              </w:rPr>
            </w:pPr>
            <w:r w:rsidRPr="00053215">
              <w:rPr>
                <w:rFonts w:ascii="Times New Roman" w:hAnsi="標楷體"/>
                <w:sz w:val="22"/>
              </w:rPr>
              <w:t>現</w:t>
            </w:r>
            <w:r w:rsidRPr="00053215">
              <w:rPr>
                <w:rFonts w:ascii="Times New Roman" w:hAnsi="Times New Roman"/>
                <w:sz w:val="22"/>
              </w:rPr>
              <w:t xml:space="preserve"> </w:t>
            </w:r>
            <w:r w:rsidRPr="00053215">
              <w:rPr>
                <w:rFonts w:ascii="Times New Roman" w:hAnsi="標楷體"/>
                <w:sz w:val="22"/>
              </w:rPr>
              <w:t>行</w:t>
            </w:r>
            <w:r w:rsidRPr="00053215">
              <w:rPr>
                <w:rFonts w:ascii="Times New Roman" w:hAnsi="Times New Roman"/>
                <w:sz w:val="22"/>
              </w:rPr>
              <w:t xml:space="preserve"> </w:t>
            </w:r>
            <w:proofErr w:type="gramStart"/>
            <w:r w:rsidRPr="00053215">
              <w:rPr>
                <w:rFonts w:ascii="Times New Roman" w:hAnsi="標楷體"/>
                <w:sz w:val="22"/>
              </w:rPr>
              <w:t>規</w:t>
            </w:r>
            <w:proofErr w:type="gramEnd"/>
            <w:r w:rsidRPr="00053215">
              <w:rPr>
                <w:rFonts w:ascii="Times New Roman" w:hAnsi="Times New Roman"/>
                <w:sz w:val="22"/>
              </w:rPr>
              <w:t xml:space="preserve"> </w:t>
            </w:r>
            <w:r w:rsidRPr="00053215">
              <w:rPr>
                <w:rFonts w:ascii="Times New Roman" w:hAnsi="標楷體"/>
                <w:sz w:val="22"/>
              </w:rPr>
              <w:t>定</w:t>
            </w:r>
          </w:p>
        </w:tc>
        <w:tc>
          <w:tcPr>
            <w:tcW w:w="1540" w:type="pct"/>
            <w:vAlign w:val="center"/>
          </w:tcPr>
          <w:p w:rsidR="007D0E43" w:rsidRPr="00053215" w:rsidRDefault="007D0E43" w:rsidP="007D0E43">
            <w:pPr>
              <w:snapToGrid w:val="0"/>
              <w:spacing w:line="360" w:lineRule="exact"/>
              <w:ind w:firstLine="0"/>
              <w:jc w:val="center"/>
              <w:rPr>
                <w:rFonts w:ascii="Times New Roman" w:hAnsi="Times New Roman"/>
                <w:sz w:val="22"/>
              </w:rPr>
            </w:pPr>
            <w:r w:rsidRPr="00053215">
              <w:rPr>
                <w:rFonts w:ascii="Times New Roman" w:hAnsi="標楷體"/>
                <w:sz w:val="22"/>
              </w:rPr>
              <w:t>說</w:t>
            </w:r>
            <w:r w:rsidRPr="00053215">
              <w:rPr>
                <w:rFonts w:ascii="Times New Roman" w:hAnsi="Times New Roman"/>
                <w:sz w:val="22"/>
              </w:rPr>
              <w:t xml:space="preserve">   </w:t>
            </w:r>
            <w:r w:rsidRPr="00053215">
              <w:rPr>
                <w:rFonts w:ascii="Times New Roman" w:hAnsi="標楷體"/>
                <w:sz w:val="22"/>
              </w:rPr>
              <w:t>明</w:t>
            </w:r>
          </w:p>
        </w:tc>
      </w:tr>
      <w:tr w:rsidR="007D0E43" w:rsidRPr="00053215" w:rsidTr="007D0E43">
        <w:tc>
          <w:tcPr>
            <w:tcW w:w="1730" w:type="pct"/>
          </w:tcPr>
          <w:p w:rsidR="007D0E43" w:rsidRPr="00053215" w:rsidRDefault="007D0E43" w:rsidP="007D0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60" w:hangingChars="209" w:hanging="460"/>
              <w:rPr>
                <w:rFonts w:ascii="Times New Roman" w:hAnsi="Times New Roman"/>
                <w:kern w:val="0"/>
                <w:sz w:val="22"/>
              </w:rPr>
            </w:pPr>
            <w:r w:rsidRPr="00053215">
              <w:rPr>
                <w:rFonts w:ascii="Times New Roman" w:hAnsi="標楷體"/>
                <w:kern w:val="0"/>
                <w:sz w:val="22"/>
              </w:rPr>
              <w:t>三、核發</w:t>
            </w:r>
            <w:r w:rsidRPr="00053215">
              <w:rPr>
                <w:rFonts w:ascii="Times New Roman" w:hAnsi="標楷體"/>
                <w:sz w:val="22"/>
              </w:rPr>
              <w:t>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kern w:val="0"/>
                <w:sz w:val="22"/>
              </w:rPr>
              <w:t>鄉鎮市調解獎勵金分數之計算方式如下：</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1157" w:hangingChars="253" w:hanging="557"/>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一</w:t>
            </w:r>
            <w:proofErr w:type="gramStart"/>
            <w:r w:rsidRPr="00053215">
              <w:rPr>
                <w:rFonts w:ascii="Times New Roman" w:hAnsi="標楷體"/>
                <w:kern w:val="0"/>
                <w:sz w:val="22"/>
              </w:rPr>
              <w:t>）</w:t>
            </w:r>
            <w:proofErr w:type="gramEnd"/>
            <w:r w:rsidRPr="00053215">
              <w:rPr>
                <w:rFonts w:ascii="Times New Roman" w:hAnsi="Times New Roman"/>
                <w:kern w:val="0"/>
                <w:sz w:val="22"/>
              </w:rPr>
              <w:tab/>
            </w:r>
            <w:r w:rsidRPr="00053215">
              <w:rPr>
                <w:rFonts w:ascii="Times New Roman" w:hAnsi="標楷體"/>
                <w:kern w:val="0"/>
                <w:sz w:val="22"/>
              </w:rPr>
              <w:t>成立率分數＝各直轄市、縣</w:t>
            </w:r>
            <w:r w:rsidRPr="00053215">
              <w:rPr>
                <w:rFonts w:ascii="Times New Roman" w:hAnsi="Times New Roman"/>
                <w:kern w:val="0"/>
                <w:sz w:val="22"/>
              </w:rPr>
              <w:t>(</w:t>
            </w:r>
            <w:r w:rsidRPr="00053215">
              <w:rPr>
                <w:rFonts w:ascii="Times New Roman" w:hAnsi="標楷體"/>
                <w:kern w:val="0"/>
                <w:sz w:val="22"/>
              </w:rPr>
              <w:t>市</w:t>
            </w:r>
            <w:r w:rsidRPr="00053215">
              <w:rPr>
                <w:rFonts w:ascii="Times New Roman" w:hAnsi="Times New Roman"/>
                <w:kern w:val="0"/>
                <w:sz w:val="22"/>
              </w:rPr>
              <w:t>)(</w:t>
            </w:r>
            <w:r w:rsidRPr="00053215">
              <w:rPr>
                <w:rFonts w:ascii="Times New Roman" w:hAnsi="標楷體"/>
                <w:kern w:val="0"/>
                <w:sz w:val="22"/>
              </w:rPr>
              <w:t>當年度調解成立件數</w:t>
            </w:r>
            <w:r w:rsidRPr="00053215">
              <w:rPr>
                <w:rFonts w:ascii="Times New Roman" w:hAnsi="Times New Roman"/>
                <w:kern w:val="0"/>
                <w:sz w:val="22"/>
              </w:rPr>
              <w:t>÷</w:t>
            </w:r>
            <w:r w:rsidRPr="00053215">
              <w:rPr>
                <w:rFonts w:ascii="Times New Roman" w:hAnsi="標楷體"/>
                <w:kern w:val="0"/>
                <w:sz w:val="22"/>
              </w:rPr>
              <w:t>當年度調解結案件數</w:t>
            </w:r>
            <w:r w:rsidRPr="00053215">
              <w:rPr>
                <w:rFonts w:ascii="Times New Roman" w:hAnsi="Times New Roman"/>
                <w:kern w:val="0"/>
                <w:sz w:val="22"/>
              </w:rPr>
              <w:t>)×100</w:t>
            </w:r>
            <w:r w:rsidRPr="00053215">
              <w:rPr>
                <w:rFonts w:ascii="Times New Roman" w:hAnsi="標楷體"/>
                <w:sz w:val="22"/>
              </w:rPr>
              <w:t>。</w:t>
            </w:r>
            <w:r w:rsidRPr="00053215">
              <w:rPr>
                <w:rFonts w:ascii="Times New Roman" w:hAnsi="Times New Roman"/>
                <w:kern w:val="0"/>
                <w:sz w:val="22"/>
              </w:rPr>
              <w:t>(</w:t>
            </w:r>
            <w:r w:rsidRPr="00053215">
              <w:rPr>
                <w:rFonts w:ascii="Times New Roman" w:hAnsi="標楷體"/>
                <w:sz w:val="22"/>
              </w:rPr>
              <w:t>取小數點後二位，第三位以後</w:t>
            </w:r>
            <w:r w:rsidRPr="00053215">
              <w:rPr>
                <w:rFonts w:ascii="Times New Roman" w:hAnsi="標楷體"/>
                <w:kern w:val="0"/>
                <w:sz w:val="22"/>
              </w:rPr>
              <w:t>無條件捨去</w:t>
            </w:r>
            <w:r w:rsidRPr="00053215">
              <w:rPr>
                <w:rFonts w:ascii="Times New Roman" w:hAnsi="Times New Roman"/>
                <w:kern w:val="0"/>
                <w:sz w:val="22"/>
              </w:rPr>
              <w:t xml:space="preserve">) </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1157" w:hangingChars="253" w:hanging="557"/>
              <w:rPr>
                <w:rFonts w:ascii="Times New Roman" w:hAnsi="Times New Roman"/>
                <w:sz w:val="22"/>
              </w:rPr>
            </w:pPr>
            <w:r w:rsidRPr="00053215">
              <w:rPr>
                <w:rFonts w:ascii="Times New Roman" w:hAnsi="Times New Roman"/>
                <w:kern w:val="0"/>
                <w:sz w:val="22"/>
              </w:rPr>
              <w:t>(</w:t>
            </w:r>
            <w:r w:rsidRPr="00053215">
              <w:rPr>
                <w:rFonts w:ascii="Times New Roman" w:hAnsi="標楷體"/>
                <w:kern w:val="0"/>
                <w:sz w:val="22"/>
              </w:rPr>
              <w:t>二</w:t>
            </w:r>
            <w:proofErr w:type="gramStart"/>
            <w:r w:rsidRPr="00053215">
              <w:rPr>
                <w:rFonts w:ascii="Times New Roman" w:hAnsi="標楷體"/>
                <w:kern w:val="0"/>
                <w:sz w:val="22"/>
              </w:rPr>
              <w:t>）</w:t>
            </w:r>
            <w:proofErr w:type="gramEnd"/>
            <w:r w:rsidRPr="00053215">
              <w:rPr>
                <w:rFonts w:ascii="Times New Roman" w:hAnsi="Times New Roman"/>
                <w:kern w:val="0"/>
                <w:sz w:val="22"/>
              </w:rPr>
              <w:tab/>
            </w:r>
            <w:r w:rsidRPr="00053215">
              <w:rPr>
                <w:rFonts w:ascii="Times New Roman" w:hAnsi="標楷體"/>
                <w:kern w:val="0"/>
                <w:sz w:val="22"/>
              </w:rPr>
              <w:t>成立案件量分數＝</w:t>
            </w:r>
            <w:r w:rsidRPr="00053215">
              <w:rPr>
                <w:rFonts w:ascii="Times New Roman" w:hAnsi="標楷體"/>
                <w:sz w:val="22"/>
              </w:rPr>
              <w:t>各直轄市、縣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sz w:val="22"/>
              </w:rPr>
              <w:t>當年度調解成立件數</w:t>
            </w:r>
            <w:r w:rsidRPr="00053215">
              <w:rPr>
                <w:rFonts w:ascii="Times New Roman" w:hAnsi="Times New Roman"/>
                <w:kern w:val="0"/>
                <w:sz w:val="22"/>
              </w:rPr>
              <w:t>÷100</w:t>
            </w:r>
            <w:r w:rsidRPr="00053215">
              <w:rPr>
                <w:rFonts w:ascii="Times New Roman" w:hAnsi="標楷體"/>
                <w:kern w:val="0"/>
                <w:sz w:val="22"/>
              </w:rPr>
              <w:t>。</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1159" w:hangingChars="254" w:hanging="559"/>
              <w:rPr>
                <w:rFonts w:ascii="Times New Roman" w:hAnsi="Times New Roman"/>
                <w:sz w:val="22"/>
              </w:rPr>
            </w:pPr>
            <w:r w:rsidRPr="00053215">
              <w:rPr>
                <w:rFonts w:ascii="Times New Roman" w:hAnsi="Times New Roman"/>
                <w:kern w:val="0"/>
                <w:sz w:val="22"/>
              </w:rPr>
              <w:t>(</w:t>
            </w:r>
            <w:r w:rsidRPr="00053215">
              <w:rPr>
                <w:rFonts w:ascii="Times New Roman" w:hAnsi="標楷體"/>
                <w:kern w:val="0"/>
                <w:sz w:val="22"/>
              </w:rPr>
              <w:t>三</w:t>
            </w:r>
            <w:r w:rsidRPr="00053215">
              <w:rPr>
                <w:rFonts w:ascii="Times New Roman" w:hAnsi="Times New Roman"/>
                <w:kern w:val="0"/>
                <w:sz w:val="22"/>
              </w:rPr>
              <w:t>)</w:t>
            </w:r>
            <w:r w:rsidRPr="00053215">
              <w:rPr>
                <w:rFonts w:ascii="Times New Roman" w:hAnsi="Times New Roman"/>
                <w:kern w:val="0"/>
                <w:sz w:val="22"/>
              </w:rPr>
              <w:tab/>
            </w:r>
            <w:r w:rsidRPr="00053215">
              <w:rPr>
                <w:rFonts w:ascii="Times New Roman" w:hAnsi="標楷體"/>
                <w:sz w:val="22"/>
              </w:rPr>
              <w:t>當年度分數</w:t>
            </w:r>
            <w:r w:rsidRPr="00053215">
              <w:rPr>
                <w:rFonts w:ascii="Times New Roman" w:hAnsi="標楷體"/>
                <w:kern w:val="0"/>
                <w:sz w:val="22"/>
              </w:rPr>
              <w:t>＝各</w:t>
            </w:r>
            <w:r w:rsidRPr="00053215">
              <w:rPr>
                <w:rFonts w:ascii="Times New Roman" w:hAnsi="標楷體"/>
                <w:sz w:val="22"/>
              </w:rPr>
              <w:t>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sz w:val="22"/>
              </w:rPr>
              <w:t>之成立率分數</w:t>
            </w:r>
            <w:r w:rsidRPr="00053215">
              <w:rPr>
                <w:rFonts w:ascii="Times New Roman" w:hAnsi="Times New Roman"/>
                <w:sz w:val="22"/>
                <w:u w:val="single"/>
              </w:rPr>
              <w:t>×60%</w:t>
            </w:r>
            <w:r w:rsidRPr="00053215">
              <w:rPr>
                <w:rFonts w:ascii="Times New Roman" w:hAnsi="標楷體"/>
                <w:sz w:val="22"/>
              </w:rPr>
              <w:t>＋成立案件量分數</w:t>
            </w:r>
            <w:r w:rsidRPr="00053215">
              <w:rPr>
                <w:rFonts w:ascii="Times New Roman" w:hAnsi="Times New Roman"/>
                <w:kern w:val="0"/>
                <w:sz w:val="22"/>
                <w:u w:val="single"/>
              </w:rPr>
              <w:t>×40%</w:t>
            </w:r>
            <w:r w:rsidRPr="00053215">
              <w:rPr>
                <w:rFonts w:ascii="Times New Roman" w:hAnsi="標楷體"/>
                <w:sz w:val="22"/>
              </w:rPr>
              <w:t>。</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458" w:firstLineChars="202" w:firstLine="444"/>
              <w:rPr>
                <w:rFonts w:ascii="Times New Roman" w:hAnsi="Times New Roman"/>
                <w:kern w:val="0"/>
                <w:sz w:val="22"/>
              </w:rPr>
            </w:pPr>
            <w:r w:rsidRPr="00053215">
              <w:rPr>
                <w:rFonts w:ascii="Times New Roman" w:hAnsi="標楷體"/>
                <w:kern w:val="0"/>
                <w:sz w:val="22"/>
              </w:rPr>
              <w:t>依前項第三款各</w:t>
            </w:r>
            <w:r w:rsidRPr="00053215">
              <w:rPr>
                <w:rFonts w:ascii="Times New Roman" w:hAnsi="標楷體"/>
                <w:sz w:val="22"/>
              </w:rPr>
              <w:t>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sz w:val="22"/>
              </w:rPr>
              <w:t>當年度</w:t>
            </w:r>
            <w:r w:rsidRPr="00053215">
              <w:rPr>
                <w:rFonts w:ascii="Times New Roman" w:hAnsi="標楷體"/>
                <w:kern w:val="0"/>
                <w:sz w:val="22"/>
              </w:rPr>
              <w:t>分數排序，分為七級，第一名至第三名為第一級；第四名至第六名為第二級；第七名至第九</w:t>
            </w:r>
            <w:r w:rsidRPr="00053215">
              <w:rPr>
                <w:rFonts w:ascii="Times New Roman" w:hAnsi="標楷體"/>
                <w:kern w:val="0"/>
                <w:sz w:val="22"/>
              </w:rPr>
              <w:lastRenderedPageBreak/>
              <w:t>名為第三級；第十名至第十二名為第四級；第十三名至第十五名為第五級；第十六名至第十八名為第六級；第十九名至第二十二名為第七級。各級別之獎勵名額及名次點數分配原則如下：</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proofErr w:type="gramStart"/>
            <w:r w:rsidRPr="00053215">
              <w:rPr>
                <w:rFonts w:ascii="Times New Roman" w:hAnsi="標楷體"/>
                <w:kern w:val="0"/>
                <w:sz w:val="22"/>
              </w:rPr>
              <w:t>一</w:t>
            </w:r>
            <w:proofErr w:type="gramEnd"/>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第一級：依評定結果，取第一名至第七名，依序分配點數七點至一點。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二</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第二級：依評定結果，取第一名至第六名，依序分配點數六點至一點。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三</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第三級：依評定結果，取第一名至第五名，依序分配點數五點至一點。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四</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第四級：依評定結果，取第一名至第四名，依序分配點數四點至一點。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五</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第五級：依評定結果，取第一名至第三名，依序分配點數三點至</w:t>
            </w:r>
            <w:r w:rsidRPr="00053215">
              <w:rPr>
                <w:rFonts w:ascii="Times New Roman" w:hAnsi="標楷體"/>
                <w:kern w:val="0"/>
                <w:sz w:val="22"/>
              </w:rPr>
              <w:lastRenderedPageBreak/>
              <w:t>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六</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第六級：依評定結果，取第一名至第二名，依序分配點數二點至一點。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七</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第七級：依評定結果，取</w:t>
            </w:r>
            <w:proofErr w:type="gramStart"/>
            <w:r w:rsidRPr="00053215">
              <w:rPr>
                <w:rFonts w:ascii="Times New Roman" w:hAnsi="標楷體"/>
                <w:kern w:val="0"/>
                <w:sz w:val="22"/>
              </w:rPr>
              <w:t>最</w:t>
            </w:r>
            <w:proofErr w:type="gramEnd"/>
            <w:r w:rsidRPr="00053215">
              <w:rPr>
                <w:rFonts w:ascii="Times New Roman" w:hAnsi="標楷體"/>
                <w:kern w:val="0"/>
                <w:sz w:val="22"/>
              </w:rPr>
              <w:t>績優一名，分配點數一點。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458" w:firstLineChars="202" w:firstLine="444"/>
              <w:rPr>
                <w:rFonts w:ascii="Times New Roman" w:hAnsi="Times New Roman"/>
                <w:kern w:val="0"/>
                <w:sz w:val="22"/>
              </w:rPr>
            </w:pPr>
            <w:r w:rsidRPr="00053215">
              <w:rPr>
                <w:rFonts w:ascii="Times New Roman" w:hAnsi="標楷體"/>
                <w:kern w:val="0"/>
                <w:sz w:val="22"/>
              </w:rPr>
              <w:t>依前項方式分配各直轄市、縣</w:t>
            </w:r>
            <w:r w:rsidRPr="00053215">
              <w:rPr>
                <w:rFonts w:ascii="Times New Roman" w:hAnsi="Times New Roman"/>
                <w:kern w:val="0"/>
                <w:sz w:val="22"/>
              </w:rPr>
              <w:t>(</w:t>
            </w:r>
            <w:r w:rsidRPr="00053215">
              <w:rPr>
                <w:rFonts w:ascii="Times New Roman" w:hAnsi="標楷體"/>
                <w:kern w:val="0"/>
                <w:sz w:val="22"/>
              </w:rPr>
              <w:t>市</w:t>
            </w:r>
            <w:r w:rsidRPr="00053215">
              <w:rPr>
                <w:rFonts w:ascii="Times New Roman" w:hAnsi="Times New Roman"/>
                <w:kern w:val="0"/>
                <w:sz w:val="22"/>
              </w:rPr>
              <w:t>)</w:t>
            </w:r>
            <w:r w:rsidRPr="00053215">
              <w:rPr>
                <w:rFonts w:ascii="Times New Roman" w:hAnsi="標楷體"/>
                <w:kern w:val="0"/>
                <w:sz w:val="22"/>
              </w:rPr>
              <w:t>之獎勵名額，如超過其</w:t>
            </w:r>
            <w:proofErr w:type="gramStart"/>
            <w:r w:rsidRPr="00053215">
              <w:rPr>
                <w:rFonts w:ascii="Times New Roman" w:hAnsi="標楷體"/>
                <w:kern w:val="0"/>
                <w:sz w:val="22"/>
              </w:rPr>
              <w:t>所轄鄉</w:t>
            </w:r>
            <w:proofErr w:type="gramEnd"/>
            <w:r w:rsidRPr="00053215">
              <w:rPr>
                <w:rFonts w:ascii="Times New Roman" w:hAnsi="標楷體"/>
                <w:kern w:val="0"/>
                <w:sz w:val="22"/>
              </w:rPr>
              <w:t>、鎮、市</w:t>
            </w:r>
            <w:r w:rsidRPr="00053215">
              <w:rPr>
                <w:rFonts w:ascii="Times New Roman" w:hAnsi="Times New Roman"/>
                <w:kern w:val="0"/>
                <w:sz w:val="22"/>
              </w:rPr>
              <w:t>(</w:t>
            </w:r>
            <w:r w:rsidRPr="00053215">
              <w:rPr>
                <w:rFonts w:ascii="Times New Roman" w:hAnsi="標楷體"/>
                <w:kern w:val="0"/>
                <w:sz w:val="22"/>
              </w:rPr>
              <w:t>區</w:t>
            </w:r>
            <w:r w:rsidRPr="00053215">
              <w:rPr>
                <w:rFonts w:ascii="Times New Roman" w:hAnsi="Times New Roman"/>
                <w:kern w:val="0"/>
                <w:sz w:val="22"/>
              </w:rPr>
              <w:t>)</w:t>
            </w:r>
            <w:r w:rsidRPr="00053215">
              <w:rPr>
                <w:rFonts w:ascii="Times New Roman" w:hAnsi="標楷體"/>
                <w:kern w:val="0"/>
                <w:sz w:val="22"/>
              </w:rPr>
              <w:t>公所數目者，以其所轄</w:t>
            </w:r>
            <w:proofErr w:type="gramStart"/>
            <w:r w:rsidRPr="00053215">
              <w:rPr>
                <w:rFonts w:ascii="Times New Roman" w:hAnsi="標楷體"/>
                <w:kern w:val="0"/>
                <w:sz w:val="22"/>
              </w:rPr>
              <w:t>之公所</w:t>
            </w:r>
            <w:proofErr w:type="gramEnd"/>
            <w:r w:rsidRPr="00053215">
              <w:rPr>
                <w:rFonts w:ascii="Times New Roman" w:hAnsi="標楷體"/>
                <w:kern w:val="0"/>
                <w:sz w:val="22"/>
              </w:rPr>
              <w:t>數目為限，並以該數目為據，依序遞減分配點數。</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82" w:left="437" w:firstLineChars="202" w:firstLine="444"/>
              <w:rPr>
                <w:rFonts w:ascii="Times New Roman" w:hAnsi="Times New Roman"/>
                <w:kern w:val="0"/>
                <w:sz w:val="22"/>
                <w:u w:val="single"/>
              </w:rPr>
            </w:pPr>
            <w:r w:rsidRPr="00053215">
              <w:rPr>
                <w:rFonts w:ascii="Times New Roman" w:hAnsi="標楷體"/>
                <w:kern w:val="0"/>
                <w:sz w:val="22"/>
                <w:u w:val="single"/>
              </w:rPr>
              <w:t>各直轄市、縣</w:t>
            </w:r>
            <w:r w:rsidRPr="00053215">
              <w:rPr>
                <w:rFonts w:ascii="Times New Roman" w:hAnsi="Times New Roman"/>
                <w:kern w:val="0"/>
                <w:sz w:val="22"/>
                <w:u w:val="single"/>
              </w:rPr>
              <w:t>(</w:t>
            </w:r>
            <w:r w:rsidRPr="00053215">
              <w:rPr>
                <w:rFonts w:ascii="Times New Roman" w:hAnsi="標楷體"/>
                <w:kern w:val="0"/>
                <w:sz w:val="22"/>
                <w:u w:val="single"/>
              </w:rPr>
              <w:t>市</w:t>
            </w:r>
            <w:r w:rsidRPr="00053215">
              <w:rPr>
                <w:rFonts w:ascii="Times New Roman" w:hAnsi="Times New Roman"/>
                <w:kern w:val="0"/>
                <w:sz w:val="22"/>
                <w:u w:val="single"/>
              </w:rPr>
              <w:t>)</w:t>
            </w:r>
            <w:r w:rsidRPr="00053215">
              <w:rPr>
                <w:rFonts w:ascii="Times New Roman" w:hAnsi="標楷體"/>
                <w:kern w:val="0"/>
                <w:sz w:val="22"/>
                <w:u w:val="single"/>
              </w:rPr>
              <w:t>當年度之調解成立件數低於一千件者，其各名次之分配點數減半。</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88" w:left="451" w:firstLineChars="202" w:firstLine="444"/>
              <w:rPr>
                <w:rFonts w:ascii="Times New Roman" w:hAnsi="Times New Roman"/>
                <w:sz w:val="22"/>
              </w:rPr>
            </w:pPr>
            <w:r w:rsidRPr="00053215">
              <w:rPr>
                <w:rFonts w:ascii="Times New Roman" w:hAnsi="標楷體"/>
                <w:kern w:val="0"/>
                <w:sz w:val="22"/>
                <w:u w:val="single"/>
              </w:rPr>
              <w:t>鄉鎮市調解獎勵金</w:t>
            </w:r>
            <w:r w:rsidRPr="00053215">
              <w:rPr>
                <w:rFonts w:ascii="Times New Roman" w:hAnsi="Times New Roman"/>
                <w:kern w:val="0"/>
                <w:sz w:val="22"/>
                <w:u w:val="single"/>
              </w:rPr>
              <w:t>(</w:t>
            </w:r>
            <w:r w:rsidRPr="00053215">
              <w:rPr>
                <w:rFonts w:ascii="Times New Roman" w:hAnsi="標楷體"/>
                <w:kern w:val="0"/>
                <w:sz w:val="22"/>
                <w:u w:val="single"/>
              </w:rPr>
              <w:t>以新臺幣計，下同</w:t>
            </w:r>
            <w:r w:rsidRPr="00053215">
              <w:rPr>
                <w:rFonts w:ascii="Times New Roman" w:hAnsi="Times New Roman"/>
                <w:kern w:val="0"/>
                <w:sz w:val="22"/>
                <w:u w:val="single"/>
              </w:rPr>
              <w:t>)</w:t>
            </w:r>
            <w:r w:rsidRPr="00053215">
              <w:rPr>
                <w:rFonts w:ascii="Times New Roman" w:hAnsi="標楷體"/>
                <w:kern w:val="0"/>
                <w:sz w:val="22"/>
                <w:u w:val="single"/>
              </w:rPr>
              <w:t>，依各該分配所得點數換算核發。每一點數之獎勵金額＝本部當年度得使用之預算金額</w:t>
            </w:r>
            <w:r w:rsidRPr="00053215">
              <w:rPr>
                <w:rFonts w:ascii="Times New Roman" w:hAnsi="Times New Roman"/>
                <w:kern w:val="0"/>
                <w:sz w:val="22"/>
                <w:u w:val="single"/>
              </w:rPr>
              <w:t>÷</w:t>
            </w:r>
            <w:r w:rsidRPr="00053215">
              <w:rPr>
                <w:rFonts w:ascii="Times New Roman" w:hAnsi="標楷體"/>
                <w:kern w:val="0"/>
                <w:sz w:val="22"/>
                <w:u w:val="single"/>
              </w:rPr>
              <w:t>各直轄市、縣</w:t>
            </w:r>
            <w:r w:rsidRPr="00053215">
              <w:rPr>
                <w:rFonts w:ascii="Times New Roman" w:hAnsi="Times New Roman"/>
                <w:kern w:val="0"/>
                <w:sz w:val="22"/>
                <w:u w:val="single"/>
              </w:rPr>
              <w:t>(</w:t>
            </w:r>
            <w:r w:rsidRPr="00053215">
              <w:rPr>
                <w:rFonts w:ascii="Times New Roman" w:hAnsi="標楷體"/>
                <w:kern w:val="0"/>
                <w:sz w:val="22"/>
                <w:u w:val="single"/>
              </w:rPr>
              <w:t>市</w:t>
            </w:r>
            <w:r w:rsidRPr="00053215">
              <w:rPr>
                <w:rFonts w:ascii="Times New Roman" w:hAnsi="Times New Roman"/>
                <w:kern w:val="0"/>
                <w:sz w:val="22"/>
                <w:u w:val="single"/>
              </w:rPr>
              <w:t>)</w:t>
            </w:r>
            <w:r w:rsidRPr="00053215">
              <w:rPr>
                <w:rFonts w:ascii="Times New Roman" w:hAnsi="標楷體"/>
                <w:kern w:val="0"/>
                <w:sz w:val="22"/>
                <w:u w:val="single"/>
              </w:rPr>
              <w:t>之加總點數。</w:t>
            </w:r>
            <w:r w:rsidRPr="00053215">
              <w:rPr>
                <w:rFonts w:ascii="Times New Roman" w:hAnsi="Times New Roman"/>
                <w:kern w:val="0"/>
                <w:sz w:val="22"/>
                <w:u w:val="single"/>
              </w:rPr>
              <w:t>(</w:t>
            </w:r>
            <w:proofErr w:type="gramStart"/>
            <w:r w:rsidRPr="00053215">
              <w:rPr>
                <w:rFonts w:ascii="Times New Roman" w:hAnsi="標楷體"/>
                <w:kern w:val="0"/>
                <w:sz w:val="22"/>
                <w:u w:val="single"/>
              </w:rPr>
              <w:t>取至整數</w:t>
            </w:r>
            <w:proofErr w:type="gramEnd"/>
            <w:r w:rsidRPr="00053215">
              <w:rPr>
                <w:rFonts w:ascii="Times New Roman" w:hAnsi="標楷體"/>
                <w:kern w:val="0"/>
                <w:sz w:val="22"/>
                <w:u w:val="single"/>
              </w:rPr>
              <w:t>，小數點以後無條件捨去</w:t>
            </w:r>
            <w:r w:rsidRPr="00053215">
              <w:rPr>
                <w:rFonts w:ascii="Times New Roman" w:hAnsi="Times New Roman"/>
                <w:kern w:val="0"/>
                <w:sz w:val="22"/>
                <w:u w:val="single"/>
              </w:rPr>
              <w:t xml:space="preserve">) </w:t>
            </w:r>
          </w:p>
        </w:tc>
        <w:tc>
          <w:tcPr>
            <w:tcW w:w="1730" w:type="pct"/>
          </w:tcPr>
          <w:p w:rsidR="007D0E43" w:rsidRPr="00053215" w:rsidRDefault="007D0E43" w:rsidP="007D0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60" w:hangingChars="209" w:hanging="460"/>
              <w:rPr>
                <w:rFonts w:ascii="Times New Roman" w:hAnsi="Times New Roman"/>
                <w:kern w:val="0"/>
                <w:sz w:val="22"/>
              </w:rPr>
            </w:pPr>
            <w:r w:rsidRPr="00053215">
              <w:rPr>
                <w:rFonts w:ascii="Times New Roman" w:hAnsi="標楷體"/>
                <w:kern w:val="0"/>
                <w:sz w:val="22"/>
              </w:rPr>
              <w:lastRenderedPageBreak/>
              <w:t>三、核發</w:t>
            </w:r>
            <w:r w:rsidRPr="00053215">
              <w:rPr>
                <w:rFonts w:ascii="Times New Roman" w:hAnsi="標楷體"/>
                <w:sz w:val="22"/>
              </w:rPr>
              <w:t>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kern w:val="0"/>
                <w:sz w:val="22"/>
              </w:rPr>
              <w:t>鄉鎮市調解獎勵金分數之計算方式如下：</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1157" w:hangingChars="253" w:hanging="557"/>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一</w:t>
            </w:r>
            <w:proofErr w:type="gramStart"/>
            <w:r w:rsidRPr="00053215">
              <w:rPr>
                <w:rFonts w:ascii="Times New Roman" w:hAnsi="標楷體"/>
                <w:kern w:val="0"/>
                <w:sz w:val="22"/>
              </w:rPr>
              <w:t>）</w:t>
            </w:r>
            <w:proofErr w:type="gramEnd"/>
            <w:r w:rsidRPr="00053215">
              <w:rPr>
                <w:rFonts w:ascii="Times New Roman" w:hAnsi="Times New Roman"/>
                <w:kern w:val="0"/>
                <w:sz w:val="22"/>
              </w:rPr>
              <w:tab/>
            </w:r>
            <w:r w:rsidRPr="00053215">
              <w:rPr>
                <w:rFonts w:ascii="Times New Roman" w:hAnsi="標楷體"/>
                <w:kern w:val="0"/>
                <w:sz w:val="22"/>
              </w:rPr>
              <w:t>成立率分數＝各直轄市、縣</w:t>
            </w:r>
            <w:r w:rsidRPr="00053215">
              <w:rPr>
                <w:rFonts w:ascii="Times New Roman" w:hAnsi="Times New Roman"/>
                <w:kern w:val="0"/>
                <w:sz w:val="22"/>
              </w:rPr>
              <w:t>(</w:t>
            </w:r>
            <w:r w:rsidRPr="00053215">
              <w:rPr>
                <w:rFonts w:ascii="Times New Roman" w:hAnsi="標楷體"/>
                <w:kern w:val="0"/>
                <w:sz w:val="22"/>
              </w:rPr>
              <w:t>市</w:t>
            </w:r>
            <w:r w:rsidRPr="00053215">
              <w:rPr>
                <w:rFonts w:ascii="Times New Roman" w:hAnsi="Times New Roman"/>
                <w:kern w:val="0"/>
                <w:sz w:val="22"/>
              </w:rPr>
              <w:t>)(</w:t>
            </w:r>
            <w:r w:rsidRPr="00053215">
              <w:rPr>
                <w:rFonts w:ascii="Times New Roman" w:hAnsi="標楷體"/>
                <w:kern w:val="0"/>
                <w:sz w:val="22"/>
              </w:rPr>
              <w:t>當年度調解成立件數</w:t>
            </w:r>
            <w:r w:rsidRPr="00053215">
              <w:rPr>
                <w:rFonts w:ascii="Times New Roman" w:hAnsi="Times New Roman"/>
                <w:kern w:val="0"/>
                <w:sz w:val="22"/>
              </w:rPr>
              <w:t>÷</w:t>
            </w:r>
            <w:r w:rsidRPr="00053215">
              <w:rPr>
                <w:rFonts w:ascii="Times New Roman" w:hAnsi="標楷體"/>
                <w:kern w:val="0"/>
                <w:sz w:val="22"/>
              </w:rPr>
              <w:t>當年度調解結案件數</w:t>
            </w:r>
            <w:r w:rsidRPr="00053215">
              <w:rPr>
                <w:rFonts w:ascii="Times New Roman" w:hAnsi="Times New Roman"/>
                <w:kern w:val="0"/>
                <w:sz w:val="22"/>
              </w:rPr>
              <w:t>)×100</w:t>
            </w:r>
            <w:r w:rsidRPr="00053215">
              <w:rPr>
                <w:rFonts w:ascii="Times New Roman" w:hAnsi="標楷體"/>
                <w:sz w:val="22"/>
              </w:rPr>
              <w:t>。</w:t>
            </w:r>
            <w:r w:rsidRPr="00053215">
              <w:rPr>
                <w:rFonts w:ascii="Times New Roman" w:hAnsi="Times New Roman"/>
                <w:kern w:val="0"/>
                <w:sz w:val="22"/>
              </w:rPr>
              <w:t>(</w:t>
            </w:r>
            <w:r w:rsidRPr="00053215">
              <w:rPr>
                <w:rFonts w:ascii="Times New Roman" w:hAnsi="標楷體"/>
                <w:sz w:val="22"/>
              </w:rPr>
              <w:t>取小數點後二位，第三位以後</w:t>
            </w:r>
            <w:r w:rsidRPr="00053215">
              <w:rPr>
                <w:rFonts w:ascii="Times New Roman" w:hAnsi="標楷體"/>
                <w:kern w:val="0"/>
                <w:sz w:val="22"/>
              </w:rPr>
              <w:t>無條件捨去</w:t>
            </w:r>
            <w:r w:rsidRPr="00053215">
              <w:rPr>
                <w:rFonts w:ascii="Times New Roman" w:hAnsi="Times New Roman"/>
                <w:kern w:val="0"/>
                <w:sz w:val="22"/>
              </w:rPr>
              <w:t xml:space="preserve">) </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1157" w:hangingChars="253" w:hanging="557"/>
              <w:rPr>
                <w:rFonts w:ascii="Times New Roman" w:hAnsi="Times New Roman"/>
                <w:sz w:val="22"/>
              </w:rPr>
            </w:pPr>
            <w:r w:rsidRPr="00053215">
              <w:rPr>
                <w:rFonts w:ascii="Times New Roman" w:hAnsi="Times New Roman"/>
                <w:kern w:val="0"/>
                <w:sz w:val="22"/>
              </w:rPr>
              <w:t>(</w:t>
            </w:r>
            <w:r w:rsidRPr="00053215">
              <w:rPr>
                <w:rFonts w:ascii="Times New Roman" w:hAnsi="標楷體"/>
                <w:kern w:val="0"/>
                <w:sz w:val="22"/>
              </w:rPr>
              <w:t>二</w:t>
            </w:r>
            <w:proofErr w:type="gramStart"/>
            <w:r w:rsidRPr="00053215">
              <w:rPr>
                <w:rFonts w:ascii="Times New Roman" w:hAnsi="標楷體"/>
                <w:kern w:val="0"/>
                <w:sz w:val="22"/>
              </w:rPr>
              <w:t>）</w:t>
            </w:r>
            <w:proofErr w:type="gramEnd"/>
            <w:r w:rsidRPr="00053215">
              <w:rPr>
                <w:rFonts w:ascii="Times New Roman" w:hAnsi="Times New Roman"/>
                <w:kern w:val="0"/>
                <w:sz w:val="22"/>
              </w:rPr>
              <w:tab/>
            </w:r>
            <w:r w:rsidRPr="00053215">
              <w:rPr>
                <w:rFonts w:ascii="Times New Roman" w:hAnsi="標楷體"/>
                <w:kern w:val="0"/>
                <w:sz w:val="22"/>
              </w:rPr>
              <w:t>成立案件量分數＝</w:t>
            </w:r>
            <w:r w:rsidRPr="00053215">
              <w:rPr>
                <w:rFonts w:ascii="Times New Roman" w:hAnsi="標楷體"/>
                <w:sz w:val="22"/>
              </w:rPr>
              <w:t>各直轄市、縣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sz w:val="22"/>
              </w:rPr>
              <w:t>當年度調解成立件數</w:t>
            </w:r>
            <w:r w:rsidRPr="00053215">
              <w:rPr>
                <w:rFonts w:ascii="Times New Roman" w:hAnsi="Times New Roman"/>
                <w:kern w:val="0"/>
                <w:sz w:val="22"/>
              </w:rPr>
              <w:t>÷100</w:t>
            </w:r>
            <w:r w:rsidRPr="00053215">
              <w:rPr>
                <w:rFonts w:ascii="Times New Roman" w:hAnsi="標楷體"/>
                <w:kern w:val="0"/>
                <w:sz w:val="22"/>
              </w:rPr>
              <w:t>。</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1159" w:hangingChars="254" w:hanging="559"/>
              <w:rPr>
                <w:rFonts w:ascii="Times New Roman" w:hAnsi="Times New Roman"/>
                <w:sz w:val="22"/>
              </w:rPr>
            </w:pPr>
            <w:r w:rsidRPr="00053215">
              <w:rPr>
                <w:rFonts w:ascii="Times New Roman" w:hAnsi="Times New Roman"/>
                <w:kern w:val="0"/>
                <w:sz w:val="22"/>
              </w:rPr>
              <w:t>(</w:t>
            </w:r>
            <w:r w:rsidRPr="00053215">
              <w:rPr>
                <w:rFonts w:ascii="Times New Roman" w:hAnsi="標楷體"/>
                <w:kern w:val="0"/>
                <w:sz w:val="22"/>
              </w:rPr>
              <w:t>三</w:t>
            </w:r>
            <w:r w:rsidRPr="00053215">
              <w:rPr>
                <w:rFonts w:ascii="Times New Roman" w:hAnsi="Times New Roman"/>
                <w:kern w:val="0"/>
                <w:sz w:val="22"/>
              </w:rPr>
              <w:t>)</w:t>
            </w:r>
            <w:r w:rsidRPr="00053215">
              <w:rPr>
                <w:rFonts w:ascii="Times New Roman" w:hAnsi="Times New Roman"/>
                <w:kern w:val="0"/>
                <w:sz w:val="22"/>
              </w:rPr>
              <w:tab/>
            </w:r>
            <w:r w:rsidRPr="00053215">
              <w:rPr>
                <w:rFonts w:ascii="Times New Roman" w:hAnsi="標楷體"/>
                <w:sz w:val="22"/>
              </w:rPr>
              <w:t>當年度分數</w:t>
            </w:r>
            <w:r w:rsidRPr="00053215">
              <w:rPr>
                <w:rFonts w:ascii="Times New Roman" w:hAnsi="標楷體"/>
                <w:kern w:val="0"/>
                <w:sz w:val="22"/>
              </w:rPr>
              <w:t>＝各</w:t>
            </w:r>
            <w:r w:rsidRPr="00053215">
              <w:rPr>
                <w:rFonts w:ascii="Times New Roman" w:hAnsi="標楷體"/>
                <w:sz w:val="22"/>
              </w:rPr>
              <w:t>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sz w:val="22"/>
              </w:rPr>
              <w:t>之成立率分數＋成立案件量分數。</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8" w:left="475" w:firstLineChars="202" w:firstLine="444"/>
              <w:rPr>
                <w:rFonts w:ascii="Times New Roman" w:hAnsi="Times New Roman"/>
                <w:kern w:val="0"/>
                <w:sz w:val="22"/>
              </w:rPr>
            </w:pPr>
            <w:r w:rsidRPr="00053215">
              <w:rPr>
                <w:rFonts w:ascii="Times New Roman" w:hAnsi="標楷體"/>
                <w:kern w:val="0"/>
                <w:sz w:val="22"/>
              </w:rPr>
              <w:t>依前項第三款各</w:t>
            </w:r>
            <w:r w:rsidRPr="00053215">
              <w:rPr>
                <w:rFonts w:ascii="Times New Roman" w:hAnsi="標楷體"/>
                <w:sz w:val="22"/>
              </w:rPr>
              <w:t>直轄市、縣</w:t>
            </w:r>
            <w:r w:rsidRPr="00053215">
              <w:rPr>
                <w:rFonts w:ascii="Times New Roman" w:hAnsi="Times New Roman"/>
                <w:sz w:val="22"/>
              </w:rPr>
              <w:t>(</w:t>
            </w:r>
            <w:r w:rsidRPr="00053215">
              <w:rPr>
                <w:rFonts w:ascii="Times New Roman" w:hAnsi="標楷體"/>
                <w:sz w:val="22"/>
              </w:rPr>
              <w:t>市</w:t>
            </w:r>
            <w:r w:rsidRPr="00053215">
              <w:rPr>
                <w:rFonts w:ascii="Times New Roman" w:hAnsi="Times New Roman"/>
                <w:sz w:val="22"/>
              </w:rPr>
              <w:t>)</w:t>
            </w:r>
            <w:r w:rsidRPr="00053215">
              <w:rPr>
                <w:rFonts w:ascii="Times New Roman" w:hAnsi="標楷體"/>
                <w:sz w:val="22"/>
              </w:rPr>
              <w:t>當年度</w:t>
            </w:r>
            <w:r w:rsidRPr="00053215">
              <w:rPr>
                <w:rFonts w:ascii="Times New Roman" w:hAnsi="標楷體"/>
                <w:kern w:val="0"/>
                <w:sz w:val="22"/>
              </w:rPr>
              <w:t>分數排序，分為七級，第一名至第三名為第一級；第四名至第六名為第二級；第七名至第九名為第三級；第十名</w:t>
            </w:r>
            <w:r w:rsidRPr="00053215">
              <w:rPr>
                <w:rFonts w:ascii="Times New Roman" w:hAnsi="標楷體"/>
                <w:kern w:val="0"/>
                <w:sz w:val="22"/>
              </w:rPr>
              <w:lastRenderedPageBreak/>
              <w:t>至第十二名為第四級；第十三名至第十五名為第五級；第十六名至第十八名為第六級；第十九名至第二十二名為第七級。各級別之獎勵名額及名次點數分配原則如下：</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proofErr w:type="gramStart"/>
            <w:r w:rsidRPr="00053215">
              <w:rPr>
                <w:rFonts w:ascii="Times New Roman" w:hAnsi="標楷體"/>
                <w:kern w:val="0"/>
                <w:sz w:val="22"/>
              </w:rPr>
              <w:t>一</w:t>
            </w:r>
            <w:proofErr w:type="gramEnd"/>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第一級：依評定結果，取第一名至第七名，依序分配點數七點至一點。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二</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第二級：依評定結果，取第一名至第六名，依序分配點數六點至一點。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三</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第三級：依評定結果，取第一名至第五名，依序分配點數五點至一點。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四</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第四級：依評定結果，取第一名至第四名，依序分配點數四點至一點。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五</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第五級：依評定結果，取第一名至第三名，依序分配點數三點至一點。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lastRenderedPageBreak/>
              <w:t>(</w:t>
            </w:r>
            <w:r w:rsidRPr="00053215">
              <w:rPr>
                <w:rFonts w:ascii="Times New Roman" w:hAnsi="標楷體"/>
                <w:kern w:val="0"/>
                <w:sz w:val="22"/>
              </w:rPr>
              <w:t>六</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第六級：依評定結果，取第一名至第二名，依序分配點數二點至一點。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49" w:left="1042" w:hangingChars="202" w:hanging="444"/>
              <w:rPr>
                <w:rFonts w:ascii="Times New Roman" w:hAnsi="Times New Roman"/>
                <w:kern w:val="0"/>
                <w:sz w:val="22"/>
              </w:rPr>
            </w:pPr>
            <w:r w:rsidRPr="00053215">
              <w:rPr>
                <w:rFonts w:ascii="Times New Roman" w:hAnsi="Times New Roman"/>
                <w:kern w:val="0"/>
                <w:sz w:val="22"/>
              </w:rPr>
              <w:t>(</w:t>
            </w:r>
            <w:r w:rsidRPr="00053215">
              <w:rPr>
                <w:rFonts w:ascii="Times New Roman" w:hAnsi="標楷體"/>
                <w:kern w:val="0"/>
                <w:sz w:val="22"/>
              </w:rPr>
              <w:t>七</w:t>
            </w:r>
            <w:r w:rsidRPr="00053215">
              <w:rPr>
                <w:rFonts w:ascii="Times New Roman" w:hAnsi="Times New Roman"/>
                <w:kern w:val="0"/>
                <w:sz w:val="22"/>
              </w:rPr>
              <w:t>)</w:t>
            </w:r>
            <w:r w:rsidRPr="00053215">
              <w:rPr>
                <w:rFonts w:ascii="Times New Roman" w:hAnsi="Times New Roman" w:hint="eastAsia"/>
                <w:kern w:val="0"/>
                <w:sz w:val="22"/>
              </w:rPr>
              <w:tab/>
            </w:r>
            <w:r w:rsidRPr="00053215">
              <w:rPr>
                <w:rFonts w:ascii="Times New Roman" w:hAnsi="標楷體"/>
                <w:kern w:val="0"/>
                <w:sz w:val="22"/>
              </w:rPr>
              <w:t>第七級：依評定結果，取</w:t>
            </w:r>
            <w:proofErr w:type="gramStart"/>
            <w:r w:rsidRPr="00053215">
              <w:rPr>
                <w:rFonts w:ascii="Times New Roman" w:hAnsi="標楷體"/>
                <w:kern w:val="0"/>
                <w:sz w:val="22"/>
              </w:rPr>
              <w:t>最</w:t>
            </w:r>
            <w:proofErr w:type="gramEnd"/>
            <w:r w:rsidRPr="00053215">
              <w:rPr>
                <w:rFonts w:ascii="Times New Roman" w:hAnsi="標楷體"/>
                <w:kern w:val="0"/>
                <w:sz w:val="22"/>
              </w:rPr>
              <w:t>績優一名，分配點數一點。</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2" w:left="461" w:firstLineChars="202" w:firstLine="444"/>
              <w:rPr>
                <w:rFonts w:ascii="Times New Roman" w:hAnsi="Times New Roman"/>
                <w:kern w:val="0"/>
                <w:sz w:val="22"/>
              </w:rPr>
            </w:pPr>
            <w:r w:rsidRPr="00053215">
              <w:rPr>
                <w:rFonts w:ascii="Times New Roman" w:hAnsi="標楷體"/>
                <w:kern w:val="0"/>
                <w:sz w:val="22"/>
              </w:rPr>
              <w:t>依前項方式分配各直轄市、縣</w:t>
            </w:r>
            <w:r w:rsidRPr="00053215">
              <w:rPr>
                <w:rFonts w:ascii="Times New Roman" w:hAnsi="Times New Roman"/>
                <w:kern w:val="0"/>
                <w:sz w:val="22"/>
              </w:rPr>
              <w:t>(</w:t>
            </w:r>
            <w:r w:rsidRPr="00053215">
              <w:rPr>
                <w:rFonts w:ascii="Times New Roman" w:hAnsi="標楷體"/>
                <w:kern w:val="0"/>
                <w:sz w:val="22"/>
              </w:rPr>
              <w:t>市</w:t>
            </w:r>
            <w:r w:rsidRPr="00053215">
              <w:rPr>
                <w:rFonts w:ascii="Times New Roman" w:hAnsi="Times New Roman"/>
                <w:kern w:val="0"/>
                <w:sz w:val="22"/>
              </w:rPr>
              <w:t>)</w:t>
            </w:r>
            <w:r w:rsidRPr="00053215">
              <w:rPr>
                <w:rFonts w:ascii="Times New Roman" w:hAnsi="標楷體"/>
                <w:kern w:val="0"/>
                <w:sz w:val="22"/>
              </w:rPr>
              <w:t>之獎勵名額，如超過其</w:t>
            </w:r>
            <w:proofErr w:type="gramStart"/>
            <w:r w:rsidRPr="00053215">
              <w:rPr>
                <w:rFonts w:ascii="Times New Roman" w:hAnsi="標楷體"/>
                <w:kern w:val="0"/>
                <w:sz w:val="22"/>
              </w:rPr>
              <w:t>所轄鄉</w:t>
            </w:r>
            <w:proofErr w:type="gramEnd"/>
            <w:r w:rsidRPr="00053215">
              <w:rPr>
                <w:rFonts w:ascii="Times New Roman" w:hAnsi="標楷體"/>
                <w:kern w:val="0"/>
                <w:sz w:val="22"/>
              </w:rPr>
              <w:t>、鎮、市</w:t>
            </w:r>
            <w:r w:rsidRPr="00053215">
              <w:rPr>
                <w:rFonts w:ascii="Times New Roman" w:hAnsi="Times New Roman"/>
                <w:kern w:val="0"/>
                <w:sz w:val="22"/>
              </w:rPr>
              <w:t>(</w:t>
            </w:r>
            <w:r w:rsidRPr="00053215">
              <w:rPr>
                <w:rFonts w:ascii="Times New Roman" w:hAnsi="標楷體"/>
                <w:kern w:val="0"/>
                <w:sz w:val="22"/>
              </w:rPr>
              <w:t>區</w:t>
            </w:r>
            <w:r w:rsidRPr="00053215">
              <w:rPr>
                <w:rFonts w:ascii="Times New Roman" w:hAnsi="Times New Roman"/>
                <w:kern w:val="0"/>
                <w:sz w:val="22"/>
              </w:rPr>
              <w:t>)</w:t>
            </w:r>
            <w:r w:rsidRPr="00053215">
              <w:rPr>
                <w:rFonts w:ascii="Times New Roman" w:hAnsi="標楷體"/>
                <w:kern w:val="0"/>
                <w:sz w:val="22"/>
              </w:rPr>
              <w:t>公所數目者，以其所轄</w:t>
            </w:r>
            <w:proofErr w:type="gramStart"/>
            <w:r w:rsidRPr="00053215">
              <w:rPr>
                <w:rFonts w:ascii="Times New Roman" w:hAnsi="標楷體"/>
                <w:kern w:val="0"/>
                <w:sz w:val="22"/>
              </w:rPr>
              <w:t>之公所</w:t>
            </w:r>
            <w:proofErr w:type="gramEnd"/>
            <w:r w:rsidRPr="00053215">
              <w:rPr>
                <w:rFonts w:ascii="Times New Roman" w:hAnsi="標楷體"/>
                <w:kern w:val="0"/>
                <w:sz w:val="22"/>
              </w:rPr>
              <w:t>數目為限，並以該數目為據，依序遞減分配點數。</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80" w:left="432" w:firstLineChars="202" w:firstLine="444"/>
              <w:rPr>
                <w:rFonts w:ascii="Times New Roman" w:hAnsi="Times New Roman"/>
                <w:kern w:val="0"/>
                <w:sz w:val="22"/>
              </w:rPr>
            </w:pPr>
            <w:r w:rsidRPr="00053215">
              <w:rPr>
                <w:rFonts w:ascii="Times New Roman" w:hAnsi="標楷體"/>
                <w:kern w:val="0"/>
                <w:sz w:val="22"/>
              </w:rPr>
              <w:t>鄉鎮市調解獎勵金</w:t>
            </w:r>
            <w:r w:rsidRPr="00053215">
              <w:rPr>
                <w:rFonts w:ascii="Times New Roman" w:hAnsi="Times New Roman"/>
                <w:kern w:val="0"/>
                <w:sz w:val="22"/>
              </w:rPr>
              <w:t>(</w:t>
            </w:r>
            <w:r w:rsidRPr="00053215">
              <w:rPr>
                <w:rFonts w:ascii="Times New Roman" w:hAnsi="標楷體"/>
                <w:kern w:val="0"/>
                <w:sz w:val="22"/>
              </w:rPr>
              <w:t>以新臺幣計，下同</w:t>
            </w:r>
            <w:r w:rsidRPr="00053215">
              <w:rPr>
                <w:rFonts w:ascii="Times New Roman" w:hAnsi="Times New Roman"/>
                <w:kern w:val="0"/>
                <w:sz w:val="22"/>
              </w:rPr>
              <w:t>)</w:t>
            </w:r>
            <w:r w:rsidRPr="00053215">
              <w:rPr>
                <w:rFonts w:ascii="Times New Roman" w:hAnsi="標楷體"/>
                <w:kern w:val="0"/>
                <w:sz w:val="22"/>
              </w:rPr>
              <w:t>，依各該分配所得點數換算核發。每一點數之獎勵金額＝本部當年度得使用之預算金額</w:t>
            </w:r>
            <w:r w:rsidRPr="00053215">
              <w:rPr>
                <w:rFonts w:ascii="Times New Roman" w:hAnsi="Times New Roman"/>
                <w:kern w:val="0"/>
                <w:sz w:val="22"/>
              </w:rPr>
              <w:t>÷</w:t>
            </w:r>
            <w:r w:rsidRPr="00053215">
              <w:rPr>
                <w:rFonts w:ascii="Times New Roman" w:hAnsi="標楷體"/>
                <w:kern w:val="0"/>
                <w:sz w:val="22"/>
              </w:rPr>
              <w:t>各直轄市、縣</w:t>
            </w:r>
            <w:r w:rsidRPr="00053215">
              <w:rPr>
                <w:rFonts w:ascii="Times New Roman" w:hAnsi="Times New Roman"/>
                <w:kern w:val="0"/>
                <w:sz w:val="22"/>
              </w:rPr>
              <w:t>(</w:t>
            </w:r>
            <w:r w:rsidRPr="00053215">
              <w:rPr>
                <w:rFonts w:ascii="Times New Roman" w:hAnsi="標楷體"/>
                <w:kern w:val="0"/>
                <w:sz w:val="22"/>
              </w:rPr>
              <w:t>市</w:t>
            </w:r>
            <w:r w:rsidRPr="00053215">
              <w:rPr>
                <w:rFonts w:ascii="Times New Roman" w:hAnsi="Times New Roman"/>
                <w:kern w:val="0"/>
                <w:sz w:val="22"/>
              </w:rPr>
              <w:t>)</w:t>
            </w:r>
            <w:r w:rsidRPr="00053215">
              <w:rPr>
                <w:rFonts w:ascii="Times New Roman" w:hAnsi="標楷體"/>
                <w:kern w:val="0"/>
                <w:sz w:val="22"/>
              </w:rPr>
              <w:t>之加總點數。</w:t>
            </w:r>
            <w:r w:rsidRPr="00053215">
              <w:rPr>
                <w:rFonts w:ascii="Times New Roman" w:hAnsi="Times New Roman"/>
                <w:kern w:val="0"/>
                <w:sz w:val="22"/>
              </w:rPr>
              <w:t>(</w:t>
            </w:r>
            <w:proofErr w:type="gramStart"/>
            <w:r w:rsidRPr="00053215">
              <w:rPr>
                <w:rFonts w:ascii="Times New Roman" w:hAnsi="標楷體"/>
                <w:kern w:val="0"/>
                <w:sz w:val="22"/>
              </w:rPr>
              <w:t>取至整數</w:t>
            </w:r>
            <w:proofErr w:type="gramEnd"/>
            <w:r w:rsidRPr="00053215">
              <w:rPr>
                <w:rFonts w:ascii="Times New Roman" w:hAnsi="標楷體"/>
                <w:kern w:val="0"/>
                <w:sz w:val="22"/>
              </w:rPr>
              <w:t>，小數點以後無條件捨去</w:t>
            </w:r>
            <w:r w:rsidRPr="00053215">
              <w:rPr>
                <w:rFonts w:ascii="Times New Roman" w:hAnsi="Times New Roman"/>
                <w:kern w:val="0"/>
                <w:sz w:val="22"/>
              </w:rPr>
              <w:t xml:space="preserve">) </w:t>
            </w:r>
          </w:p>
          <w:p w:rsidR="007D0E43" w:rsidRPr="00053215" w:rsidRDefault="007D0E43" w:rsidP="007D0E4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63" w:left="391" w:firstLineChars="202" w:firstLine="444"/>
              <w:rPr>
                <w:rFonts w:ascii="Times New Roman" w:hAnsi="Times New Roman"/>
                <w:kern w:val="0"/>
                <w:sz w:val="22"/>
              </w:rPr>
            </w:pPr>
            <w:r w:rsidRPr="00053215">
              <w:rPr>
                <w:rFonts w:ascii="Times New Roman" w:hAnsi="標楷體"/>
                <w:kern w:val="0"/>
                <w:sz w:val="22"/>
              </w:rPr>
              <w:t>各直轄市、縣</w:t>
            </w:r>
            <w:r w:rsidRPr="00053215">
              <w:rPr>
                <w:rFonts w:ascii="Times New Roman" w:hAnsi="Times New Roman"/>
                <w:kern w:val="0"/>
                <w:sz w:val="22"/>
              </w:rPr>
              <w:t>(</w:t>
            </w:r>
            <w:r w:rsidRPr="00053215">
              <w:rPr>
                <w:rFonts w:ascii="Times New Roman" w:hAnsi="標楷體"/>
                <w:kern w:val="0"/>
                <w:sz w:val="22"/>
              </w:rPr>
              <w:t>市</w:t>
            </w:r>
            <w:r w:rsidRPr="00053215">
              <w:rPr>
                <w:rFonts w:ascii="Times New Roman" w:hAnsi="Times New Roman"/>
                <w:kern w:val="0"/>
                <w:sz w:val="22"/>
              </w:rPr>
              <w:t>)</w:t>
            </w:r>
            <w:r w:rsidRPr="00053215">
              <w:rPr>
                <w:rFonts w:ascii="Times New Roman" w:hAnsi="標楷體"/>
                <w:kern w:val="0"/>
                <w:sz w:val="22"/>
              </w:rPr>
              <w:t>當年度之調解成立件數低於一千件者，其各名次之獎勵金額，減半核發。</w:t>
            </w:r>
            <w:r w:rsidRPr="00053215">
              <w:rPr>
                <w:rFonts w:ascii="Times New Roman" w:hAnsi="Times New Roman"/>
                <w:kern w:val="0"/>
                <w:sz w:val="22"/>
              </w:rPr>
              <w:t>(</w:t>
            </w:r>
            <w:proofErr w:type="gramStart"/>
            <w:r w:rsidRPr="00053215">
              <w:rPr>
                <w:rFonts w:ascii="Times New Roman" w:hAnsi="標楷體"/>
                <w:kern w:val="0"/>
                <w:sz w:val="22"/>
              </w:rPr>
              <w:t>取至整數</w:t>
            </w:r>
            <w:proofErr w:type="gramEnd"/>
            <w:r w:rsidRPr="00053215">
              <w:rPr>
                <w:rFonts w:ascii="Times New Roman" w:hAnsi="標楷體"/>
                <w:kern w:val="0"/>
                <w:sz w:val="22"/>
              </w:rPr>
              <w:t>，小數點以後無條件捨去</w:t>
            </w:r>
            <w:r w:rsidRPr="00053215">
              <w:rPr>
                <w:rFonts w:ascii="Times New Roman" w:hAnsi="Times New Roman"/>
                <w:kern w:val="0"/>
                <w:sz w:val="22"/>
              </w:rPr>
              <w:t>)</w:t>
            </w:r>
          </w:p>
        </w:tc>
        <w:tc>
          <w:tcPr>
            <w:tcW w:w="1540" w:type="pct"/>
          </w:tcPr>
          <w:p w:rsidR="007D0E43" w:rsidRPr="00053215" w:rsidRDefault="007D0E43" w:rsidP="007D0E43">
            <w:pPr>
              <w:pStyle w:val="affffff2"/>
              <w:numPr>
                <w:ilvl w:val="0"/>
                <w:numId w:val="48"/>
              </w:numPr>
              <w:spacing w:line="360" w:lineRule="exact"/>
              <w:ind w:leftChars="0"/>
              <w:jc w:val="both"/>
              <w:rPr>
                <w:rFonts w:ascii="Times New Roman" w:eastAsia="標楷體" w:hAnsi="Times New Roman"/>
                <w:sz w:val="22"/>
              </w:rPr>
            </w:pPr>
            <w:r w:rsidRPr="00053215">
              <w:rPr>
                <w:rFonts w:ascii="Times New Roman" w:eastAsia="標楷體" w:hAnsi="標楷體"/>
                <w:sz w:val="22"/>
              </w:rPr>
              <w:lastRenderedPageBreak/>
              <w:t>考量調解成立案件量會受到調解結案件數之影響，而調解結案件數又與各行政區域之人口數、面積、地理環境、城鄉差距、產業發展等因素密切相關，</w:t>
            </w:r>
            <w:proofErr w:type="gramStart"/>
            <w:r w:rsidRPr="00053215">
              <w:rPr>
                <w:rFonts w:ascii="Times New Roman" w:eastAsia="標楷體" w:hAnsi="標楷體"/>
                <w:sz w:val="22"/>
              </w:rPr>
              <w:t>並非均為各</w:t>
            </w:r>
            <w:proofErr w:type="gramEnd"/>
            <w:r w:rsidRPr="00053215">
              <w:rPr>
                <w:rFonts w:ascii="Times New Roman" w:eastAsia="標楷體" w:hAnsi="標楷體"/>
                <w:sz w:val="22"/>
              </w:rPr>
              <w:t>鄉、鎮、市、區調解委員會</w:t>
            </w:r>
            <w:proofErr w:type="gramStart"/>
            <w:r w:rsidRPr="00053215">
              <w:rPr>
                <w:rFonts w:ascii="Times New Roman" w:eastAsia="標楷體" w:hAnsi="標楷體"/>
                <w:sz w:val="22"/>
              </w:rPr>
              <w:t>可得掌控</w:t>
            </w:r>
            <w:proofErr w:type="gramEnd"/>
            <w:r w:rsidRPr="00053215">
              <w:rPr>
                <w:rFonts w:ascii="Times New Roman" w:eastAsia="標楷體" w:hAnsi="標楷體"/>
                <w:sz w:val="22"/>
              </w:rPr>
              <w:t>。為落實本要點增進調解業務績效之目的，鼓勵調解案件量較少之調解委員會，亦可積極增進調解品質，提高調解成立率，藉此提升其所屬直轄市、縣（市）之當年度分數，</w:t>
            </w:r>
            <w:proofErr w:type="gramStart"/>
            <w:r w:rsidRPr="00053215">
              <w:rPr>
                <w:rFonts w:ascii="Times New Roman" w:eastAsia="標楷體" w:hAnsi="標楷體"/>
                <w:sz w:val="22"/>
              </w:rPr>
              <w:t>爰</w:t>
            </w:r>
            <w:proofErr w:type="gramEnd"/>
            <w:r w:rsidRPr="00053215">
              <w:rPr>
                <w:rFonts w:ascii="Times New Roman" w:eastAsia="標楷體" w:hAnsi="標楷體"/>
                <w:sz w:val="22"/>
              </w:rPr>
              <w:t>調整現行第一項第三款所定當年度分數之計算方式，以成立率分數乘以百分之六十，成立案件量分數乘以百分之四十，加總合計當年度分數，以提高成</w:t>
            </w:r>
            <w:r w:rsidRPr="00053215">
              <w:rPr>
                <w:rFonts w:ascii="Times New Roman" w:eastAsia="標楷體" w:hAnsi="標楷體"/>
                <w:sz w:val="22"/>
              </w:rPr>
              <w:lastRenderedPageBreak/>
              <w:t>立率分數所占比重。又第一項第三款之修正因涉及評分方式之調整，宜給予各調解委員會相當之準備或適應</w:t>
            </w:r>
            <w:proofErr w:type="gramStart"/>
            <w:r w:rsidRPr="00053215">
              <w:rPr>
                <w:rFonts w:ascii="Times New Roman" w:eastAsia="標楷體" w:hAnsi="標楷體"/>
                <w:sz w:val="22"/>
              </w:rPr>
              <w:t>期間，</w:t>
            </w:r>
            <w:proofErr w:type="gramEnd"/>
            <w:r w:rsidRPr="00053215">
              <w:rPr>
                <w:rFonts w:ascii="Times New Roman" w:eastAsia="標楷體" w:hAnsi="標楷體"/>
                <w:sz w:val="22"/>
              </w:rPr>
              <w:t>故自一百零九年一月一日生效，亦即於評定一百零八年度調解獎勵金分數時開始適用。</w:t>
            </w:r>
          </w:p>
          <w:p w:rsidR="007D0E43" w:rsidRPr="00053215" w:rsidRDefault="007D0E43" w:rsidP="007D0E43">
            <w:pPr>
              <w:pStyle w:val="affffff2"/>
              <w:numPr>
                <w:ilvl w:val="0"/>
                <w:numId w:val="48"/>
              </w:numPr>
              <w:spacing w:line="360" w:lineRule="exact"/>
              <w:ind w:leftChars="0"/>
              <w:jc w:val="both"/>
              <w:rPr>
                <w:rFonts w:ascii="Times New Roman" w:eastAsia="標楷體" w:hAnsi="Times New Roman"/>
                <w:sz w:val="22"/>
              </w:rPr>
            </w:pPr>
            <w:r w:rsidRPr="00053215">
              <w:rPr>
                <w:rFonts w:ascii="Times New Roman" w:eastAsia="標楷體" w:hAnsi="標楷體"/>
                <w:sz w:val="22"/>
              </w:rPr>
              <w:t>第二項及第三項未修正。</w:t>
            </w:r>
          </w:p>
          <w:p w:rsidR="007D0E43" w:rsidRPr="00053215" w:rsidRDefault="007D0E43" w:rsidP="007D0E43">
            <w:pPr>
              <w:pStyle w:val="affffff2"/>
              <w:numPr>
                <w:ilvl w:val="0"/>
                <w:numId w:val="48"/>
              </w:numPr>
              <w:spacing w:line="360" w:lineRule="exact"/>
              <w:ind w:leftChars="0"/>
              <w:jc w:val="both"/>
              <w:rPr>
                <w:rFonts w:ascii="Times New Roman" w:hAnsi="Times New Roman"/>
                <w:sz w:val="22"/>
              </w:rPr>
            </w:pPr>
            <w:proofErr w:type="gramStart"/>
            <w:r w:rsidRPr="00053215">
              <w:rPr>
                <w:rFonts w:ascii="Times New Roman" w:eastAsia="標楷體" w:hAnsi="標楷體"/>
                <w:sz w:val="22"/>
              </w:rPr>
              <w:t>鑑</w:t>
            </w:r>
            <w:proofErr w:type="gramEnd"/>
            <w:r w:rsidRPr="00053215">
              <w:rPr>
                <w:rFonts w:ascii="Times New Roman" w:eastAsia="標楷體" w:hAnsi="標楷體"/>
                <w:sz w:val="22"/>
              </w:rPr>
              <w:t>於現行第四項及第五項之項次排序，導致獎勵金額之計算結果與原先設計初衷未盡相符，為使調解獎勵金核發之計算及作業更</w:t>
            </w:r>
            <w:proofErr w:type="gramStart"/>
            <w:r w:rsidRPr="00053215">
              <w:rPr>
                <w:rFonts w:ascii="Times New Roman" w:eastAsia="標楷體" w:hAnsi="標楷體"/>
                <w:sz w:val="22"/>
              </w:rPr>
              <w:t>臻</w:t>
            </w:r>
            <w:proofErr w:type="gramEnd"/>
            <w:r w:rsidRPr="00053215">
              <w:rPr>
                <w:rFonts w:ascii="Times New Roman" w:eastAsia="標楷體" w:hAnsi="標楷體"/>
                <w:sz w:val="22"/>
              </w:rPr>
              <w:t>妥適，依第二項規定方式分配各級別之獎勵名額及名次點數後，倘直轄市、縣（市）當年度之調解成立件數低於一千件者，應先將其各名次之點數減半，再行計算各直轄市、縣（市）之加總點數，並以該加總點</w:t>
            </w:r>
            <w:r w:rsidRPr="00053215">
              <w:rPr>
                <w:rFonts w:ascii="Times New Roman" w:eastAsia="標楷體" w:hAnsi="標楷體"/>
                <w:sz w:val="22"/>
              </w:rPr>
              <w:lastRenderedPageBreak/>
              <w:t>數計算每一點數之獎勵金額，</w:t>
            </w:r>
            <w:proofErr w:type="gramStart"/>
            <w:r w:rsidRPr="00053215">
              <w:rPr>
                <w:rFonts w:ascii="Times New Roman" w:eastAsia="標楷體" w:hAnsi="標楷體"/>
                <w:sz w:val="22"/>
              </w:rPr>
              <w:t>爰</w:t>
            </w:r>
            <w:proofErr w:type="gramEnd"/>
            <w:r w:rsidRPr="00053215">
              <w:rPr>
                <w:rFonts w:ascii="Times New Roman" w:eastAsia="標楷體" w:hAnsi="標楷體"/>
                <w:sz w:val="22"/>
              </w:rPr>
              <w:t>修正第五項規定，並將項次移至第四項，現行第四項則調整為第五項。又此部分之修正僅涉及每一點數之獎勵金額計算方式，與實際考核或評分方式無關，</w:t>
            </w:r>
            <w:proofErr w:type="gramStart"/>
            <w:r w:rsidRPr="00053215">
              <w:rPr>
                <w:rFonts w:ascii="Times New Roman" w:eastAsia="標楷體" w:hAnsi="標楷體"/>
                <w:sz w:val="22"/>
              </w:rPr>
              <w:t>爰</w:t>
            </w:r>
            <w:proofErr w:type="gramEnd"/>
            <w:r w:rsidRPr="00053215">
              <w:rPr>
                <w:rFonts w:ascii="Times New Roman" w:eastAsia="標楷體" w:hAnsi="標楷體"/>
                <w:sz w:val="22"/>
              </w:rPr>
              <w:t>自一百零七年五月一日生效，亦即於核發一百零六年度調解獎勵金時開始適用。</w:t>
            </w:r>
          </w:p>
        </w:tc>
      </w:tr>
    </w:tbl>
    <w:p w:rsidR="007D0E43" w:rsidRPr="00053215" w:rsidRDefault="007D0E43">
      <w:pPr>
        <w:widowControl/>
        <w:spacing w:line="240" w:lineRule="auto"/>
        <w:ind w:firstLine="0"/>
        <w:jc w:val="left"/>
      </w:pPr>
      <w:r w:rsidRPr="00053215">
        <w:lastRenderedPageBreak/>
        <w:br w:type="page"/>
      </w:r>
    </w:p>
    <w:p w:rsidR="00B968E6" w:rsidRPr="00053215" w:rsidRDefault="007D0E43" w:rsidP="007D0E43">
      <w:pPr>
        <w:pStyle w:val="affffffffffa"/>
        <w:rPr>
          <w:color w:val="auto"/>
        </w:rPr>
      </w:pPr>
      <w:r w:rsidRPr="00053215">
        <w:rPr>
          <w:rFonts w:hint="eastAsia"/>
          <w:color w:val="auto"/>
        </w:rPr>
        <w:lastRenderedPageBreak/>
        <w:t>第五點附表</w:t>
      </w:r>
      <w:r w:rsidRPr="00053215">
        <w:rPr>
          <w:rFonts w:hint="eastAsia"/>
          <w:color w:val="auto"/>
        </w:rPr>
        <w:t xml:space="preserve"> </w:t>
      </w:r>
      <w:r w:rsidRPr="00053215">
        <w:rPr>
          <w:rFonts w:hint="eastAsia"/>
          <w:color w:val="auto"/>
        </w:rPr>
        <w:t>法務部○○○年對</w:t>
      </w:r>
      <w:proofErr w:type="gramStart"/>
      <w:r w:rsidRPr="00053215">
        <w:rPr>
          <w:rFonts w:hint="eastAsia"/>
          <w:color w:val="auto"/>
        </w:rPr>
        <w:t>○○縣績優</w:t>
      </w:r>
      <w:proofErr w:type="gramEnd"/>
      <w:r w:rsidRPr="00053215">
        <w:rPr>
          <w:rFonts w:hint="eastAsia"/>
          <w:color w:val="auto"/>
        </w:rPr>
        <w:t>鄉鎮市調解行政年度績</w:t>
      </w:r>
      <w:r w:rsidR="00B968E6" w:rsidRPr="00053215">
        <w:rPr>
          <w:rFonts w:hint="eastAsia"/>
          <w:color w:val="auto"/>
        </w:rPr>
        <w:t>效考核評分表修正對照表</w:t>
      </w:r>
    </w:p>
    <w:tbl>
      <w:tblPr>
        <w:tblStyle w:val="affffffffff5"/>
        <w:tblW w:w="0" w:type="auto"/>
        <w:tblLook w:val="04A0"/>
      </w:tblPr>
      <w:tblGrid>
        <w:gridCol w:w="8164"/>
      </w:tblGrid>
      <w:tr w:rsidR="007D0E43" w:rsidRPr="00053215" w:rsidTr="007D0E43">
        <w:tc>
          <w:tcPr>
            <w:tcW w:w="8164" w:type="dxa"/>
          </w:tcPr>
          <w:p w:rsidR="007D0E43" w:rsidRPr="00053215" w:rsidRDefault="007D0E43" w:rsidP="007D0E43">
            <w:pPr>
              <w:ind w:firstLine="0"/>
              <w:jc w:val="center"/>
            </w:pPr>
            <w:r w:rsidRPr="00053215">
              <w:rPr>
                <w:rFonts w:hint="eastAsia"/>
              </w:rPr>
              <w:t>修正規定</w:t>
            </w:r>
          </w:p>
        </w:tc>
      </w:tr>
      <w:tr w:rsidR="007D0E43" w:rsidRPr="00053215" w:rsidTr="007D0E43">
        <w:tc>
          <w:tcPr>
            <w:tcW w:w="816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853"/>
              <w:gridCol w:w="807"/>
              <w:gridCol w:w="489"/>
              <w:gridCol w:w="451"/>
              <w:gridCol w:w="451"/>
              <w:gridCol w:w="437"/>
              <w:gridCol w:w="452"/>
              <w:gridCol w:w="402"/>
            </w:tblGrid>
            <w:tr w:rsidR="007D0E43" w:rsidRPr="00053215" w:rsidTr="003F3E86">
              <w:tc>
                <w:tcPr>
                  <w:tcW w:w="1006" w:type="pct"/>
                  <w:vMerge w:val="restart"/>
                  <w:vAlign w:val="center"/>
                </w:tcPr>
                <w:p w:rsidR="007D0E43" w:rsidRPr="00053215" w:rsidRDefault="007D0E43" w:rsidP="001A1CF5">
                  <w:pPr>
                    <w:snapToGrid w:val="0"/>
                    <w:spacing w:line="260" w:lineRule="exact"/>
                    <w:ind w:firstLine="0"/>
                    <w:contextualSpacing/>
                    <w:jc w:val="center"/>
                    <w:rPr>
                      <w:sz w:val="22"/>
                      <w:szCs w:val="22"/>
                    </w:rPr>
                  </w:pPr>
                  <w:r w:rsidRPr="00053215">
                    <w:rPr>
                      <w:sz w:val="22"/>
                      <w:szCs w:val="22"/>
                    </w:rPr>
                    <w:t>評分項目</w:t>
                  </w:r>
                </w:p>
              </w:tc>
              <w:tc>
                <w:tcPr>
                  <w:tcW w:w="1796" w:type="pct"/>
                  <w:vMerge w:val="restart"/>
                  <w:vAlign w:val="center"/>
                </w:tcPr>
                <w:p w:rsidR="007D0E43" w:rsidRPr="00053215" w:rsidRDefault="007D0E43" w:rsidP="001A1CF5">
                  <w:pPr>
                    <w:snapToGrid w:val="0"/>
                    <w:spacing w:line="260" w:lineRule="exact"/>
                    <w:ind w:firstLine="0"/>
                    <w:contextualSpacing/>
                    <w:jc w:val="center"/>
                    <w:rPr>
                      <w:sz w:val="22"/>
                      <w:szCs w:val="22"/>
                    </w:rPr>
                  </w:pPr>
                  <w:r w:rsidRPr="00053215">
                    <w:rPr>
                      <w:sz w:val="22"/>
                      <w:szCs w:val="22"/>
                    </w:rPr>
                    <w:t>衡量因素</w:t>
                  </w:r>
                </w:p>
              </w:tc>
              <w:tc>
                <w:tcPr>
                  <w:tcW w:w="508" w:type="pct"/>
                  <w:vMerge w:val="restart"/>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配分</w:t>
                  </w:r>
                </w:p>
              </w:tc>
              <w:tc>
                <w:tcPr>
                  <w:tcW w:w="1689" w:type="pct"/>
                  <w:gridSpan w:val="6"/>
                  <w:vAlign w:val="center"/>
                </w:tcPr>
                <w:p w:rsidR="007D0E43" w:rsidRPr="00053215" w:rsidRDefault="007D0E43" w:rsidP="003F3E86">
                  <w:pPr>
                    <w:snapToGrid w:val="0"/>
                    <w:spacing w:line="260" w:lineRule="exact"/>
                    <w:ind w:firstLine="0"/>
                    <w:contextualSpacing/>
                    <w:rPr>
                      <w:sz w:val="22"/>
                      <w:szCs w:val="22"/>
                    </w:rPr>
                  </w:pPr>
                  <w:r w:rsidRPr="00053215">
                    <w:rPr>
                      <w:sz w:val="22"/>
                      <w:szCs w:val="22"/>
                    </w:rPr>
                    <w:t>鄉、鎮、市</w:t>
                  </w:r>
                  <w:r w:rsidRPr="00053215">
                    <w:rPr>
                      <w:sz w:val="22"/>
                      <w:szCs w:val="22"/>
                    </w:rPr>
                    <w:t>(</w:t>
                  </w:r>
                  <w:r w:rsidRPr="00053215">
                    <w:rPr>
                      <w:sz w:val="22"/>
                      <w:szCs w:val="22"/>
                    </w:rPr>
                    <w:t>區</w:t>
                  </w:r>
                  <w:r w:rsidRPr="00053215">
                    <w:rPr>
                      <w:sz w:val="22"/>
                      <w:szCs w:val="22"/>
                    </w:rPr>
                    <w:t>)</w:t>
                  </w:r>
                  <w:r w:rsidRPr="00053215">
                    <w:rPr>
                      <w:sz w:val="22"/>
                      <w:szCs w:val="22"/>
                    </w:rPr>
                    <w:t>調解委員會</w:t>
                  </w:r>
                </w:p>
              </w:tc>
            </w:tr>
            <w:tr w:rsidR="007D0E43" w:rsidRPr="00053215" w:rsidTr="003F3E86">
              <w:tc>
                <w:tcPr>
                  <w:tcW w:w="1006" w:type="pct"/>
                  <w:vMerge/>
                  <w:vAlign w:val="center"/>
                </w:tcPr>
                <w:p w:rsidR="007D0E43" w:rsidRPr="00053215" w:rsidRDefault="007D0E43" w:rsidP="003F3E86">
                  <w:pPr>
                    <w:snapToGrid w:val="0"/>
                    <w:spacing w:line="260" w:lineRule="exact"/>
                    <w:ind w:firstLine="0"/>
                    <w:contextualSpacing/>
                    <w:rPr>
                      <w:sz w:val="22"/>
                      <w:szCs w:val="22"/>
                    </w:rPr>
                  </w:pPr>
                </w:p>
              </w:tc>
              <w:tc>
                <w:tcPr>
                  <w:tcW w:w="1796" w:type="pct"/>
                  <w:vMerge/>
                  <w:vAlign w:val="center"/>
                </w:tcPr>
                <w:p w:rsidR="007D0E43" w:rsidRPr="00053215" w:rsidRDefault="007D0E43" w:rsidP="003F3E86">
                  <w:pPr>
                    <w:snapToGrid w:val="0"/>
                    <w:spacing w:line="260" w:lineRule="exact"/>
                    <w:ind w:firstLine="0"/>
                    <w:contextualSpacing/>
                    <w:rPr>
                      <w:sz w:val="22"/>
                      <w:szCs w:val="22"/>
                    </w:rPr>
                  </w:pPr>
                </w:p>
              </w:tc>
              <w:tc>
                <w:tcPr>
                  <w:tcW w:w="508" w:type="pct"/>
                  <w:vMerge/>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p>
              </w:tc>
              <w:tc>
                <w:tcPr>
                  <w:tcW w:w="308" w:type="pct"/>
                  <w:vAlign w:val="center"/>
                </w:tcPr>
                <w:p w:rsidR="007D0E43" w:rsidRPr="00053215" w:rsidRDefault="007D0E43" w:rsidP="003F3E86">
                  <w:pPr>
                    <w:snapToGrid w:val="0"/>
                    <w:spacing w:line="260" w:lineRule="exact"/>
                    <w:ind w:firstLine="0"/>
                    <w:contextualSpacing/>
                    <w:rPr>
                      <w:sz w:val="22"/>
                      <w:szCs w:val="22"/>
                    </w:rPr>
                  </w:pPr>
                </w:p>
              </w:tc>
              <w:tc>
                <w:tcPr>
                  <w:tcW w:w="284" w:type="pct"/>
                  <w:vAlign w:val="center"/>
                </w:tcPr>
                <w:p w:rsidR="007D0E43" w:rsidRPr="00053215" w:rsidRDefault="007D0E43" w:rsidP="003F3E86">
                  <w:pPr>
                    <w:snapToGrid w:val="0"/>
                    <w:spacing w:line="260" w:lineRule="exact"/>
                    <w:ind w:firstLine="0"/>
                    <w:contextualSpacing/>
                    <w:rPr>
                      <w:sz w:val="22"/>
                      <w:szCs w:val="22"/>
                    </w:rPr>
                  </w:pPr>
                </w:p>
              </w:tc>
              <w:tc>
                <w:tcPr>
                  <w:tcW w:w="284" w:type="pct"/>
                  <w:vAlign w:val="center"/>
                </w:tcPr>
                <w:p w:rsidR="007D0E43" w:rsidRPr="00053215" w:rsidRDefault="007D0E43" w:rsidP="003F3E86">
                  <w:pPr>
                    <w:snapToGrid w:val="0"/>
                    <w:spacing w:line="260" w:lineRule="exact"/>
                    <w:ind w:firstLine="0"/>
                    <w:contextualSpacing/>
                    <w:rPr>
                      <w:sz w:val="22"/>
                      <w:szCs w:val="22"/>
                    </w:rPr>
                  </w:pPr>
                </w:p>
              </w:tc>
              <w:tc>
                <w:tcPr>
                  <w:tcW w:w="275" w:type="pct"/>
                  <w:vAlign w:val="center"/>
                </w:tcPr>
                <w:p w:rsidR="007D0E43" w:rsidRPr="00053215" w:rsidRDefault="007D0E43" w:rsidP="003F3E86">
                  <w:pPr>
                    <w:snapToGrid w:val="0"/>
                    <w:spacing w:line="260" w:lineRule="exact"/>
                    <w:ind w:firstLine="0"/>
                    <w:contextualSpacing/>
                    <w:rPr>
                      <w:sz w:val="22"/>
                      <w:szCs w:val="22"/>
                    </w:rPr>
                  </w:pPr>
                </w:p>
              </w:tc>
              <w:tc>
                <w:tcPr>
                  <w:tcW w:w="285" w:type="pct"/>
                  <w:vAlign w:val="center"/>
                </w:tcPr>
                <w:p w:rsidR="007D0E43" w:rsidRPr="00053215" w:rsidRDefault="007D0E43" w:rsidP="003F3E86">
                  <w:pPr>
                    <w:snapToGrid w:val="0"/>
                    <w:spacing w:line="260" w:lineRule="exact"/>
                    <w:ind w:firstLine="0"/>
                    <w:contextualSpacing/>
                    <w:rPr>
                      <w:sz w:val="22"/>
                      <w:szCs w:val="22"/>
                    </w:rPr>
                  </w:pPr>
                </w:p>
              </w:tc>
              <w:tc>
                <w:tcPr>
                  <w:tcW w:w="253" w:type="pct"/>
                  <w:vAlign w:val="center"/>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val="restart"/>
                </w:tcPr>
                <w:p w:rsidR="007D0E43" w:rsidRPr="00053215" w:rsidRDefault="007D0E43" w:rsidP="003F3E86">
                  <w:pPr>
                    <w:snapToGrid w:val="0"/>
                    <w:spacing w:line="260" w:lineRule="exact"/>
                    <w:ind w:left="440" w:hangingChars="200" w:hanging="440"/>
                    <w:contextualSpacing/>
                    <w:rPr>
                      <w:sz w:val="22"/>
                      <w:szCs w:val="22"/>
                    </w:rPr>
                  </w:pPr>
                  <w:r w:rsidRPr="00053215">
                    <w:rPr>
                      <w:rFonts w:hAnsi="標楷體"/>
                      <w:sz w:val="22"/>
                      <w:szCs w:val="22"/>
                    </w:rPr>
                    <w:t>一、調解委員會組織功能（</w:t>
                  </w:r>
                  <w:r w:rsidRPr="00053215">
                    <w:rPr>
                      <w:sz w:val="22"/>
                      <w:szCs w:val="22"/>
                    </w:rPr>
                    <w:t>20</w:t>
                  </w:r>
                  <w:r w:rsidRPr="00053215">
                    <w:rPr>
                      <w:rFonts w:hAnsi="標楷體"/>
                      <w:sz w:val="22"/>
                      <w:szCs w:val="22"/>
                    </w:rPr>
                    <w:t>％）</w:t>
                  </w: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（一）調解人員是否具有充足法律知識及能力？參與直轄市、縣</w:t>
                  </w:r>
                  <w:r w:rsidRPr="00053215">
                    <w:rPr>
                      <w:sz w:val="22"/>
                      <w:szCs w:val="22"/>
                    </w:rPr>
                    <w:t>(</w:t>
                  </w:r>
                  <w:r w:rsidRPr="00053215">
                    <w:rPr>
                      <w:rFonts w:hAnsi="標楷體"/>
                      <w:sz w:val="22"/>
                      <w:szCs w:val="22"/>
                    </w:rPr>
                    <w:t>市</w:t>
                  </w:r>
                  <w:r w:rsidRPr="00053215">
                    <w:rPr>
                      <w:sz w:val="22"/>
                      <w:szCs w:val="22"/>
                    </w:rPr>
                    <w:t>)</w:t>
                  </w:r>
                  <w:r w:rsidRPr="00053215">
                    <w:rPr>
                      <w:rFonts w:hAnsi="標楷體"/>
                      <w:sz w:val="22"/>
                      <w:szCs w:val="22"/>
                    </w:rPr>
                    <w:t>政府、鄉鎮市</w:t>
                  </w:r>
                  <w:r w:rsidRPr="00053215">
                    <w:rPr>
                      <w:sz w:val="22"/>
                      <w:szCs w:val="22"/>
                    </w:rPr>
                    <w:t>(</w:t>
                  </w:r>
                  <w:r w:rsidRPr="00053215">
                    <w:rPr>
                      <w:rFonts w:hAnsi="標楷體"/>
                      <w:sz w:val="22"/>
                      <w:szCs w:val="22"/>
                    </w:rPr>
                    <w:t>區</w:t>
                  </w:r>
                  <w:r w:rsidRPr="00053215">
                    <w:rPr>
                      <w:sz w:val="22"/>
                      <w:szCs w:val="22"/>
                    </w:rPr>
                    <w:t>)</w:t>
                  </w:r>
                  <w:r w:rsidRPr="00053215">
                    <w:rPr>
                      <w:rFonts w:hAnsi="標楷體"/>
                      <w:sz w:val="22"/>
                      <w:szCs w:val="22"/>
                    </w:rPr>
                    <w:t>公所辦理調解業務相關教育訓練之情形是否良好？服務是否熱誠？委員是否信望素孚？</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10</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tcPr>
                <w:p w:rsidR="007D0E43" w:rsidRPr="00053215" w:rsidRDefault="007D0E43" w:rsidP="003F3E86">
                  <w:pPr>
                    <w:snapToGrid w:val="0"/>
                    <w:spacing w:line="260" w:lineRule="exact"/>
                    <w:ind w:left="440" w:hangingChars="200" w:hanging="440"/>
                    <w:contextualSpacing/>
                    <w:rPr>
                      <w:sz w:val="22"/>
                      <w:szCs w:val="22"/>
                    </w:rPr>
                  </w:pPr>
                </w:p>
              </w:tc>
              <w:tc>
                <w:tcPr>
                  <w:tcW w:w="1796" w:type="pct"/>
                  <w:vAlign w:val="center"/>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（二）是否按委員責任區或其專長分案？各委員處理件數，是否公平相當？</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u w:val="single"/>
                    </w:rPr>
                  </w:pPr>
                  <w:r w:rsidRPr="00053215">
                    <w:rPr>
                      <w:sz w:val="22"/>
                      <w:szCs w:val="22"/>
                    </w:rPr>
                    <w:t>10</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val="restart"/>
                </w:tcPr>
                <w:p w:rsidR="007D0E43" w:rsidRPr="00053215" w:rsidRDefault="007D0E43" w:rsidP="003F3E86">
                  <w:pPr>
                    <w:snapToGrid w:val="0"/>
                    <w:spacing w:line="260" w:lineRule="exact"/>
                    <w:ind w:left="440" w:hangingChars="200" w:hanging="440"/>
                    <w:contextualSpacing/>
                    <w:rPr>
                      <w:sz w:val="22"/>
                      <w:szCs w:val="22"/>
                    </w:rPr>
                  </w:pPr>
                  <w:r w:rsidRPr="00053215">
                    <w:rPr>
                      <w:rFonts w:hAnsi="標楷體"/>
                      <w:sz w:val="22"/>
                      <w:szCs w:val="22"/>
                    </w:rPr>
                    <w:t>二、調解委員會業務執行（</w:t>
                  </w:r>
                  <w:r w:rsidRPr="00053215">
                    <w:rPr>
                      <w:sz w:val="22"/>
                      <w:szCs w:val="22"/>
                    </w:rPr>
                    <w:t>20</w:t>
                  </w:r>
                  <w:r w:rsidRPr="00053215">
                    <w:rPr>
                      <w:rFonts w:hAnsi="標楷體"/>
                      <w:sz w:val="22"/>
                      <w:szCs w:val="22"/>
                    </w:rPr>
                    <w:t>％）</w:t>
                  </w: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（一）調解文書處理，是否完整？其保管是否妥當？</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10</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tcPr>
                <w:p w:rsidR="007D0E43" w:rsidRPr="00053215" w:rsidRDefault="007D0E43" w:rsidP="003F3E86">
                  <w:pPr>
                    <w:snapToGrid w:val="0"/>
                    <w:spacing w:line="260" w:lineRule="exact"/>
                    <w:ind w:left="440" w:hangingChars="200" w:hanging="440"/>
                    <w:contextualSpacing/>
                    <w:rPr>
                      <w:sz w:val="22"/>
                      <w:szCs w:val="22"/>
                    </w:rPr>
                  </w:pP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（二）經送管轄地方法院審核案件，不予核定比率？</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10</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val="restart"/>
                </w:tcPr>
                <w:p w:rsidR="007D0E43" w:rsidRPr="00053215" w:rsidRDefault="007D0E43" w:rsidP="003F3E86">
                  <w:pPr>
                    <w:snapToGrid w:val="0"/>
                    <w:spacing w:line="260" w:lineRule="exact"/>
                    <w:ind w:left="440" w:hangingChars="200" w:hanging="440"/>
                    <w:contextualSpacing/>
                    <w:rPr>
                      <w:sz w:val="22"/>
                      <w:szCs w:val="22"/>
                    </w:rPr>
                  </w:pPr>
                  <w:r w:rsidRPr="00053215">
                    <w:rPr>
                      <w:rFonts w:hAnsi="標楷體"/>
                      <w:sz w:val="22"/>
                      <w:szCs w:val="22"/>
                    </w:rPr>
                    <w:t>三、公所有關調解行政配合（</w:t>
                  </w:r>
                  <w:r w:rsidRPr="00053215">
                    <w:rPr>
                      <w:sz w:val="22"/>
                      <w:szCs w:val="22"/>
                    </w:rPr>
                    <w:t>20</w:t>
                  </w:r>
                  <w:r w:rsidRPr="00053215">
                    <w:rPr>
                      <w:rFonts w:hAnsi="標楷體"/>
                      <w:sz w:val="22"/>
                      <w:szCs w:val="22"/>
                    </w:rPr>
                    <w:t>％）</w:t>
                  </w: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（一）調解委員會經費、設備是否妥當編列或配置，是否</w:t>
                  </w:r>
                  <w:proofErr w:type="gramStart"/>
                  <w:r w:rsidRPr="00053215">
                    <w:rPr>
                      <w:rFonts w:hAnsi="標楷體"/>
                      <w:sz w:val="22"/>
                      <w:szCs w:val="22"/>
                    </w:rPr>
                    <w:t>充實敷</w:t>
                  </w:r>
                  <w:proofErr w:type="gramEnd"/>
                  <w:r w:rsidRPr="00053215">
                    <w:rPr>
                      <w:rFonts w:hAnsi="標楷體"/>
                      <w:sz w:val="22"/>
                      <w:szCs w:val="22"/>
                    </w:rPr>
                    <w:t>用？</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tcPr>
                <w:p w:rsidR="007D0E43" w:rsidRPr="00053215" w:rsidRDefault="007D0E43" w:rsidP="003F3E86">
                  <w:pPr>
                    <w:snapToGrid w:val="0"/>
                    <w:spacing w:line="260" w:lineRule="exact"/>
                    <w:ind w:left="440" w:hangingChars="200" w:hanging="440"/>
                    <w:contextualSpacing/>
                    <w:rPr>
                      <w:sz w:val="22"/>
                      <w:szCs w:val="22"/>
                    </w:rPr>
                  </w:pP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（二）與所在地有關機關之聯繫，是否密切？其轉</w:t>
                  </w:r>
                  <w:proofErr w:type="gramStart"/>
                  <w:r w:rsidRPr="00053215">
                    <w:rPr>
                      <w:rFonts w:hAnsi="標楷體"/>
                      <w:sz w:val="22"/>
                      <w:szCs w:val="22"/>
                    </w:rPr>
                    <w:t>介</w:t>
                  </w:r>
                  <w:proofErr w:type="gramEnd"/>
                  <w:r w:rsidRPr="00053215">
                    <w:rPr>
                      <w:rFonts w:hAnsi="標楷體"/>
                      <w:sz w:val="22"/>
                      <w:szCs w:val="22"/>
                    </w:rPr>
                    <w:t>或協同調解件數，是否相當？是否配合上級機關推動調解業務之要求？</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tcPr>
                <w:p w:rsidR="007D0E43" w:rsidRPr="00053215" w:rsidRDefault="007D0E43" w:rsidP="003F3E86">
                  <w:pPr>
                    <w:snapToGrid w:val="0"/>
                    <w:spacing w:line="260" w:lineRule="exact"/>
                    <w:ind w:left="440" w:hangingChars="200" w:hanging="440"/>
                    <w:contextualSpacing/>
                    <w:rPr>
                      <w:sz w:val="22"/>
                      <w:szCs w:val="22"/>
                    </w:rPr>
                  </w:pP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（三）是否督導村里配合推展？其查報或協助調解件數，是否相當？</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tcPr>
                <w:p w:rsidR="007D0E43" w:rsidRPr="00053215" w:rsidRDefault="007D0E43" w:rsidP="003F3E86">
                  <w:pPr>
                    <w:snapToGrid w:val="0"/>
                    <w:spacing w:line="260" w:lineRule="exact"/>
                    <w:ind w:left="440" w:hangingChars="200" w:hanging="440"/>
                    <w:contextualSpacing/>
                    <w:rPr>
                      <w:sz w:val="22"/>
                      <w:szCs w:val="22"/>
                    </w:rPr>
                  </w:pP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（四）調解業務之宣導，有無採取有效措施？</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val="restart"/>
                </w:tcPr>
                <w:p w:rsidR="007D0E43" w:rsidRPr="00053215" w:rsidRDefault="007D0E43" w:rsidP="003F3E86">
                  <w:pPr>
                    <w:snapToGrid w:val="0"/>
                    <w:spacing w:line="260" w:lineRule="exact"/>
                    <w:ind w:left="440" w:hangingChars="200" w:hanging="440"/>
                    <w:contextualSpacing/>
                    <w:rPr>
                      <w:sz w:val="22"/>
                      <w:szCs w:val="22"/>
                    </w:rPr>
                  </w:pPr>
                  <w:r w:rsidRPr="00053215">
                    <w:rPr>
                      <w:rFonts w:hAnsi="標楷體"/>
                      <w:sz w:val="22"/>
                      <w:szCs w:val="22"/>
                    </w:rPr>
                    <w:t>四、調解績效（</w:t>
                  </w:r>
                  <w:r w:rsidRPr="00053215">
                    <w:rPr>
                      <w:sz w:val="22"/>
                      <w:szCs w:val="22"/>
                    </w:rPr>
                    <w:t>40</w:t>
                  </w:r>
                  <w:r w:rsidRPr="00053215">
                    <w:rPr>
                      <w:rFonts w:hAnsi="標楷體"/>
                      <w:sz w:val="22"/>
                      <w:szCs w:val="22"/>
                    </w:rPr>
                    <w:t>％）</w:t>
                  </w: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（一）全年度調解結案件數占其所屬直轄市、縣</w:t>
                  </w:r>
                  <w:r w:rsidRPr="00053215">
                    <w:rPr>
                      <w:sz w:val="22"/>
                      <w:szCs w:val="22"/>
                    </w:rPr>
                    <w:t>(</w:t>
                  </w:r>
                  <w:r w:rsidRPr="00053215">
                    <w:rPr>
                      <w:rFonts w:hAnsi="標楷體"/>
                      <w:sz w:val="22"/>
                      <w:szCs w:val="22"/>
                    </w:rPr>
                    <w:t>市</w:t>
                  </w:r>
                  <w:r w:rsidRPr="00053215">
                    <w:rPr>
                      <w:sz w:val="22"/>
                      <w:szCs w:val="22"/>
                    </w:rPr>
                    <w:t>)</w:t>
                  </w:r>
                  <w:r w:rsidRPr="00053215">
                    <w:rPr>
                      <w:rFonts w:hAnsi="標楷體"/>
                      <w:sz w:val="22"/>
                      <w:szCs w:val="22"/>
                    </w:rPr>
                    <w:t>總結案件數之比率為何？</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u w:val="single"/>
                    </w:rPr>
                  </w:pPr>
                  <w:r w:rsidRPr="00053215">
                    <w:rPr>
                      <w:sz w:val="22"/>
                      <w:szCs w:val="22"/>
                      <w:u w:val="single"/>
                    </w:rPr>
                    <w:t>15</w:t>
                  </w:r>
                  <w:r w:rsidRPr="00053215">
                    <w:rPr>
                      <w:sz w:val="22"/>
                      <w:szCs w:val="22"/>
                      <w:u w:val="single"/>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1006" w:type="pct"/>
                  <w:vMerge/>
                </w:tcPr>
                <w:p w:rsidR="007D0E43" w:rsidRPr="00053215" w:rsidRDefault="007D0E43" w:rsidP="003F3E86">
                  <w:pPr>
                    <w:snapToGrid w:val="0"/>
                    <w:spacing w:line="260" w:lineRule="exact"/>
                    <w:ind w:firstLine="0"/>
                    <w:contextualSpacing/>
                    <w:rPr>
                      <w:sz w:val="22"/>
                      <w:szCs w:val="22"/>
                    </w:rPr>
                  </w:pPr>
                </w:p>
              </w:tc>
              <w:tc>
                <w:tcPr>
                  <w:tcW w:w="1796" w:type="pct"/>
                </w:tcPr>
                <w:p w:rsidR="007D0E43" w:rsidRPr="00053215" w:rsidRDefault="007D0E43" w:rsidP="003F3E86">
                  <w:pPr>
                    <w:snapToGrid w:val="0"/>
                    <w:spacing w:line="260" w:lineRule="exact"/>
                    <w:ind w:firstLine="0"/>
                    <w:contextualSpacing/>
                    <w:rPr>
                      <w:sz w:val="22"/>
                      <w:szCs w:val="22"/>
                    </w:rPr>
                  </w:pPr>
                  <w:r w:rsidRPr="00053215">
                    <w:rPr>
                      <w:rFonts w:hAnsi="標楷體"/>
                      <w:sz w:val="22"/>
                      <w:szCs w:val="22"/>
                    </w:rPr>
                    <w:t>（二）全年度調解成立件數占結案件數之比率是否優異？</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u w:val="single"/>
                    </w:rPr>
                  </w:pPr>
                  <w:r w:rsidRPr="00053215">
                    <w:rPr>
                      <w:sz w:val="22"/>
                      <w:szCs w:val="22"/>
                      <w:u w:val="single"/>
                    </w:rPr>
                    <w:t>25</w:t>
                  </w:r>
                  <w:r w:rsidRPr="00053215">
                    <w:rPr>
                      <w:sz w:val="22"/>
                      <w:szCs w:val="22"/>
                      <w:u w:val="single"/>
                    </w:rPr>
                    <w:t>％</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r w:rsidR="007D0E43" w:rsidRPr="00053215" w:rsidTr="003F3E86">
              <w:tc>
                <w:tcPr>
                  <w:tcW w:w="2803" w:type="pct"/>
                  <w:gridSpan w:val="2"/>
                  <w:vAlign w:val="center"/>
                </w:tcPr>
                <w:p w:rsidR="007D0E43" w:rsidRPr="00053215" w:rsidRDefault="007D0E43" w:rsidP="003F3E86">
                  <w:pPr>
                    <w:snapToGrid w:val="0"/>
                    <w:spacing w:line="260" w:lineRule="exact"/>
                    <w:ind w:firstLine="0"/>
                    <w:contextualSpacing/>
                    <w:rPr>
                      <w:sz w:val="22"/>
                      <w:szCs w:val="22"/>
                      <w:u w:val="single"/>
                    </w:rPr>
                  </w:pPr>
                  <w:r w:rsidRPr="00053215">
                    <w:rPr>
                      <w:sz w:val="22"/>
                      <w:szCs w:val="22"/>
                      <w:u w:val="single"/>
                    </w:rPr>
                    <w:t>加分項目：</w:t>
                  </w:r>
                </w:p>
                <w:p w:rsidR="007D0E43" w:rsidRPr="00053215" w:rsidRDefault="007D0E43" w:rsidP="003F3E86">
                  <w:pPr>
                    <w:snapToGrid w:val="0"/>
                    <w:spacing w:line="260" w:lineRule="exact"/>
                    <w:ind w:firstLine="0"/>
                    <w:contextualSpacing/>
                    <w:rPr>
                      <w:sz w:val="22"/>
                      <w:szCs w:val="22"/>
                      <w:u w:val="single"/>
                    </w:rPr>
                  </w:pPr>
                  <w:r w:rsidRPr="00053215">
                    <w:rPr>
                      <w:sz w:val="22"/>
                      <w:szCs w:val="22"/>
                      <w:u w:val="single"/>
                    </w:rPr>
                    <w:t>女性調解委員人數達調解委員會總人數三分之一以上。</w:t>
                  </w:r>
                </w:p>
              </w:tc>
              <w:tc>
                <w:tcPr>
                  <w:tcW w:w="508" w:type="pct"/>
                  <w:shd w:val="clear" w:color="auto" w:fill="auto"/>
                  <w:vAlign w:val="center"/>
                </w:tcPr>
                <w:p w:rsidR="007D0E43" w:rsidRPr="00053215" w:rsidRDefault="007D0E43" w:rsidP="003F3E86">
                  <w:pPr>
                    <w:snapToGrid w:val="0"/>
                    <w:spacing w:line="260" w:lineRule="exact"/>
                    <w:ind w:leftChars="-50" w:left="-120" w:rightChars="-50" w:right="-120" w:firstLine="0"/>
                    <w:contextualSpacing/>
                    <w:jc w:val="center"/>
                    <w:rPr>
                      <w:sz w:val="22"/>
                      <w:szCs w:val="22"/>
                      <w:u w:val="single"/>
                    </w:rPr>
                  </w:pPr>
                  <w:r w:rsidRPr="00053215">
                    <w:rPr>
                      <w:sz w:val="22"/>
                      <w:szCs w:val="22"/>
                      <w:u w:val="single"/>
                    </w:rPr>
                    <w:t>+0.2</w:t>
                  </w:r>
                  <w:r w:rsidRPr="00053215">
                    <w:rPr>
                      <w:sz w:val="22"/>
                      <w:szCs w:val="22"/>
                      <w:u w:val="single"/>
                    </w:rPr>
                    <w:t>分</w:t>
                  </w:r>
                </w:p>
              </w:tc>
              <w:tc>
                <w:tcPr>
                  <w:tcW w:w="308"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4"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7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85" w:type="pct"/>
                  <w:shd w:val="clear" w:color="auto" w:fill="auto"/>
                </w:tcPr>
                <w:p w:rsidR="007D0E43" w:rsidRPr="00053215" w:rsidRDefault="007D0E43" w:rsidP="003F3E86">
                  <w:pPr>
                    <w:snapToGrid w:val="0"/>
                    <w:spacing w:line="260" w:lineRule="exact"/>
                    <w:ind w:firstLine="0"/>
                    <w:contextualSpacing/>
                    <w:rPr>
                      <w:sz w:val="22"/>
                      <w:szCs w:val="22"/>
                    </w:rPr>
                  </w:pPr>
                </w:p>
              </w:tc>
              <w:tc>
                <w:tcPr>
                  <w:tcW w:w="253" w:type="pct"/>
                  <w:shd w:val="clear" w:color="auto" w:fill="auto"/>
                </w:tcPr>
                <w:p w:rsidR="007D0E43" w:rsidRPr="00053215" w:rsidRDefault="007D0E43" w:rsidP="003F3E86">
                  <w:pPr>
                    <w:snapToGrid w:val="0"/>
                    <w:spacing w:line="260" w:lineRule="exact"/>
                    <w:ind w:firstLine="0"/>
                    <w:contextualSpacing/>
                    <w:rPr>
                      <w:sz w:val="22"/>
                      <w:szCs w:val="22"/>
                    </w:rPr>
                  </w:pPr>
                </w:p>
              </w:tc>
            </w:tr>
          </w:tbl>
          <w:p w:rsidR="007D0E43" w:rsidRPr="00053215" w:rsidRDefault="007D0E43" w:rsidP="007D0E43">
            <w:pPr>
              <w:pStyle w:val="affffffffffa"/>
              <w:rPr>
                <w:color w:val="auto"/>
              </w:rPr>
            </w:pPr>
          </w:p>
        </w:tc>
      </w:tr>
    </w:tbl>
    <w:p w:rsidR="007D0E43" w:rsidRPr="00053215" w:rsidRDefault="007D0E43" w:rsidP="007D0E43">
      <w:pPr>
        <w:pStyle w:val="affffffffffa"/>
        <w:rPr>
          <w:color w:val="auto"/>
        </w:rPr>
      </w:pPr>
    </w:p>
    <w:p w:rsidR="003F3E86" w:rsidRPr="00053215" w:rsidRDefault="003F3E86">
      <w:pPr>
        <w:widowControl/>
        <w:spacing w:line="240" w:lineRule="auto"/>
        <w:ind w:firstLine="0"/>
        <w:jc w:val="left"/>
      </w:pPr>
    </w:p>
    <w:p w:rsidR="00B968E6" w:rsidRPr="00053215" w:rsidRDefault="00B968E6" w:rsidP="00B968E6">
      <w:pPr>
        <w:pStyle w:val="affffffffffa"/>
        <w:rPr>
          <w:color w:val="auto"/>
        </w:rPr>
      </w:pPr>
      <w:r w:rsidRPr="00053215">
        <w:rPr>
          <w:rFonts w:hint="eastAsia"/>
          <w:color w:val="auto"/>
        </w:rPr>
        <w:lastRenderedPageBreak/>
        <w:t>第五點附表</w:t>
      </w:r>
      <w:r w:rsidRPr="00053215">
        <w:rPr>
          <w:rFonts w:hint="eastAsia"/>
          <w:color w:val="auto"/>
        </w:rPr>
        <w:t xml:space="preserve"> </w:t>
      </w:r>
      <w:r w:rsidRPr="00053215">
        <w:rPr>
          <w:rFonts w:hint="eastAsia"/>
          <w:color w:val="auto"/>
        </w:rPr>
        <w:t>法務部○○○年對</w:t>
      </w:r>
      <w:proofErr w:type="gramStart"/>
      <w:r w:rsidRPr="00053215">
        <w:rPr>
          <w:rFonts w:hint="eastAsia"/>
          <w:color w:val="auto"/>
        </w:rPr>
        <w:t>○○縣績優</w:t>
      </w:r>
      <w:proofErr w:type="gramEnd"/>
      <w:r w:rsidRPr="00053215">
        <w:rPr>
          <w:rFonts w:hint="eastAsia"/>
          <w:color w:val="auto"/>
        </w:rPr>
        <w:t>鄉鎮市調解行政年度績效考核評分表修正對照表</w:t>
      </w:r>
      <w:r w:rsidR="00D44ADC">
        <w:rPr>
          <w:rFonts w:hint="eastAsia"/>
          <w:color w:val="auto"/>
        </w:rPr>
        <w:t>(</w:t>
      </w:r>
      <w:r w:rsidR="00D44ADC">
        <w:rPr>
          <w:rFonts w:hint="eastAsia"/>
          <w:color w:val="auto"/>
        </w:rPr>
        <w:t>續</w:t>
      </w:r>
      <w:r w:rsidR="00D44ADC">
        <w:rPr>
          <w:rFonts w:hint="eastAsia"/>
          <w:color w:val="auto"/>
        </w:rPr>
        <w:t>1)</w:t>
      </w:r>
    </w:p>
    <w:tbl>
      <w:tblPr>
        <w:tblStyle w:val="affffffffff5"/>
        <w:tblW w:w="0" w:type="auto"/>
        <w:tblLook w:val="04A0"/>
      </w:tblPr>
      <w:tblGrid>
        <w:gridCol w:w="8164"/>
      </w:tblGrid>
      <w:tr w:rsidR="003F3E86" w:rsidRPr="00053215" w:rsidTr="003F3E86">
        <w:tc>
          <w:tcPr>
            <w:tcW w:w="8164" w:type="dxa"/>
          </w:tcPr>
          <w:p w:rsidR="003F3E86" w:rsidRPr="00053215" w:rsidRDefault="003F3E86" w:rsidP="003F3E86">
            <w:pPr>
              <w:ind w:firstLine="0"/>
              <w:jc w:val="center"/>
            </w:pPr>
            <w:r w:rsidRPr="00053215">
              <w:rPr>
                <w:rFonts w:hint="eastAsia"/>
              </w:rPr>
              <w:t>現行規定</w:t>
            </w:r>
          </w:p>
        </w:tc>
      </w:tr>
      <w:tr w:rsidR="003F3E86" w:rsidRPr="00053215" w:rsidTr="003F3E86">
        <w:tc>
          <w:tcPr>
            <w:tcW w:w="816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2812"/>
              <w:gridCol w:w="654"/>
              <w:gridCol w:w="614"/>
              <w:gridCol w:w="432"/>
              <w:gridCol w:w="432"/>
              <w:gridCol w:w="432"/>
              <w:gridCol w:w="432"/>
              <w:gridCol w:w="499"/>
            </w:tblGrid>
            <w:tr w:rsidR="003F3E86" w:rsidRPr="00053215" w:rsidTr="00D112C7">
              <w:tc>
                <w:tcPr>
                  <w:tcW w:w="1028" w:type="pct"/>
                  <w:vMerge w:val="restart"/>
                  <w:vAlign w:val="center"/>
                </w:tcPr>
                <w:p w:rsidR="003F3E86" w:rsidRPr="00053215" w:rsidRDefault="003F3E86" w:rsidP="00D112C7">
                  <w:pPr>
                    <w:snapToGrid w:val="0"/>
                    <w:spacing w:line="260" w:lineRule="exact"/>
                    <w:ind w:firstLine="0"/>
                    <w:contextualSpacing/>
                    <w:jc w:val="center"/>
                    <w:rPr>
                      <w:sz w:val="22"/>
                      <w:szCs w:val="22"/>
                    </w:rPr>
                  </w:pPr>
                  <w:r w:rsidRPr="00053215">
                    <w:rPr>
                      <w:sz w:val="22"/>
                      <w:szCs w:val="22"/>
                    </w:rPr>
                    <w:t>評分項目</w:t>
                  </w:r>
                </w:p>
              </w:tc>
              <w:tc>
                <w:tcPr>
                  <w:tcW w:w="1771" w:type="pct"/>
                  <w:vMerge w:val="restart"/>
                  <w:vAlign w:val="center"/>
                </w:tcPr>
                <w:p w:rsidR="003F3E86" w:rsidRPr="00053215" w:rsidRDefault="003F3E86" w:rsidP="00D112C7">
                  <w:pPr>
                    <w:snapToGrid w:val="0"/>
                    <w:spacing w:line="260" w:lineRule="exact"/>
                    <w:ind w:firstLine="0"/>
                    <w:contextualSpacing/>
                    <w:jc w:val="center"/>
                    <w:rPr>
                      <w:sz w:val="22"/>
                      <w:szCs w:val="22"/>
                    </w:rPr>
                  </w:pPr>
                  <w:r w:rsidRPr="00053215">
                    <w:rPr>
                      <w:sz w:val="22"/>
                      <w:szCs w:val="22"/>
                    </w:rPr>
                    <w:t>衡量因素</w:t>
                  </w:r>
                </w:p>
              </w:tc>
              <w:tc>
                <w:tcPr>
                  <w:tcW w:w="412" w:type="pct"/>
                  <w:vMerge w:val="restart"/>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配分</w:t>
                  </w:r>
                </w:p>
              </w:tc>
              <w:tc>
                <w:tcPr>
                  <w:tcW w:w="1789" w:type="pct"/>
                  <w:gridSpan w:val="6"/>
                  <w:vAlign w:val="center"/>
                </w:tcPr>
                <w:p w:rsidR="003F3E86" w:rsidRPr="00053215" w:rsidRDefault="003F3E86" w:rsidP="00D112C7">
                  <w:pPr>
                    <w:snapToGrid w:val="0"/>
                    <w:spacing w:line="260" w:lineRule="exact"/>
                    <w:ind w:firstLine="0"/>
                    <w:contextualSpacing/>
                    <w:jc w:val="center"/>
                    <w:rPr>
                      <w:sz w:val="22"/>
                      <w:szCs w:val="22"/>
                    </w:rPr>
                  </w:pPr>
                  <w:r w:rsidRPr="00053215">
                    <w:rPr>
                      <w:sz w:val="22"/>
                      <w:szCs w:val="22"/>
                    </w:rPr>
                    <w:t>鄉、鎮、市</w:t>
                  </w:r>
                  <w:r w:rsidRPr="00053215">
                    <w:rPr>
                      <w:sz w:val="22"/>
                      <w:szCs w:val="22"/>
                    </w:rPr>
                    <w:t>(</w:t>
                  </w:r>
                  <w:r w:rsidRPr="00053215">
                    <w:rPr>
                      <w:sz w:val="22"/>
                      <w:szCs w:val="22"/>
                    </w:rPr>
                    <w:t>區</w:t>
                  </w:r>
                  <w:r w:rsidRPr="00053215">
                    <w:rPr>
                      <w:sz w:val="22"/>
                      <w:szCs w:val="22"/>
                    </w:rPr>
                    <w:t>)</w:t>
                  </w:r>
                  <w:r w:rsidRPr="00053215">
                    <w:rPr>
                      <w:sz w:val="22"/>
                      <w:szCs w:val="22"/>
                    </w:rPr>
                    <w:t>調解委員會</w:t>
                  </w:r>
                </w:p>
              </w:tc>
            </w:tr>
            <w:tr w:rsidR="003F3E86" w:rsidRPr="00053215" w:rsidTr="00D112C7">
              <w:tc>
                <w:tcPr>
                  <w:tcW w:w="1028" w:type="pct"/>
                  <w:vMerge/>
                  <w:vAlign w:val="center"/>
                </w:tcPr>
                <w:p w:rsidR="003F3E86" w:rsidRPr="00053215" w:rsidRDefault="003F3E86" w:rsidP="00D112C7">
                  <w:pPr>
                    <w:snapToGrid w:val="0"/>
                    <w:spacing w:line="260" w:lineRule="exact"/>
                    <w:ind w:firstLine="0"/>
                    <w:contextualSpacing/>
                    <w:rPr>
                      <w:sz w:val="22"/>
                      <w:szCs w:val="22"/>
                    </w:rPr>
                  </w:pPr>
                </w:p>
              </w:tc>
              <w:tc>
                <w:tcPr>
                  <w:tcW w:w="1771" w:type="pct"/>
                  <w:vMerge/>
                  <w:vAlign w:val="center"/>
                </w:tcPr>
                <w:p w:rsidR="003F3E86" w:rsidRPr="00053215" w:rsidRDefault="003F3E86" w:rsidP="00D112C7">
                  <w:pPr>
                    <w:snapToGrid w:val="0"/>
                    <w:spacing w:line="260" w:lineRule="exact"/>
                    <w:ind w:firstLine="0"/>
                    <w:contextualSpacing/>
                    <w:rPr>
                      <w:sz w:val="22"/>
                      <w:szCs w:val="22"/>
                    </w:rPr>
                  </w:pPr>
                </w:p>
              </w:tc>
              <w:tc>
                <w:tcPr>
                  <w:tcW w:w="412" w:type="pct"/>
                  <w:vMerge/>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p>
              </w:tc>
              <w:tc>
                <w:tcPr>
                  <w:tcW w:w="387" w:type="pct"/>
                  <w:vAlign w:val="center"/>
                </w:tcPr>
                <w:p w:rsidR="003F3E86" w:rsidRPr="00053215" w:rsidRDefault="003F3E86" w:rsidP="00D112C7">
                  <w:pPr>
                    <w:snapToGrid w:val="0"/>
                    <w:spacing w:line="260" w:lineRule="exact"/>
                    <w:ind w:firstLine="0"/>
                    <w:contextualSpacing/>
                    <w:rPr>
                      <w:sz w:val="22"/>
                      <w:szCs w:val="22"/>
                    </w:rPr>
                  </w:pPr>
                </w:p>
              </w:tc>
              <w:tc>
                <w:tcPr>
                  <w:tcW w:w="272" w:type="pct"/>
                  <w:vAlign w:val="center"/>
                </w:tcPr>
                <w:p w:rsidR="003F3E86" w:rsidRPr="00053215" w:rsidRDefault="003F3E86" w:rsidP="00D112C7">
                  <w:pPr>
                    <w:snapToGrid w:val="0"/>
                    <w:spacing w:line="260" w:lineRule="exact"/>
                    <w:ind w:firstLine="0"/>
                    <w:contextualSpacing/>
                    <w:rPr>
                      <w:sz w:val="22"/>
                      <w:szCs w:val="22"/>
                    </w:rPr>
                  </w:pPr>
                </w:p>
              </w:tc>
              <w:tc>
                <w:tcPr>
                  <w:tcW w:w="272" w:type="pct"/>
                  <w:vAlign w:val="center"/>
                </w:tcPr>
                <w:p w:rsidR="003F3E86" w:rsidRPr="00053215" w:rsidRDefault="003F3E86" w:rsidP="00D112C7">
                  <w:pPr>
                    <w:snapToGrid w:val="0"/>
                    <w:spacing w:line="260" w:lineRule="exact"/>
                    <w:ind w:firstLine="0"/>
                    <w:contextualSpacing/>
                    <w:rPr>
                      <w:sz w:val="22"/>
                      <w:szCs w:val="22"/>
                    </w:rPr>
                  </w:pPr>
                </w:p>
              </w:tc>
              <w:tc>
                <w:tcPr>
                  <w:tcW w:w="272" w:type="pct"/>
                  <w:vAlign w:val="center"/>
                </w:tcPr>
                <w:p w:rsidR="003F3E86" w:rsidRPr="00053215" w:rsidRDefault="003F3E86" w:rsidP="00D112C7">
                  <w:pPr>
                    <w:snapToGrid w:val="0"/>
                    <w:spacing w:line="260" w:lineRule="exact"/>
                    <w:ind w:firstLine="0"/>
                    <w:contextualSpacing/>
                    <w:rPr>
                      <w:sz w:val="22"/>
                      <w:szCs w:val="22"/>
                    </w:rPr>
                  </w:pPr>
                </w:p>
              </w:tc>
              <w:tc>
                <w:tcPr>
                  <w:tcW w:w="272" w:type="pct"/>
                  <w:vAlign w:val="center"/>
                </w:tcPr>
                <w:p w:rsidR="003F3E86" w:rsidRPr="00053215" w:rsidRDefault="003F3E86" w:rsidP="00D112C7">
                  <w:pPr>
                    <w:snapToGrid w:val="0"/>
                    <w:spacing w:line="260" w:lineRule="exact"/>
                    <w:ind w:firstLine="0"/>
                    <w:contextualSpacing/>
                    <w:rPr>
                      <w:sz w:val="22"/>
                      <w:szCs w:val="22"/>
                    </w:rPr>
                  </w:pPr>
                </w:p>
              </w:tc>
              <w:tc>
                <w:tcPr>
                  <w:tcW w:w="313" w:type="pct"/>
                  <w:vAlign w:val="center"/>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val="restart"/>
                </w:tcPr>
                <w:p w:rsidR="003F3E86" w:rsidRPr="00053215" w:rsidRDefault="003F3E86" w:rsidP="00D112C7">
                  <w:pPr>
                    <w:snapToGrid w:val="0"/>
                    <w:spacing w:line="260" w:lineRule="exact"/>
                    <w:ind w:left="440" w:hangingChars="200" w:hanging="440"/>
                    <w:contextualSpacing/>
                    <w:rPr>
                      <w:sz w:val="22"/>
                      <w:szCs w:val="22"/>
                    </w:rPr>
                  </w:pPr>
                  <w:r w:rsidRPr="00053215">
                    <w:rPr>
                      <w:rFonts w:hAnsi="標楷體"/>
                      <w:sz w:val="22"/>
                      <w:szCs w:val="22"/>
                    </w:rPr>
                    <w:t>一、調解委員會組織功能（</w:t>
                  </w:r>
                  <w:r w:rsidRPr="00053215">
                    <w:rPr>
                      <w:sz w:val="22"/>
                      <w:szCs w:val="22"/>
                    </w:rPr>
                    <w:t>20</w:t>
                  </w:r>
                  <w:r w:rsidRPr="00053215">
                    <w:rPr>
                      <w:rFonts w:hAnsi="標楷體"/>
                      <w:sz w:val="22"/>
                      <w:szCs w:val="22"/>
                    </w:rPr>
                    <w:t>％）</w:t>
                  </w: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（一）調解人員是否具有充足法律知識及能力？參與直轄市、縣</w:t>
                  </w:r>
                  <w:r w:rsidRPr="00053215">
                    <w:rPr>
                      <w:sz w:val="22"/>
                      <w:szCs w:val="22"/>
                    </w:rPr>
                    <w:t>(</w:t>
                  </w:r>
                  <w:r w:rsidRPr="00053215">
                    <w:rPr>
                      <w:rFonts w:hAnsi="標楷體"/>
                      <w:sz w:val="22"/>
                      <w:szCs w:val="22"/>
                    </w:rPr>
                    <w:t>市</w:t>
                  </w:r>
                  <w:r w:rsidRPr="00053215">
                    <w:rPr>
                      <w:sz w:val="22"/>
                      <w:szCs w:val="22"/>
                    </w:rPr>
                    <w:t>)</w:t>
                  </w:r>
                  <w:r w:rsidRPr="00053215">
                    <w:rPr>
                      <w:rFonts w:hAnsi="標楷體"/>
                      <w:sz w:val="22"/>
                      <w:szCs w:val="22"/>
                    </w:rPr>
                    <w:t>政府、鄉鎮市</w:t>
                  </w:r>
                  <w:r w:rsidRPr="00053215">
                    <w:rPr>
                      <w:sz w:val="22"/>
                      <w:szCs w:val="22"/>
                    </w:rPr>
                    <w:t>(</w:t>
                  </w:r>
                  <w:r w:rsidRPr="00053215">
                    <w:rPr>
                      <w:rFonts w:hAnsi="標楷體"/>
                      <w:sz w:val="22"/>
                      <w:szCs w:val="22"/>
                    </w:rPr>
                    <w:t>區</w:t>
                  </w:r>
                  <w:r w:rsidRPr="00053215">
                    <w:rPr>
                      <w:sz w:val="22"/>
                      <w:szCs w:val="22"/>
                    </w:rPr>
                    <w:t>)</w:t>
                  </w:r>
                  <w:r w:rsidRPr="00053215">
                    <w:rPr>
                      <w:rFonts w:hAnsi="標楷體"/>
                      <w:sz w:val="22"/>
                      <w:szCs w:val="22"/>
                    </w:rPr>
                    <w:t>公所辦理調解業務相關教育訓練之情形是否良好？服務是否熱誠？委員是否信望素孚？</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10</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tcPr>
                <w:p w:rsidR="003F3E86" w:rsidRPr="00053215" w:rsidRDefault="003F3E86" w:rsidP="00D112C7">
                  <w:pPr>
                    <w:snapToGrid w:val="0"/>
                    <w:spacing w:line="260" w:lineRule="exact"/>
                    <w:ind w:left="440" w:hangingChars="200" w:hanging="440"/>
                    <w:contextualSpacing/>
                    <w:rPr>
                      <w:sz w:val="22"/>
                      <w:szCs w:val="22"/>
                    </w:rPr>
                  </w:pPr>
                </w:p>
              </w:tc>
              <w:tc>
                <w:tcPr>
                  <w:tcW w:w="1771" w:type="pct"/>
                  <w:vAlign w:val="center"/>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（二）是否按委員責任區或其專長分案？各委員處理件數，是否公平相當？</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u w:val="single"/>
                    </w:rPr>
                  </w:pPr>
                  <w:r w:rsidRPr="00053215">
                    <w:rPr>
                      <w:sz w:val="22"/>
                      <w:szCs w:val="22"/>
                    </w:rPr>
                    <w:t>10</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val="restart"/>
                </w:tcPr>
                <w:p w:rsidR="003F3E86" w:rsidRPr="00053215" w:rsidRDefault="003F3E86" w:rsidP="00D112C7">
                  <w:pPr>
                    <w:snapToGrid w:val="0"/>
                    <w:spacing w:line="260" w:lineRule="exact"/>
                    <w:ind w:left="440" w:hangingChars="200" w:hanging="440"/>
                    <w:contextualSpacing/>
                    <w:rPr>
                      <w:sz w:val="22"/>
                      <w:szCs w:val="22"/>
                    </w:rPr>
                  </w:pPr>
                  <w:r w:rsidRPr="00053215">
                    <w:rPr>
                      <w:rFonts w:hAnsi="標楷體"/>
                      <w:sz w:val="22"/>
                      <w:szCs w:val="22"/>
                    </w:rPr>
                    <w:t>二、調解委員會業務執行（</w:t>
                  </w:r>
                  <w:r w:rsidRPr="00053215">
                    <w:rPr>
                      <w:sz w:val="22"/>
                      <w:szCs w:val="22"/>
                    </w:rPr>
                    <w:t>20</w:t>
                  </w:r>
                  <w:r w:rsidRPr="00053215">
                    <w:rPr>
                      <w:rFonts w:hAnsi="標楷體"/>
                      <w:sz w:val="22"/>
                      <w:szCs w:val="22"/>
                    </w:rPr>
                    <w:t>％）</w:t>
                  </w: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（一）調解文書處理，是否完整？其保管是否妥當？</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10</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tcPr>
                <w:p w:rsidR="003F3E86" w:rsidRPr="00053215" w:rsidRDefault="003F3E86" w:rsidP="00D112C7">
                  <w:pPr>
                    <w:snapToGrid w:val="0"/>
                    <w:spacing w:line="260" w:lineRule="exact"/>
                    <w:ind w:left="440" w:hangingChars="200" w:hanging="440"/>
                    <w:contextualSpacing/>
                    <w:rPr>
                      <w:sz w:val="22"/>
                      <w:szCs w:val="22"/>
                    </w:rPr>
                  </w:pP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（二）經送管轄地方法院審核案件，不予核定比率？</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10</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val="restart"/>
                </w:tcPr>
                <w:p w:rsidR="003F3E86" w:rsidRPr="00053215" w:rsidRDefault="003F3E86" w:rsidP="00D112C7">
                  <w:pPr>
                    <w:snapToGrid w:val="0"/>
                    <w:spacing w:line="260" w:lineRule="exact"/>
                    <w:ind w:left="440" w:hangingChars="200" w:hanging="440"/>
                    <w:contextualSpacing/>
                    <w:rPr>
                      <w:sz w:val="22"/>
                      <w:szCs w:val="22"/>
                    </w:rPr>
                  </w:pPr>
                  <w:r w:rsidRPr="00053215">
                    <w:rPr>
                      <w:rFonts w:hAnsi="標楷體"/>
                      <w:sz w:val="22"/>
                      <w:szCs w:val="22"/>
                    </w:rPr>
                    <w:t>三、公所有關調解行政配合（</w:t>
                  </w:r>
                  <w:r w:rsidRPr="00053215">
                    <w:rPr>
                      <w:sz w:val="22"/>
                      <w:szCs w:val="22"/>
                    </w:rPr>
                    <w:t>20</w:t>
                  </w:r>
                  <w:r w:rsidRPr="00053215">
                    <w:rPr>
                      <w:rFonts w:hAnsi="標楷體"/>
                      <w:sz w:val="22"/>
                      <w:szCs w:val="22"/>
                    </w:rPr>
                    <w:t>％）</w:t>
                  </w: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（一）調解委員會經費、設備是否妥當編列或配置，是否</w:t>
                  </w:r>
                  <w:proofErr w:type="gramStart"/>
                  <w:r w:rsidRPr="00053215">
                    <w:rPr>
                      <w:rFonts w:hAnsi="標楷體"/>
                      <w:sz w:val="22"/>
                      <w:szCs w:val="22"/>
                    </w:rPr>
                    <w:t>充實敷</w:t>
                  </w:r>
                  <w:proofErr w:type="gramEnd"/>
                  <w:r w:rsidRPr="00053215">
                    <w:rPr>
                      <w:rFonts w:hAnsi="標楷體"/>
                      <w:sz w:val="22"/>
                      <w:szCs w:val="22"/>
                    </w:rPr>
                    <w:t>用？</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tcPr>
                <w:p w:rsidR="003F3E86" w:rsidRPr="00053215" w:rsidRDefault="003F3E86" w:rsidP="00D112C7">
                  <w:pPr>
                    <w:snapToGrid w:val="0"/>
                    <w:spacing w:line="260" w:lineRule="exact"/>
                    <w:ind w:left="440" w:hangingChars="200" w:hanging="440"/>
                    <w:contextualSpacing/>
                    <w:rPr>
                      <w:sz w:val="22"/>
                      <w:szCs w:val="22"/>
                    </w:rPr>
                  </w:pP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（二）與所在地有關機關之聯繫，是否密切？其轉</w:t>
                  </w:r>
                  <w:proofErr w:type="gramStart"/>
                  <w:r w:rsidRPr="00053215">
                    <w:rPr>
                      <w:rFonts w:hAnsi="標楷體"/>
                      <w:sz w:val="22"/>
                      <w:szCs w:val="22"/>
                    </w:rPr>
                    <w:t>介</w:t>
                  </w:r>
                  <w:proofErr w:type="gramEnd"/>
                  <w:r w:rsidRPr="00053215">
                    <w:rPr>
                      <w:rFonts w:hAnsi="標楷體"/>
                      <w:sz w:val="22"/>
                      <w:szCs w:val="22"/>
                    </w:rPr>
                    <w:t>或協同調解件數，是否相當？是否配合上級機關推動調解業務之要求？</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tcPr>
                <w:p w:rsidR="003F3E86" w:rsidRPr="00053215" w:rsidRDefault="003F3E86" w:rsidP="00D112C7">
                  <w:pPr>
                    <w:snapToGrid w:val="0"/>
                    <w:spacing w:line="260" w:lineRule="exact"/>
                    <w:ind w:left="440" w:hangingChars="200" w:hanging="440"/>
                    <w:contextualSpacing/>
                    <w:rPr>
                      <w:sz w:val="22"/>
                      <w:szCs w:val="22"/>
                    </w:rPr>
                  </w:pP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（三）是否督導村里配合推展？其查報或協助調解件數，是否相當？</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tcPr>
                <w:p w:rsidR="003F3E86" w:rsidRPr="00053215" w:rsidRDefault="003F3E86" w:rsidP="00D112C7">
                  <w:pPr>
                    <w:snapToGrid w:val="0"/>
                    <w:spacing w:line="260" w:lineRule="exact"/>
                    <w:ind w:left="440" w:hangingChars="200" w:hanging="440"/>
                    <w:contextualSpacing/>
                    <w:rPr>
                      <w:sz w:val="22"/>
                      <w:szCs w:val="22"/>
                    </w:rPr>
                  </w:pP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（四）調解業務之宣導，有無採取有效措施？</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5</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val="restart"/>
                </w:tcPr>
                <w:p w:rsidR="003F3E86" w:rsidRPr="00053215" w:rsidRDefault="003F3E86" w:rsidP="00D112C7">
                  <w:pPr>
                    <w:snapToGrid w:val="0"/>
                    <w:spacing w:line="260" w:lineRule="exact"/>
                    <w:ind w:left="440" w:hangingChars="200" w:hanging="440"/>
                    <w:contextualSpacing/>
                    <w:rPr>
                      <w:sz w:val="22"/>
                      <w:szCs w:val="22"/>
                    </w:rPr>
                  </w:pPr>
                  <w:r w:rsidRPr="00053215">
                    <w:rPr>
                      <w:rFonts w:hAnsi="標楷體"/>
                      <w:sz w:val="22"/>
                      <w:szCs w:val="22"/>
                    </w:rPr>
                    <w:t>四、調解績效（</w:t>
                  </w:r>
                  <w:r w:rsidRPr="00053215">
                    <w:rPr>
                      <w:sz w:val="22"/>
                      <w:szCs w:val="22"/>
                    </w:rPr>
                    <w:t>40</w:t>
                  </w:r>
                  <w:r w:rsidRPr="00053215">
                    <w:rPr>
                      <w:rFonts w:hAnsi="標楷體"/>
                      <w:sz w:val="22"/>
                      <w:szCs w:val="22"/>
                    </w:rPr>
                    <w:t>％）</w:t>
                  </w: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（一）全年度調解結案件數占其所屬直轄市、縣</w:t>
                  </w:r>
                  <w:r w:rsidRPr="00053215">
                    <w:rPr>
                      <w:sz w:val="22"/>
                      <w:szCs w:val="22"/>
                    </w:rPr>
                    <w:t>(</w:t>
                  </w:r>
                  <w:r w:rsidRPr="00053215">
                    <w:rPr>
                      <w:rFonts w:hAnsi="標楷體"/>
                      <w:sz w:val="22"/>
                      <w:szCs w:val="22"/>
                    </w:rPr>
                    <w:t>市</w:t>
                  </w:r>
                  <w:r w:rsidRPr="00053215">
                    <w:rPr>
                      <w:sz w:val="22"/>
                      <w:szCs w:val="22"/>
                    </w:rPr>
                    <w:t>)</w:t>
                  </w:r>
                  <w:r w:rsidRPr="00053215">
                    <w:rPr>
                      <w:rFonts w:hAnsi="標楷體"/>
                      <w:sz w:val="22"/>
                      <w:szCs w:val="22"/>
                    </w:rPr>
                    <w:t>總結案件數之比率為何？</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20</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r w:rsidR="003F3E86" w:rsidRPr="00053215" w:rsidTr="00D112C7">
              <w:tc>
                <w:tcPr>
                  <w:tcW w:w="1028" w:type="pct"/>
                  <w:vMerge/>
                </w:tcPr>
                <w:p w:rsidR="003F3E86" w:rsidRPr="00053215" w:rsidRDefault="003F3E86" w:rsidP="00D112C7">
                  <w:pPr>
                    <w:snapToGrid w:val="0"/>
                    <w:spacing w:line="260" w:lineRule="exact"/>
                    <w:ind w:firstLine="0"/>
                    <w:contextualSpacing/>
                    <w:rPr>
                      <w:sz w:val="22"/>
                      <w:szCs w:val="22"/>
                    </w:rPr>
                  </w:pPr>
                </w:p>
              </w:tc>
              <w:tc>
                <w:tcPr>
                  <w:tcW w:w="1771" w:type="pct"/>
                </w:tcPr>
                <w:p w:rsidR="003F3E86" w:rsidRPr="00053215" w:rsidRDefault="003F3E86" w:rsidP="00D112C7">
                  <w:pPr>
                    <w:snapToGrid w:val="0"/>
                    <w:spacing w:line="260" w:lineRule="exact"/>
                    <w:ind w:firstLine="0"/>
                    <w:contextualSpacing/>
                    <w:rPr>
                      <w:sz w:val="22"/>
                      <w:szCs w:val="22"/>
                    </w:rPr>
                  </w:pPr>
                  <w:r w:rsidRPr="00053215">
                    <w:rPr>
                      <w:rFonts w:hAnsi="標楷體"/>
                      <w:sz w:val="22"/>
                      <w:szCs w:val="22"/>
                    </w:rPr>
                    <w:t>（二）全年度調解成立件數占結案件數之比率是否優異？</w:t>
                  </w:r>
                </w:p>
              </w:tc>
              <w:tc>
                <w:tcPr>
                  <w:tcW w:w="412" w:type="pct"/>
                  <w:shd w:val="clear" w:color="auto" w:fill="auto"/>
                  <w:vAlign w:val="center"/>
                </w:tcPr>
                <w:p w:rsidR="003F3E86" w:rsidRPr="00053215" w:rsidRDefault="003F3E86" w:rsidP="00D112C7">
                  <w:pPr>
                    <w:snapToGrid w:val="0"/>
                    <w:spacing w:line="260" w:lineRule="exact"/>
                    <w:ind w:leftChars="-50" w:left="-120" w:rightChars="-50" w:right="-120" w:firstLine="0"/>
                    <w:contextualSpacing/>
                    <w:jc w:val="center"/>
                    <w:rPr>
                      <w:sz w:val="22"/>
                      <w:szCs w:val="22"/>
                    </w:rPr>
                  </w:pPr>
                  <w:r w:rsidRPr="00053215">
                    <w:rPr>
                      <w:sz w:val="22"/>
                      <w:szCs w:val="22"/>
                    </w:rPr>
                    <w:t>20</w:t>
                  </w:r>
                  <w:r w:rsidRPr="00053215">
                    <w:rPr>
                      <w:sz w:val="22"/>
                      <w:szCs w:val="22"/>
                    </w:rPr>
                    <w:t>％</w:t>
                  </w:r>
                </w:p>
              </w:tc>
              <w:tc>
                <w:tcPr>
                  <w:tcW w:w="387"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272" w:type="pct"/>
                  <w:shd w:val="clear" w:color="auto" w:fill="auto"/>
                </w:tcPr>
                <w:p w:rsidR="003F3E86" w:rsidRPr="00053215" w:rsidRDefault="003F3E86" w:rsidP="00D112C7">
                  <w:pPr>
                    <w:snapToGrid w:val="0"/>
                    <w:spacing w:line="260" w:lineRule="exact"/>
                    <w:ind w:firstLine="0"/>
                    <w:contextualSpacing/>
                    <w:rPr>
                      <w:sz w:val="22"/>
                      <w:szCs w:val="22"/>
                    </w:rPr>
                  </w:pPr>
                </w:p>
              </w:tc>
              <w:tc>
                <w:tcPr>
                  <w:tcW w:w="313" w:type="pct"/>
                  <w:shd w:val="clear" w:color="auto" w:fill="auto"/>
                </w:tcPr>
                <w:p w:rsidR="003F3E86" w:rsidRPr="00053215" w:rsidRDefault="003F3E86" w:rsidP="00D112C7">
                  <w:pPr>
                    <w:snapToGrid w:val="0"/>
                    <w:spacing w:line="260" w:lineRule="exact"/>
                    <w:ind w:firstLine="0"/>
                    <w:contextualSpacing/>
                    <w:rPr>
                      <w:sz w:val="22"/>
                      <w:szCs w:val="22"/>
                    </w:rPr>
                  </w:pPr>
                </w:p>
              </w:tc>
            </w:tr>
          </w:tbl>
          <w:p w:rsidR="003F3E86" w:rsidRPr="00053215" w:rsidRDefault="003F3E86" w:rsidP="003F3E86">
            <w:pPr>
              <w:ind w:left="482" w:firstLine="0"/>
            </w:pPr>
          </w:p>
        </w:tc>
      </w:tr>
    </w:tbl>
    <w:p w:rsidR="00E41EBD" w:rsidRPr="00053215" w:rsidRDefault="00E41EBD" w:rsidP="00FB530A">
      <w:pPr>
        <w:pStyle w:val="afffffffffff1"/>
        <w:spacing w:before="360" w:line="240" w:lineRule="auto"/>
        <w:rPr>
          <w:color w:val="auto"/>
        </w:rPr>
      </w:pPr>
    </w:p>
    <w:p w:rsidR="00D112C7" w:rsidRDefault="00D112C7" w:rsidP="00FB530A">
      <w:pPr>
        <w:pStyle w:val="afffffffffff1"/>
        <w:spacing w:before="360" w:line="240" w:lineRule="auto"/>
        <w:rPr>
          <w:color w:val="auto"/>
        </w:rPr>
      </w:pPr>
    </w:p>
    <w:p w:rsidR="00D44ADC" w:rsidRPr="00053215" w:rsidRDefault="00D44ADC" w:rsidP="00D44ADC">
      <w:pPr>
        <w:pStyle w:val="affffffffffa"/>
        <w:rPr>
          <w:color w:val="auto"/>
        </w:rPr>
      </w:pPr>
      <w:r w:rsidRPr="00053215">
        <w:rPr>
          <w:rFonts w:hint="eastAsia"/>
          <w:color w:val="auto"/>
        </w:rPr>
        <w:lastRenderedPageBreak/>
        <w:t>第五點附表</w:t>
      </w:r>
      <w:r w:rsidRPr="00053215">
        <w:rPr>
          <w:rFonts w:hint="eastAsia"/>
          <w:color w:val="auto"/>
        </w:rPr>
        <w:t xml:space="preserve"> </w:t>
      </w:r>
      <w:r w:rsidRPr="00053215">
        <w:rPr>
          <w:rFonts w:hint="eastAsia"/>
          <w:color w:val="auto"/>
        </w:rPr>
        <w:t>法務部○○○年對</w:t>
      </w:r>
      <w:proofErr w:type="gramStart"/>
      <w:r w:rsidRPr="00053215">
        <w:rPr>
          <w:rFonts w:hint="eastAsia"/>
          <w:color w:val="auto"/>
        </w:rPr>
        <w:t>○○縣績優</w:t>
      </w:r>
      <w:proofErr w:type="gramEnd"/>
      <w:r w:rsidRPr="00053215">
        <w:rPr>
          <w:rFonts w:hint="eastAsia"/>
          <w:color w:val="auto"/>
        </w:rPr>
        <w:t>鄉鎮市調解行政年度績效考核評分表修正對照表</w:t>
      </w:r>
      <w:r>
        <w:rPr>
          <w:rFonts w:hint="eastAsia"/>
          <w:color w:val="auto"/>
        </w:rPr>
        <w:t>(</w:t>
      </w:r>
      <w:r>
        <w:rPr>
          <w:rFonts w:hint="eastAsia"/>
          <w:color w:val="auto"/>
        </w:rPr>
        <w:t>續</w:t>
      </w:r>
      <w:r>
        <w:rPr>
          <w:rFonts w:hint="eastAsia"/>
          <w:color w:val="auto"/>
        </w:rPr>
        <w:t>2)</w:t>
      </w:r>
    </w:p>
    <w:tbl>
      <w:tblPr>
        <w:tblStyle w:val="affffffffff5"/>
        <w:tblW w:w="0" w:type="auto"/>
        <w:tblLook w:val="04A0"/>
      </w:tblPr>
      <w:tblGrid>
        <w:gridCol w:w="8164"/>
      </w:tblGrid>
      <w:tr w:rsidR="00D112C7" w:rsidRPr="00053215" w:rsidTr="00D112C7">
        <w:tc>
          <w:tcPr>
            <w:tcW w:w="8164" w:type="dxa"/>
          </w:tcPr>
          <w:p w:rsidR="00D112C7" w:rsidRPr="00053215" w:rsidRDefault="00D112C7" w:rsidP="00D112C7">
            <w:pPr>
              <w:ind w:firstLine="0"/>
              <w:jc w:val="center"/>
            </w:pPr>
            <w:r w:rsidRPr="00053215">
              <w:rPr>
                <w:rFonts w:hint="eastAsia"/>
              </w:rPr>
              <w:t>說明</w:t>
            </w:r>
          </w:p>
        </w:tc>
      </w:tr>
      <w:tr w:rsidR="00D112C7" w:rsidRPr="00053215" w:rsidTr="00D112C7">
        <w:tc>
          <w:tcPr>
            <w:tcW w:w="8164" w:type="dxa"/>
          </w:tcPr>
          <w:p w:rsidR="00D112C7" w:rsidRPr="00053215" w:rsidRDefault="00D112C7" w:rsidP="00D112C7">
            <w:pPr>
              <w:ind w:left="480" w:hangingChars="200" w:hanging="480"/>
              <w:rPr>
                <w:rFonts w:ascii="Times New Roman" w:hAnsi="Times New Roman"/>
              </w:rPr>
            </w:pPr>
            <w:r w:rsidRPr="00053215">
              <w:rPr>
                <w:rFonts w:hint="eastAsia"/>
              </w:rPr>
              <w:t>一、考量調解結案件數與各行政區域之人口數、面積、地理環境、城鄉差距、</w:t>
            </w:r>
            <w:r w:rsidRPr="00053215">
              <w:rPr>
                <w:rFonts w:ascii="Times New Roman"/>
              </w:rPr>
              <w:t>產業發展等因素密切相關，</w:t>
            </w:r>
            <w:proofErr w:type="gramStart"/>
            <w:r w:rsidRPr="00053215">
              <w:rPr>
                <w:rFonts w:ascii="Times New Roman"/>
              </w:rPr>
              <w:t>並非均為各</w:t>
            </w:r>
            <w:proofErr w:type="gramEnd"/>
            <w:r w:rsidRPr="00053215">
              <w:rPr>
                <w:rFonts w:ascii="Times New Roman"/>
              </w:rPr>
              <w:t>鄉、鎮、市、區調解委員會</w:t>
            </w:r>
            <w:proofErr w:type="gramStart"/>
            <w:r w:rsidRPr="00053215">
              <w:rPr>
                <w:rFonts w:ascii="Times New Roman"/>
              </w:rPr>
              <w:t>可得掌控</w:t>
            </w:r>
            <w:proofErr w:type="gramEnd"/>
            <w:r w:rsidRPr="00053215">
              <w:rPr>
                <w:rFonts w:ascii="Times New Roman"/>
              </w:rPr>
              <w:t>。為落實本要點增進調解業務績效之目的，鼓勵調解案件量較少之調解委員會，亦可積極增進調解品質，提高調解成立率，</w:t>
            </w:r>
            <w:proofErr w:type="gramStart"/>
            <w:r w:rsidRPr="00053215">
              <w:rPr>
                <w:rFonts w:ascii="Times New Roman"/>
              </w:rPr>
              <w:t>爰</w:t>
            </w:r>
            <w:proofErr w:type="gramEnd"/>
            <w:r w:rsidRPr="00053215">
              <w:rPr>
                <w:rFonts w:ascii="Times New Roman"/>
              </w:rPr>
              <w:t>調整現行「四、調解績效」兩項衡量因素之配分比重，將「（一）全年度調解結案件數占其所屬直轄市、縣（市）總結案件數之比率？」配分調降為百分之十五，並將「（二）全年度調解成立件數占結案件數之比率是否優異？」</w:t>
            </w:r>
            <w:proofErr w:type="gramStart"/>
            <w:r w:rsidRPr="00053215">
              <w:rPr>
                <w:rFonts w:ascii="Times New Roman"/>
              </w:rPr>
              <w:t>配分調升</w:t>
            </w:r>
            <w:proofErr w:type="gramEnd"/>
            <w:r w:rsidRPr="00053215">
              <w:rPr>
                <w:rFonts w:ascii="Times New Roman"/>
              </w:rPr>
              <w:t>為百分之二十五，以提高調解成立率</w:t>
            </w:r>
            <w:proofErr w:type="gramStart"/>
            <w:r w:rsidRPr="00053215">
              <w:rPr>
                <w:rFonts w:ascii="Times New Roman"/>
              </w:rPr>
              <w:t>所占配分</w:t>
            </w:r>
            <w:proofErr w:type="gramEnd"/>
            <w:r w:rsidRPr="00053215">
              <w:rPr>
                <w:rFonts w:ascii="Times New Roman"/>
              </w:rPr>
              <w:t>比重。</w:t>
            </w:r>
          </w:p>
          <w:p w:rsidR="00D112C7" w:rsidRPr="00053215" w:rsidRDefault="00D112C7" w:rsidP="00D112C7">
            <w:pPr>
              <w:ind w:left="480" w:hangingChars="200" w:hanging="480"/>
            </w:pPr>
            <w:r w:rsidRPr="00053215">
              <w:rPr>
                <w:rFonts w:ascii="Times New Roman"/>
              </w:rPr>
              <w:t>二、為擴大女性對公眾事務之參與，法務部前於一百零三年六月二十日以法律字第一</w:t>
            </w:r>
            <w:r w:rsidRPr="00053215">
              <w:rPr>
                <w:rFonts w:ascii="Times New Roman" w:hAnsi="Times New Roman" w:hint="eastAsia"/>
              </w:rPr>
              <w:t>○</w:t>
            </w:r>
            <w:r w:rsidRPr="00053215">
              <w:rPr>
                <w:rFonts w:ascii="Times New Roman"/>
              </w:rPr>
              <w:t>三</w:t>
            </w:r>
            <w:r w:rsidRPr="00053215">
              <w:rPr>
                <w:rFonts w:ascii="Times New Roman" w:hAnsi="Times New Roman" w:hint="eastAsia"/>
              </w:rPr>
              <w:t>○</w:t>
            </w:r>
            <w:r w:rsidRPr="00053215">
              <w:rPr>
                <w:rFonts w:ascii="Times New Roman"/>
              </w:rPr>
              <w:t>三五</w:t>
            </w:r>
            <w:r w:rsidRPr="00053215">
              <w:rPr>
                <w:rFonts w:ascii="Times New Roman" w:hAnsi="Times New Roman" w:hint="eastAsia"/>
              </w:rPr>
              <w:t>○</w:t>
            </w:r>
            <w:r w:rsidRPr="00053215">
              <w:rPr>
                <w:rFonts w:ascii="Times New Roman"/>
              </w:rPr>
              <w:t>七二四</w:t>
            </w:r>
            <w:r w:rsidRPr="00053215">
              <w:rPr>
                <w:rFonts w:ascii="Times New Roman" w:hAnsi="Times New Roman" w:hint="eastAsia"/>
              </w:rPr>
              <w:t>○</w:t>
            </w:r>
            <w:r w:rsidRPr="00053215">
              <w:rPr>
                <w:rFonts w:ascii="Times New Roman"/>
              </w:rPr>
              <w:t>號函檢送「鄉鎮市區調解委員會委員遴選及優先續聘參考指標」，具體建議地方政府於調解委員遴選及優先續聘時，儘先考量提高女性委員比例至三分之一。另行政院性別平等委員會第十六次委員會議決議已擇定「促進公私部門決策參與之性別平等」為一百零八年至一百十一年之性別平等重要議題推動重點之一，促請各部會</w:t>
            </w:r>
            <w:proofErr w:type="gramStart"/>
            <w:r w:rsidRPr="00053215">
              <w:rPr>
                <w:rFonts w:ascii="Times New Roman"/>
              </w:rPr>
              <w:t>完成訂修法規</w:t>
            </w:r>
            <w:proofErr w:type="gramEnd"/>
            <w:r w:rsidRPr="00053215">
              <w:rPr>
                <w:rFonts w:ascii="Times New Roman"/>
              </w:rPr>
              <w:t>、措施或訂定其他暫行特別措施，逐步提升女性參與公共事務或決策影響之比例，以落實「消除對婦女一切形式歧視公約」（簡稱</w:t>
            </w:r>
            <w:r w:rsidRPr="00053215">
              <w:rPr>
                <w:rFonts w:ascii="Times New Roman" w:hAnsi="Times New Roman"/>
              </w:rPr>
              <w:t>CEDAW</w:t>
            </w:r>
            <w:r w:rsidRPr="00053215">
              <w:rPr>
                <w:rFonts w:ascii="Times New Roman"/>
              </w:rPr>
              <w:t>）之性別平等目標。為持續鼓勵各鄉、鎮、市、區調解委員會逐步提升女性調解委員比例，培養在地女性參與調解事務，</w:t>
            </w:r>
            <w:proofErr w:type="gramStart"/>
            <w:r w:rsidRPr="00053215">
              <w:rPr>
                <w:rFonts w:ascii="Times New Roman"/>
              </w:rPr>
              <w:t>爰</w:t>
            </w:r>
            <w:proofErr w:type="gramEnd"/>
            <w:r w:rsidRPr="00053215">
              <w:rPr>
                <w:rFonts w:ascii="Times New Roman"/>
              </w:rPr>
              <w:t>將「女性調解委員人數達調解委員會總人數三分之一以上」增列為加分項目，符合該加分項目之調解委員會可於總分加零點二分。</w:t>
            </w:r>
            <w:r w:rsidRPr="00053215">
              <w:rPr>
                <w:rFonts w:ascii="Times New Roman" w:hint="eastAsia"/>
              </w:rPr>
              <w:br/>
            </w:r>
            <w:r w:rsidRPr="00053215">
              <w:rPr>
                <w:rFonts w:hint="eastAsia"/>
              </w:rPr>
              <w:t>本附表之修正因涉及評分方式之調整及調解委員之聘任作業，宜給予各調解委員會相當之準備或適應</w:t>
            </w:r>
            <w:proofErr w:type="gramStart"/>
            <w:r w:rsidRPr="00053215">
              <w:rPr>
                <w:rFonts w:hint="eastAsia"/>
              </w:rPr>
              <w:t>期間，</w:t>
            </w:r>
            <w:proofErr w:type="gramEnd"/>
            <w:r w:rsidRPr="00053215">
              <w:rPr>
                <w:rFonts w:hint="eastAsia"/>
              </w:rPr>
              <w:t>故自一百零九年一月一日生效，亦即於評定一百零八年度調解獎勵金分數時開始適用。</w:t>
            </w:r>
          </w:p>
        </w:tc>
      </w:tr>
    </w:tbl>
    <w:p w:rsidR="00D112C7" w:rsidRPr="00053215" w:rsidRDefault="00D112C7" w:rsidP="00FB530A">
      <w:pPr>
        <w:pStyle w:val="afffffffffff1"/>
        <w:spacing w:before="360" w:line="240" w:lineRule="auto"/>
        <w:rPr>
          <w:color w:val="auto"/>
        </w:rPr>
      </w:pPr>
    </w:p>
    <w:p w:rsidR="0098651B" w:rsidRPr="00053215" w:rsidRDefault="0098651B">
      <w:pPr>
        <w:widowControl/>
        <w:spacing w:line="240" w:lineRule="auto"/>
        <w:ind w:firstLine="0"/>
        <w:jc w:val="left"/>
        <w:rPr>
          <w:sz w:val="28"/>
          <w:szCs w:val="28"/>
        </w:rPr>
      </w:pPr>
      <w:r w:rsidRPr="00053215">
        <w:br w:type="page"/>
      </w:r>
    </w:p>
    <w:p w:rsidR="00D112C7" w:rsidRPr="00053215" w:rsidRDefault="00D112C7" w:rsidP="00D112C7">
      <w:pPr>
        <w:pStyle w:val="XXXX2"/>
        <w:spacing w:before="360"/>
      </w:pPr>
      <w:r w:rsidRPr="00053215">
        <w:lastRenderedPageBreak/>
        <w:t>澎湖縣政府　函</w:t>
      </w:r>
    </w:p>
    <w:p w:rsidR="00D112C7" w:rsidRPr="00053215" w:rsidRDefault="00D112C7" w:rsidP="00D112C7">
      <w:pPr>
        <w:pStyle w:val="affffffffffe"/>
      </w:pPr>
      <w:r w:rsidRPr="00053215">
        <w:t>受</w:t>
      </w:r>
      <w:r w:rsidRPr="00053215">
        <w:t xml:space="preserve"> </w:t>
      </w:r>
      <w:r w:rsidRPr="00053215">
        <w:t>文</w:t>
      </w:r>
      <w:r w:rsidRPr="00053215">
        <w:t xml:space="preserve"> </w:t>
      </w:r>
      <w:r w:rsidRPr="00053215">
        <w:t>者：如正、副本行文單位</w:t>
      </w:r>
    </w:p>
    <w:p w:rsidR="00D112C7" w:rsidRPr="00053215" w:rsidRDefault="00D112C7" w:rsidP="00D112C7">
      <w:pPr>
        <w:pStyle w:val="affffffffffe"/>
      </w:pPr>
      <w:r w:rsidRPr="00053215">
        <w:t>發文日期：</w:t>
      </w: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15</w:t>
      </w:r>
      <w:r w:rsidRPr="00053215">
        <w:rPr>
          <w:rFonts w:hint="eastAsia"/>
        </w:rPr>
        <w:t>日</w:t>
      </w:r>
    </w:p>
    <w:p w:rsidR="00D112C7" w:rsidRPr="00053215" w:rsidRDefault="00D112C7" w:rsidP="00D112C7">
      <w:pPr>
        <w:pStyle w:val="affffffffffe"/>
      </w:pPr>
      <w:r w:rsidRPr="00053215">
        <w:t>發文字號：</w:t>
      </w:r>
      <w:proofErr w:type="gramStart"/>
      <w:r w:rsidRPr="00053215">
        <w:rPr>
          <w:rFonts w:hint="eastAsia"/>
        </w:rPr>
        <w:t>府行法字</w:t>
      </w:r>
      <w:proofErr w:type="gramEnd"/>
      <w:r w:rsidRPr="00053215">
        <w:rPr>
          <w:rFonts w:hint="eastAsia"/>
        </w:rPr>
        <w:t>第</w:t>
      </w:r>
      <w:r w:rsidRPr="00053215">
        <w:rPr>
          <w:rFonts w:hint="eastAsia"/>
        </w:rPr>
        <w:t>1070029618</w:t>
      </w:r>
      <w:r w:rsidRPr="00053215">
        <w:rPr>
          <w:rFonts w:hint="eastAsia"/>
        </w:rPr>
        <w:t>號</w:t>
      </w:r>
    </w:p>
    <w:p w:rsidR="00D112C7" w:rsidRPr="00053215" w:rsidRDefault="00D112C7" w:rsidP="00D112C7">
      <w:pPr>
        <w:pStyle w:val="affffffffffe"/>
      </w:pPr>
      <w:r w:rsidRPr="00053215">
        <w:t>附　　件：</w:t>
      </w:r>
      <w:r w:rsidRPr="00053215">
        <w:rPr>
          <w:rFonts w:hint="eastAsia"/>
        </w:rPr>
        <w:t>如說明二</w:t>
      </w:r>
    </w:p>
    <w:p w:rsidR="00D112C7" w:rsidRPr="00053215" w:rsidRDefault="00D112C7" w:rsidP="00D112C7">
      <w:pPr>
        <w:pStyle w:val="affffffffffe"/>
      </w:pPr>
      <w:r w:rsidRPr="00053215">
        <w:t>主　　旨：</w:t>
      </w:r>
      <w:r w:rsidRPr="00053215">
        <w:rPr>
          <w:rFonts w:hint="eastAsia"/>
        </w:rPr>
        <w:t>依管制藥品管理條例第</w:t>
      </w:r>
      <w:r w:rsidRPr="00053215">
        <w:rPr>
          <w:rFonts w:hint="eastAsia"/>
        </w:rPr>
        <w:t>3</w:t>
      </w:r>
      <w:r w:rsidRPr="00053215">
        <w:rPr>
          <w:rFonts w:hint="eastAsia"/>
        </w:rPr>
        <w:t>條第</w:t>
      </w:r>
      <w:r w:rsidRPr="00053215">
        <w:rPr>
          <w:rFonts w:hint="eastAsia"/>
        </w:rPr>
        <w:t>2</w:t>
      </w:r>
      <w:r w:rsidRPr="00053215">
        <w:rPr>
          <w:rFonts w:hint="eastAsia"/>
        </w:rPr>
        <w:t>項規定應行公告之「管制藥品分級及品項」部分分級及品項，業經行政院於中華民國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11</w:t>
      </w:r>
      <w:r w:rsidRPr="00053215">
        <w:rPr>
          <w:rFonts w:hint="eastAsia"/>
        </w:rPr>
        <w:t>日以院</w:t>
      </w:r>
      <w:proofErr w:type="gramStart"/>
      <w:r w:rsidRPr="00053215">
        <w:rPr>
          <w:rFonts w:hint="eastAsia"/>
        </w:rPr>
        <w:t>臺衛字</w:t>
      </w:r>
      <w:proofErr w:type="gramEnd"/>
      <w:r w:rsidRPr="00053215">
        <w:rPr>
          <w:rFonts w:hint="eastAsia"/>
        </w:rPr>
        <w:t>第</w:t>
      </w:r>
      <w:r w:rsidRPr="00053215">
        <w:rPr>
          <w:rFonts w:hint="eastAsia"/>
        </w:rPr>
        <w:t>1070015527</w:t>
      </w:r>
      <w:r w:rsidRPr="00053215">
        <w:rPr>
          <w:rFonts w:hint="eastAsia"/>
        </w:rPr>
        <w:t>號公告修正，並自</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11</w:t>
      </w:r>
      <w:r w:rsidRPr="00053215">
        <w:rPr>
          <w:rFonts w:hint="eastAsia"/>
        </w:rPr>
        <w:t>日</w:t>
      </w:r>
      <w:r w:rsidR="001A1CF5">
        <w:rPr>
          <w:rFonts w:hint="eastAsia"/>
        </w:rPr>
        <w:t>生效</w:t>
      </w:r>
      <w:r w:rsidRPr="00053215">
        <w:rPr>
          <w:rFonts w:hint="eastAsia"/>
        </w:rPr>
        <w:t>。</w:t>
      </w:r>
    </w:p>
    <w:p w:rsidR="00D112C7" w:rsidRPr="00053215" w:rsidRDefault="00D112C7" w:rsidP="00D112C7">
      <w:pPr>
        <w:pStyle w:val="affffffffffe"/>
      </w:pPr>
      <w:r w:rsidRPr="00053215">
        <w:t>說　　明：</w:t>
      </w:r>
    </w:p>
    <w:p w:rsidR="00D112C7" w:rsidRPr="00053215" w:rsidRDefault="00D112C7" w:rsidP="00D112C7">
      <w:pPr>
        <w:pStyle w:val="afffffffffff8"/>
        <w:ind w:left="1688" w:hanging="488"/>
      </w:pPr>
      <w:r w:rsidRPr="00053215">
        <w:t>一、</w:t>
      </w:r>
      <w:r w:rsidRPr="00053215">
        <w:rPr>
          <w:rFonts w:hint="eastAsia"/>
        </w:rPr>
        <w:t>依據臺灣省政府</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14</w:t>
      </w:r>
      <w:r w:rsidRPr="00053215">
        <w:rPr>
          <w:rFonts w:hint="eastAsia"/>
        </w:rPr>
        <w:t>日</w:t>
      </w:r>
      <w:proofErr w:type="gramStart"/>
      <w:r w:rsidRPr="00053215">
        <w:rPr>
          <w:rFonts w:hint="eastAsia"/>
        </w:rPr>
        <w:t>府財法字</w:t>
      </w:r>
      <w:proofErr w:type="gramEnd"/>
      <w:r w:rsidRPr="00053215">
        <w:rPr>
          <w:rFonts w:hint="eastAsia"/>
        </w:rPr>
        <w:t>第</w:t>
      </w:r>
      <w:r w:rsidRPr="00053215">
        <w:rPr>
          <w:rFonts w:hint="eastAsia"/>
        </w:rPr>
        <w:t>1070050999</w:t>
      </w:r>
      <w:r w:rsidRPr="00053215">
        <w:rPr>
          <w:rFonts w:hint="eastAsia"/>
        </w:rPr>
        <w:t>號及行政院</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11</w:t>
      </w:r>
      <w:r w:rsidRPr="00053215">
        <w:rPr>
          <w:rFonts w:hint="eastAsia"/>
        </w:rPr>
        <w:t>日院</w:t>
      </w:r>
      <w:proofErr w:type="gramStart"/>
      <w:r w:rsidRPr="00053215">
        <w:rPr>
          <w:rFonts w:hint="eastAsia"/>
        </w:rPr>
        <w:t>臺衛字</w:t>
      </w:r>
      <w:proofErr w:type="gramEnd"/>
      <w:r w:rsidRPr="00053215">
        <w:rPr>
          <w:rFonts w:hint="eastAsia"/>
        </w:rPr>
        <w:t>第</w:t>
      </w:r>
      <w:r w:rsidRPr="00053215">
        <w:rPr>
          <w:rFonts w:hint="eastAsia"/>
        </w:rPr>
        <w:t>1070015527C</w:t>
      </w:r>
      <w:r w:rsidRPr="00053215">
        <w:rPr>
          <w:rFonts w:hint="eastAsia"/>
        </w:rPr>
        <w:t>號函辦理。</w:t>
      </w:r>
    </w:p>
    <w:p w:rsidR="00D112C7" w:rsidRPr="00053215" w:rsidRDefault="00D112C7" w:rsidP="00D112C7">
      <w:pPr>
        <w:pStyle w:val="afffffffffff8"/>
        <w:ind w:left="1688" w:hanging="488"/>
      </w:pPr>
      <w:r w:rsidRPr="00053215">
        <w:rPr>
          <w:rFonts w:hint="eastAsia"/>
        </w:rPr>
        <w:t>二、檢送行政院</w:t>
      </w:r>
      <w:proofErr w:type="gramStart"/>
      <w:r w:rsidRPr="00053215">
        <w:rPr>
          <w:rFonts w:hint="eastAsia"/>
        </w:rPr>
        <w:t>前開函及</w:t>
      </w:r>
      <w:proofErr w:type="gramEnd"/>
      <w:r w:rsidRPr="00053215">
        <w:rPr>
          <w:rFonts w:hint="eastAsia"/>
        </w:rPr>
        <w:t>修正「管制藥品分級及品項」部分分級及品項各</w:t>
      </w:r>
      <w:r w:rsidRPr="00053215">
        <w:rPr>
          <w:rFonts w:hint="eastAsia"/>
        </w:rPr>
        <w:t>1</w:t>
      </w:r>
      <w:r w:rsidRPr="00053215">
        <w:rPr>
          <w:rFonts w:hint="eastAsia"/>
        </w:rPr>
        <w:t>份。</w:t>
      </w:r>
    </w:p>
    <w:p w:rsidR="0098651B" w:rsidRPr="00053215" w:rsidRDefault="00D112C7" w:rsidP="00D112C7">
      <w:pPr>
        <w:pStyle w:val="affffffffffe"/>
      </w:pPr>
      <w:r w:rsidRPr="00053215">
        <w:t>正　　本：</w:t>
      </w:r>
      <w:r w:rsidRPr="00053215">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w:t>
      </w:r>
      <w:r w:rsidR="0098651B" w:rsidRPr="00053215">
        <w:rPr>
          <w:rFonts w:hint="eastAsia"/>
        </w:rPr>
        <w:t>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鄉戶政事務所、澎湖縣七美鄉戶政事務所、澎湖縣馬公市公所、澎湖縣湖西鄉公所、澎湖縣白沙鄉公所、澎湖縣西嶼鄉公所、澎湖縣望安鄉公所、澎湖縣七美鄉公所</w:t>
      </w:r>
    </w:p>
    <w:p w:rsidR="00D112C7" w:rsidRPr="00053215" w:rsidRDefault="00D112C7" w:rsidP="00D112C7">
      <w:pPr>
        <w:pStyle w:val="affffffffffe"/>
      </w:pPr>
      <w:r w:rsidRPr="00053215">
        <w:t>副　　本：</w:t>
      </w:r>
      <w:r w:rsidR="0098651B" w:rsidRPr="00053215">
        <w:rPr>
          <w:rFonts w:hint="eastAsia"/>
        </w:rPr>
        <w:t>澎湖縣政府行政處（法制）</w:t>
      </w:r>
    </w:p>
    <w:p w:rsidR="00D112C7" w:rsidRPr="00053215" w:rsidRDefault="00D112C7" w:rsidP="00D112C7">
      <w:pPr>
        <w:pStyle w:val="afffffffffff1"/>
        <w:spacing w:before="360"/>
        <w:rPr>
          <w:color w:val="auto"/>
          <w:sz w:val="36"/>
          <w:szCs w:val="36"/>
        </w:rPr>
      </w:pPr>
      <w:r w:rsidRPr="00053215">
        <w:rPr>
          <w:color w:val="auto"/>
        </w:rPr>
        <w:lastRenderedPageBreak/>
        <w:t xml:space="preserve">縣　長　</w:t>
      </w:r>
      <w:r w:rsidRPr="00053215">
        <w:rPr>
          <w:color w:val="auto"/>
          <w:sz w:val="36"/>
          <w:szCs w:val="36"/>
        </w:rPr>
        <w:t>陳　光　復</w:t>
      </w:r>
    </w:p>
    <w:p w:rsidR="00D112C7" w:rsidRPr="00053215" w:rsidRDefault="00D112C7" w:rsidP="00D112C7">
      <w:pPr>
        <w:pStyle w:val="afffffffffffb"/>
      </w:pPr>
      <w:r w:rsidRPr="00053215">
        <w:rPr>
          <w:rFonts w:hint="eastAsia"/>
        </w:rPr>
        <w:t>本案依分層負責規定授權主管處長決行</w:t>
      </w:r>
    </w:p>
    <w:p w:rsidR="00D112C7" w:rsidRPr="00053215" w:rsidRDefault="00D112C7">
      <w:pPr>
        <w:widowControl/>
        <w:spacing w:line="240" w:lineRule="auto"/>
        <w:ind w:firstLine="0"/>
        <w:jc w:val="left"/>
      </w:pPr>
    </w:p>
    <w:p w:rsidR="0098651B" w:rsidRPr="00053215" w:rsidRDefault="0098651B">
      <w:pPr>
        <w:widowControl/>
        <w:spacing w:line="240" w:lineRule="auto"/>
        <w:ind w:firstLine="0"/>
        <w:jc w:val="left"/>
      </w:pPr>
    </w:p>
    <w:p w:rsidR="0098651B" w:rsidRPr="00053215" w:rsidRDefault="0098651B" w:rsidP="0098651B">
      <w:pPr>
        <w:pStyle w:val="XXXX2"/>
        <w:spacing w:before="360"/>
      </w:pPr>
      <w:r w:rsidRPr="00053215">
        <w:rPr>
          <w:rFonts w:hint="eastAsia"/>
        </w:rPr>
        <w:t>臺灣省政府</w:t>
      </w:r>
      <w:r w:rsidRPr="00053215">
        <w:t xml:space="preserve">　函</w:t>
      </w:r>
    </w:p>
    <w:p w:rsidR="0098651B" w:rsidRPr="00053215" w:rsidRDefault="0098651B" w:rsidP="0098651B">
      <w:pPr>
        <w:pStyle w:val="affffffffffe"/>
      </w:pPr>
      <w:r w:rsidRPr="00053215">
        <w:t>受</w:t>
      </w:r>
      <w:r w:rsidRPr="00053215">
        <w:t xml:space="preserve"> </w:t>
      </w:r>
      <w:r w:rsidRPr="00053215">
        <w:t>文</w:t>
      </w:r>
      <w:r w:rsidRPr="00053215">
        <w:t xml:space="preserve"> </w:t>
      </w:r>
      <w:r w:rsidRPr="00053215">
        <w:t>者：</w:t>
      </w:r>
      <w:r w:rsidRPr="00053215">
        <w:rPr>
          <w:rFonts w:hint="eastAsia"/>
        </w:rPr>
        <w:t>澎湖縣政府</w:t>
      </w:r>
    </w:p>
    <w:p w:rsidR="0098651B" w:rsidRPr="00053215" w:rsidRDefault="0098651B" w:rsidP="0098651B">
      <w:pPr>
        <w:pStyle w:val="affffffffffe"/>
      </w:pPr>
      <w:r w:rsidRPr="00053215">
        <w:t>發文日期：</w:t>
      </w:r>
      <w:r w:rsidRPr="00053215">
        <w:rPr>
          <w:rFonts w:hint="eastAsia"/>
        </w:rPr>
        <w:t>中華民國</w:t>
      </w:r>
      <w:r w:rsidRPr="00053215">
        <w:rPr>
          <w:rFonts w:hint="eastAsia"/>
        </w:rPr>
        <w:t>107</w:t>
      </w:r>
      <w:r w:rsidRPr="00053215">
        <w:rPr>
          <w:rFonts w:hint="eastAsia"/>
        </w:rPr>
        <w:t>年</w:t>
      </w:r>
      <w:r w:rsidRPr="00053215">
        <w:rPr>
          <w:rFonts w:hint="eastAsia"/>
        </w:rPr>
        <w:t>05</w:t>
      </w:r>
      <w:r w:rsidRPr="00053215">
        <w:rPr>
          <w:rFonts w:hint="eastAsia"/>
        </w:rPr>
        <w:t>月</w:t>
      </w:r>
      <w:r w:rsidRPr="00053215">
        <w:rPr>
          <w:rFonts w:hint="eastAsia"/>
        </w:rPr>
        <w:t>14</w:t>
      </w:r>
      <w:r w:rsidRPr="00053215">
        <w:rPr>
          <w:rFonts w:hint="eastAsia"/>
        </w:rPr>
        <w:t>日</w:t>
      </w:r>
      <w:r w:rsidRPr="00053215">
        <w:t xml:space="preserve"> </w:t>
      </w:r>
    </w:p>
    <w:p w:rsidR="0098651B" w:rsidRPr="00053215" w:rsidRDefault="0098651B" w:rsidP="0098651B">
      <w:pPr>
        <w:pStyle w:val="affffffffffe"/>
      </w:pPr>
      <w:r w:rsidRPr="00053215">
        <w:t>發文字號：</w:t>
      </w:r>
      <w:proofErr w:type="gramStart"/>
      <w:r w:rsidRPr="00053215">
        <w:rPr>
          <w:rFonts w:hint="eastAsia"/>
        </w:rPr>
        <w:t>府財</w:t>
      </w:r>
      <w:r w:rsidR="00B514F3" w:rsidRPr="00053215">
        <w:rPr>
          <w:rFonts w:hint="eastAsia"/>
        </w:rPr>
        <w:t>法字</w:t>
      </w:r>
      <w:proofErr w:type="gramEnd"/>
      <w:r w:rsidR="00B514F3" w:rsidRPr="00053215">
        <w:rPr>
          <w:rFonts w:hint="eastAsia"/>
        </w:rPr>
        <w:t>第</w:t>
      </w:r>
      <w:r w:rsidR="00B514F3" w:rsidRPr="00053215">
        <w:rPr>
          <w:rFonts w:hint="eastAsia"/>
        </w:rPr>
        <w:t>1070050999</w:t>
      </w:r>
      <w:r w:rsidR="00B514F3" w:rsidRPr="00053215">
        <w:rPr>
          <w:rFonts w:hint="eastAsia"/>
        </w:rPr>
        <w:t>號</w:t>
      </w:r>
      <w:r w:rsidRPr="00053215">
        <w:t xml:space="preserve"> </w:t>
      </w:r>
    </w:p>
    <w:p w:rsidR="0098651B" w:rsidRPr="00053215" w:rsidRDefault="0098651B" w:rsidP="0098651B">
      <w:pPr>
        <w:pStyle w:val="affffffffffe"/>
      </w:pPr>
      <w:r w:rsidRPr="00053215">
        <w:t>附　　件：</w:t>
      </w:r>
      <w:r w:rsidR="00B514F3" w:rsidRPr="00053215">
        <w:rPr>
          <w:rFonts w:hint="eastAsia"/>
        </w:rPr>
        <w:t>如說明二</w:t>
      </w:r>
      <w:r w:rsidRPr="00053215">
        <w:t xml:space="preserve"> </w:t>
      </w:r>
    </w:p>
    <w:p w:rsidR="0098651B" w:rsidRPr="00053215" w:rsidRDefault="0098651B" w:rsidP="0098651B">
      <w:pPr>
        <w:pStyle w:val="affffffffffe"/>
      </w:pPr>
      <w:r w:rsidRPr="00053215">
        <w:t>主　　旨：</w:t>
      </w:r>
      <w:r w:rsidR="00B514F3" w:rsidRPr="00053215">
        <w:rPr>
          <w:rFonts w:hint="eastAsia"/>
        </w:rPr>
        <w:t>依管制藥品管理條例第</w:t>
      </w:r>
      <w:r w:rsidR="00B514F3" w:rsidRPr="00053215">
        <w:rPr>
          <w:rFonts w:hint="eastAsia"/>
        </w:rPr>
        <w:t>3</w:t>
      </w:r>
      <w:r w:rsidR="00B514F3" w:rsidRPr="00053215">
        <w:rPr>
          <w:rFonts w:hint="eastAsia"/>
        </w:rPr>
        <w:t>條第</w:t>
      </w:r>
      <w:r w:rsidR="00B514F3" w:rsidRPr="00053215">
        <w:rPr>
          <w:rFonts w:hint="eastAsia"/>
        </w:rPr>
        <w:t>2</w:t>
      </w:r>
      <w:r w:rsidR="00B514F3" w:rsidRPr="00053215">
        <w:rPr>
          <w:rFonts w:hint="eastAsia"/>
        </w:rPr>
        <w:t>項規定應行</w:t>
      </w:r>
      <w:r w:rsidR="001A1CF5">
        <w:rPr>
          <w:rFonts w:hint="eastAsia"/>
        </w:rPr>
        <w:t>公</w:t>
      </w:r>
      <w:r w:rsidR="00B514F3" w:rsidRPr="00053215">
        <w:rPr>
          <w:rFonts w:hint="eastAsia"/>
        </w:rPr>
        <w:t>告之「管制藥品分級及品項」部分分級及品項，業經行政院於中華民國</w:t>
      </w:r>
      <w:r w:rsidR="00B514F3" w:rsidRPr="00053215">
        <w:rPr>
          <w:rFonts w:hint="eastAsia"/>
        </w:rPr>
        <w:t>107</w:t>
      </w:r>
      <w:r w:rsidR="00B514F3" w:rsidRPr="00053215">
        <w:rPr>
          <w:rFonts w:hint="eastAsia"/>
        </w:rPr>
        <w:t>年</w:t>
      </w:r>
      <w:r w:rsidR="00B514F3" w:rsidRPr="00053215">
        <w:rPr>
          <w:rFonts w:hint="eastAsia"/>
        </w:rPr>
        <w:t>5</w:t>
      </w:r>
      <w:r w:rsidR="00B514F3" w:rsidRPr="00053215">
        <w:rPr>
          <w:rFonts w:hint="eastAsia"/>
        </w:rPr>
        <w:t>月</w:t>
      </w:r>
      <w:r w:rsidR="00B514F3" w:rsidRPr="00053215">
        <w:rPr>
          <w:rFonts w:hint="eastAsia"/>
        </w:rPr>
        <w:t>11</w:t>
      </w:r>
      <w:r w:rsidR="00B514F3" w:rsidRPr="00053215">
        <w:rPr>
          <w:rFonts w:hint="eastAsia"/>
        </w:rPr>
        <w:t>日以院</w:t>
      </w:r>
      <w:proofErr w:type="gramStart"/>
      <w:r w:rsidR="00B514F3" w:rsidRPr="00053215">
        <w:rPr>
          <w:rFonts w:hint="eastAsia"/>
        </w:rPr>
        <w:t>臺衛字</w:t>
      </w:r>
      <w:proofErr w:type="gramEnd"/>
      <w:r w:rsidR="00B514F3" w:rsidRPr="00053215">
        <w:rPr>
          <w:rFonts w:hint="eastAsia"/>
        </w:rPr>
        <w:t>第</w:t>
      </w:r>
      <w:r w:rsidR="00B514F3" w:rsidRPr="00053215">
        <w:rPr>
          <w:rFonts w:hint="eastAsia"/>
        </w:rPr>
        <w:t>1070015527</w:t>
      </w:r>
      <w:r w:rsidR="00B514F3" w:rsidRPr="00053215">
        <w:rPr>
          <w:rFonts w:hint="eastAsia"/>
        </w:rPr>
        <w:t>號公告修正，並自</w:t>
      </w:r>
      <w:r w:rsidR="00B514F3" w:rsidRPr="00053215">
        <w:rPr>
          <w:rFonts w:hint="eastAsia"/>
        </w:rPr>
        <w:t>107</w:t>
      </w:r>
      <w:r w:rsidR="00B514F3" w:rsidRPr="00053215">
        <w:rPr>
          <w:rFonts w:hint="eastAsia"/>
        </w:rPr>
        <w:t>年</w:t>
      </w:r>
      <w:r w:rsidR="00B514F3" w:rsidRPr="00053215">
        <w:rPr>
          <w:rFonts w:hint="eastAsia"/>
        </w:rPr>
        <w:t>5</w:t>
      </w:r>
      <w:r w:rsidR="00B514F3" w:rsidRPr="00053215">
        <w:rPr>
          <w:rFonts w:hint="eastAsia"/>
        </w:rPr>
        <w:t>月</w:t>
      </w:r>
      <w:r w:rsidR="00B514F3" w:rsidRPr="00053215">
        <w:rPr>
          <w:rFonts w:hint="eastAsia"/>
        </w:rPr>
        <w:t>11</w:t>
      </w:r>
      <w:r w:rsidR="00B514F3" w:rsidRPr="00053215">
        <w:rPr>
          <w:rFonts w:hint="eastAsia"/>
        </w:rPr>
        <w:t>日生效。</w:t>
      </w:r>
    </w:p>
    <w:p w:rsidR="0098651B" w:rsidRPr="00053215" w:rsidRDefault="0098651B" w:rsidP="0098651B">
      <w:pPr>
        <w:pStyle w:val="affffffffffe"/>
      </w:pPr>
      <w:r w:rsidRPr="00053215">
        <w:t>說　　明：</w:t>
      </w:r>
    </w:p>
    <w:p w:rsidR="0098651B" w:rsidRPr="00053215" w:rsidRDefault="0098651B" w:rsidP="0098651B">
      <w:pPr>
        <w:pStyle w:val="afffffffffff8"/>
        <w:ind w:left="1688" w:hanging="488"/>
      </w:pPr>
      <w:r w:rsidRPr="00053215">
        <w:t>一、</w:t>
      </w:r>
      <w:r w:rsidR="00B514F3" w:rsidRPr="00053215">
        <w:rPr>
          <w:rFonts w:hint="eastAsia"/>
        </w:rPr>
        <w:t>依據行政院</w:t>
      </w:r>
      <w:r w:rsidR="00B514F3" w:rsidRPr="00053215">
        <w:rPr>
          <w:rFonts w:hint="eastAsia"/>
        </w:rPr>
        <w:t>107</w:t>
      </w:r>
      <w:r w:rsidR="00B514F3" w:rsidRPr="00053215">
        <w:rPr>
          <w:rFonts w:hint="eastAsia"/>
        </w:rPr>
        <w:t>年</w:t>
      </w:r>
      <w:r w:rsidR="00B514F3" w:rsidRPr="00053215">
        <w:rPr>
          <w:rFonts w:hint="eastAsia"/>
        </w:rPr>
        <w:t>5</w:t>
      </w:r>
      <w:r w:rsidR="00B514F3" w:rsidRPr="00053215">
        <w:rPr>
          <w:rFonts w:hint="eastAsia"/>
        </w:rPr>
        <w:t>月</w:t>
      </w:r>
      <w:r w:rsidR="00B514F3" w:rsidRPr="00053215">
        <w:rPr>
          <w:rFonts w:hint="eastAsia"/>
        </w:rPr>
        <w:t>11</w:t>
      </w:r>
      <w:r w:rsidR="00B514F3" w:rsidRPr="00053215">
        <w:rPr>
          <w:rFonts w:hint="eastAsia"/>
        </w:rPr>
        <w:t>日院</w:t>
      </w:r>
      <w:proofErr w:type="gramStart"/>
      <w:r w:rsidR="00B514F3" w:rsidRPr="00053215">
        <w:rPr>
          <w:rFonts w:hint="eastAsia"/>
        </w:rPr>
        <w:t>臺衛字</w:t>
      </w:r>
      <w:proofErr w:type="gramEnd"/>
      <w:r w:rsidR="00B514F3" w:rsidRPr="00053215">
        <w:rPr>
          <w:rFonts w:hint="eastAsia"/>
        </w:rPr>
        <w:t>第</w:t>
      </w:r>
      <w:r w:rsidR="00B514F3" w:rsidRPr="00053215">
        <w:rPr>
          <w:rFonts w:hint="eastAsia"/>
        </w:rPr>
        <w:t>1070015527C</w:t>
      </w:r>
      <w:r w:rsidR="00B514F3" w:rsidRPr="00053215">
        <w:rPr>
          <w:rFonts w:hint="eastAsia"/>
        </w:rPr>
        <w:t>號函</w:t>
      </w:r>
      <w:r w:rsidR="00B514F3" w:rsidRPr="00053215">
        <w:rPr>
          <w:rFonts w:hint="eastAsia"/>
        </w:rPr>
        <w:t xml:space="preserve">   </w:t>
      </w:r>
      <w:r w:rsidR="00B514F3" w:rsidRPr="00053215">
        <w:rPr>
          <w:rFonts w:hint="eastAsia"/>
        </w:rPr>
        <w:t>辦理。</w:t>
      </w:r>
    </w:p>
    <w:p w:rsidR="00B514F3" w:rsidRPr="00053215" w:rsidRDefault="00B514F3" w:rsidP="0098651B">
      <w:pPr>
        <w:pStyle w:val="afffffffffff8"/>
        <w:ind w:left="1688" w:hanging="488"/>
      </w:pPr>
      <w:r w:rsidRPr="00053215">
        <w:rPr>
          <w:rFonts w:hint="eastAsia"/>
        </w:rPr>
        <w:t>二、檢送行政院</w:t>
      </w:r>
      <w:proofErr w:type="gramStart"/>
      <w:r w:rsidRPr="00053215">
        <w:rPr>
          <w:rFonts w:hint="eastAsia"/>
        </w:rPr>
        <w:t>前開函及</w:t>
      </w:r>
      <w:proofErr w:type="gramEnd"/>
      <w:r w:rsidRPr="00053215">
        <w:rPr>
          <w:rFonts w:hint="eastAsia"/>
        </w:rPr>
        <w:t>修正「管制藥品分級及品項」部分分級及品項各</w:t>
      </w:r>
      <w:r w:rsidRPr="00053215">
        <w:rPr>
          <w:rFonts w:hint="eastAsia"/>
        </w:rPr>
        <w:t>1</w:t>
      </w:r>
      <w:r w:rsidRPr="00053215">
        <w:rPr>
          <w:rFonts w:hint="eastAsia"/>
        </w:rPr>
        <w:t>份。</w:t>
      </w:r>
    </w:p>
    <w:p w:rsidR="0098651B" w:rsidRPr="00053215" w:rsidRDefault="0098651B" w:rsidP="0098651B">
      <w:pPr>
        <w:pStyle w:val="affffffffffe"/>
      </w:pPr>
      <w:r w:rsidRPr="00053215">
        <w:t>正　　本：</w:t>
      </w:r>
      <w:r w:rsidR="00B514F3" w:rsidRPr="00053215">
        <w:rPr>
          <w:rFonts w:hint="eastAsia"/>
        </w:rPr>
        <w:t>14</w:t>
      </w:r>
      <w:proofErr w:type="gramStart"/>
      <w:r w:rsidR="00B514F3" w:rsidRPr="00053215">
        <w:rPr>
          <w:rFonts w:hint="eastAsia"/>
        </w:rPr>
        <w:t>各</w:t>
      </w:r>
      <w:proofErr w:type="gramEnd"/>
      <w:r w:rsidR="00B514F3" w:rsidRPr="00053215">
        <w:rPr>
          <w:rFonts w:hint="eastAsia"/>
        </w:rPr>
        <w:t>縣市政府、本府各組室</w:t>
      </w:r>
      <w:r w:rsidRPr="00053215">
        <w:t xml:space="preserve"> </w:t>
      </w:r>
    </w:p>
    <w:p w:rsidR="0098651B" w:rsidRPr="00053215" w:rsidRDefault="0098651B" w:rsidP="0098651B">
      <w:pPr>
        <w:pStyle w:val="affffffffffe"/>
      </w:pPr>
      <w:r w:rsidRPr="00053215">
        <w:t>副　　本：</w:t>
      </w:r>
      <w:r w:rsidR="00B514F3" w:rsidRPr="00053215">
        <w:rPr>
          <w:rFonts w:hint="eastAsia"/>
        </w:rPr>
        <w:t>機關公布欄</w:t>
      </w:r>
    </w:p>
    <w:p w:rsidR="00D112C7" w:rsidRPr="00053215" w:rsidRDefault="00D112C7" w:rsidP="00FB530A">
      <w:pPr>
        <w:pStyle w:val="afffffffffff1"/>
        <w:spacing w:before="360" w:line="240" w:lineRule="auto"/>
        <w:rPr>
          <w:color w:val="auto"/>
        </w:rPr>
      </w:pPr>
    </w:p>
    <w:p w:rsidR="00B514F3" w:rsidRPr="00053215" w:rsidRDefault="00B514F3" w:rsidP="00FB530A">
      <w:pPr>
        <w:pStyle w:val="afffffffffff1"/>
        <w:spacing w:before="360" w:line="240" w:lineRule="auto"/>
        <w:rPr>
          <w:color w:val="auto"/>
        </w:rPr>
      </w:pPr>
    </w:p>
    <w:p w:rsidR="00B514F3" w:rsidRPr="00053215" w:rsidRDefault="00B514F3" w:rsidP="00B514F3">
      <w:pPr>
        <w:pStyle w:val="XXXX2"/>
        <w:spacing w:before="360"/>
      </w:pPr>
    </w:p>
    <w:p w:rsidR="00B514F3" w:rsidRPr="00053215" w:rsidRDefault="00B514F3" w:rsidP="00B514F3">
      <w:pPr>
        <w:pStyle w:val="XXXX2"/>
        <w:spacing w:before="360"/>
      </w:pPr>
    </w:p>
    <w:p w:rsidR="00B514F3" w:rsidRPr="00053215" w:rsidRDefault="00B514F3" w:rsidP="00B514F3">
      <w:pPr>
        <w:pStyle w:val="XXXX2"/>
        <w:spacing w:before="360"/>
      </w:pPr>
      <w:r w:rsidRPr="00053215">
        <w:rPr>
          <w:rFonts w:hint="eastAsia"/>
        </w:rPr>
        <w:lastRenderedPageBreak/>
        <w:t>行政院</w:t>
      </w:r>
      <w:r w:rsidRPr="00053215">
        <w:t xml:space="preserve">　函</w:t>
      </w:r>
    </w:p>
    <w:p w:rsidR="00B514F3" w:rsidRPr="00053215" w:rsidRDefault="00B514F3" w:rsidP="00B514F3">
      <w:pPr>
        <w:pStyle w:val="affffffffffe"/>
      </w:pPr>
      <w:r w:rsidRPr="00053215">
        <w:t>受</w:t>
      </w:r>
      <w:r w:rsidRPr="00053215">
        <w:t xml:space="preserve"> </w:t>
      </w:r>
      <w:r w:rsidRPr="00053215">
        <w:t>文</w:t>
      </w:r>
      <w:r w:rsidRPr="00053215">
        <w:t xml:space="preserve"> </w:t>
      </w:r>
      <w:r w:rsidRPr="00053215">
        <w:t>者：</w:t>
      </w:r>
      <w:r w:rsidRPr="00053215">
        <w:rPr>
          <w:rFonts w:hint="eastAsia"/>
        </w:rPr>
        <w:t>臺灣省政府</w:t>
      </w:r>
    </w:p>
    <w:p w:rsidR="00B514F3" w:rsidRPr="00053215" w:rsidRDefault="00B514F3" w:rsidP="00B514F3">
      <w:pPr>
        <w:pStyle w:val="affffffffffe"/>
      </w:pPr>
      <w:r w:rsidRPr="00053215">
        <w:t>發文日期：</w:t>
      </w: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11</w:t>
      </w:r>
      <w:r w:rsidRPr="00053215">
        <w:rPr>
          <w:rFonts w:hint="eastAsia"/>
        </w:rPr>
        <w:t>日</w:t>
      </w:r>
      <w:r w:rsidRPr="00053215">
        <w:t xml:space="preserve"> </w:t>
      </w:r>
    </w:p>
    <w:p w:rsidR="00B514F3" w:rsidRPr="00053215" w:rsidRDefault="00B514F3" w:rsidP="00B514F3">
      <w:pPr>
        <w:pStyle w:val="affffffffffe"/>
      </w:pPr>
      <w:r w:rsidRPr="00053215">
        <w:t>發文字號：</w:t>
      </w:r>
      <w:r w:rsidRPr="00053215">
        <w:rPr>
          <w:rFonts w:hint="eastAsia"/>
        </w:rPr>
        <w:t>院</w:t>
      </w:r>
      <w:proofErr w:type="gramStart"/>
      <w:r w:rsidRPr="00053215">
        <w:rPr>
          <w:rFonts w:hint="eastAsia"/>
        </w:rPr>
        <w:t>臺衛字</w:t>
      </w:r>
      <w:proofErr w:type="gramEnd"/>
      <w:r w:rsidRPr="00053215">
        <w:rPr>
          <w:rFonts w:hint="eastAsia"/>
        </w:rPr>
        <w:t>第</w:t>
      </w:r>
      <w:r w:rsidRPr="00053215">
        <w:rPr>
          <w:rFonts w:hint="eastAsia"/>
        </w:rPr>
        <w:t>1070015527C</w:t>
      </w:r>
      <w:r w:rsidRPr="00053215">
        <w:rPr>
          <w:rFonts w:hint="eastAsia"/>
        </w:rPr>
        <w:t>號</w:t>
      </w:r>
      <w:r w:rsidRPr="00053215">
        <w:t xml:space="preserve"> </w:t>
      </w:r>
    </w:p>
    <w:p w:rsidR="00B514F3" w:rsidRPr="00053215" w:rsidRDefault="00B514F3" w:rsidP="00B514F3">
      <w:pPr>
        <w:pStyle w:val="affffffffffe"/>
      </w:pPr>
      <w:r w:rsidRPr="00053215">
        <w:t>附　　件：</w:t>
      </w:r>
      <w:r w:rsidRPr="00053215">
        <w:rPr>
          <w:rFonts w:hint="eastAsia"/>
        </w:rPr>
        <w:t>如文</w:t>
      </w:r>
      <w:r w:rsidRPr="00053215">
        <w:t xml:space="preserve"> </w:t>
      </w:r>
    </w:p>
    <w:p w:rsidR="00B514F3" w:rsidRPr="00053215" w:rsidRDefault="00B514F3" w:rsidP="00B514F3">
      <w:pPr>
        <w:pStyle w:val="affffffffffe"/>
      </w:pPr>
      <w:r w:rsidRPr="00053215">
        <w:t>主　　旨：</w:t>
      </w:r>
      <w:r w:rsidRPr="00053215">
        <w:rPr>
          <w:rFonts w:hint="eastAsia"/>
        </w:rPr>
        <w:t>依管制藥品管理條例第</w:t>
      </w:r>
      <w:r w:rsidRPr="00053215">
        <w:rPr>
          <w:rFonts w:hint="eastAsia"/>
        </w:rPr>
        <w:t>3</w:t>
      </w:r>
      <w:r w:rsidRPr="00053215">
        <w:rPr>
          <w:rFonts w:hint="eastAsia"/>
        </w:rPr>
        <w:t>條第</w:t>
      </w:r>
      <w:r w:rsidRPr="00053215">
        <w:rPr>
          <w:rFonts w:hint="eastAsia"/>
        </w:rPr>
        <w:t>2</w:t>
      </w:r>
      <w:r w:rsidRPr="00053215">
        <w:rPr>
          <w:rFonts w:hint="eastAsia"/>
        </w:rPr>
        <w:t>項規定應行公告之「管制藥品分級及品項」部分分級及品項，業經本院於中華民國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11</w:t>
      </w:r>
      <w:r w:rsidRPr="00053215">
        <w:rPr>
          <w:rFonts w:hint="eastAsia"/>
        </w:rPr>
        <w:t>日以院</w:t>
      </w:r>
      <w:proofErr w:type="gramStart"/>
      <w:r w:rsidRPr="00053215">
        <w:rPr>
          <w:rFonts w:hint="eastAsia"/>
        </w:rPr>
        <w:t>臺衛字</w:t>
      </w:r>
      <w:proofErr w:type="gramEnd"/>
      <w:r w:rsidRPr="00053215">
        <w:rPr>
          <w:rFonts w:hint="eastAsia"/>
        </w:rPr>
        <w:t>第</w:t>
      </w:r>
      <w:r w:rsidRPr="00053215">
        <w:rPr>
          <w:rFonts w:hint="eastAsia"/>
        </w:rPr>
        <w:t>1070015527</w:t>
      </w:r>
      <w:r w:rsidRPr="00053215">
        <w:rPr>
          <w:rFonts w:hint="eastAsia"/>
        </w:rPr>
        <w:t>號公告修正，並自即日生效。</w:t>
      </w:r>
    </w:p>
    <w:p w:rsidR="00B514F3" w:rsidRPr="00053215" w:rsidRDefault="00B514F3" w:rsidP="00B514F3">
      <w:pPr>
        <w:pStyle w:val="affffffffffe"/>
      </w:pPr>
      <w:r w:rsidRPr="00053215">
        <w:t>說　　明：</w:t>
      </w:r>
    </w:p>
    <w:p w:rsidR="00B514F3" w:rsidRPr="00053215" w:rsidRDefault="00B514F3" w:rsidP="00B514F3">
      <w:pPr>
        <w:pStyle w:val="afffffffffff8"/>
        <w:ind w:left="1688" w:hanging="488"/>
      </w:pPr>
      <w:r w:rsidRPr="00053215">
        <w:t>一、</w:t>
      </w:r>
      <w:r w:rsidRPr="00053215">
        <w:rPr>
          <w:rFonts w:hint="eastAsia"/>
        </w:rPr>
        <w:t>依衛生福利部</w:t>
      </w:r>
      <w:r w:rsidRPr="00053215">
        <w:rPr>
          <w:rFonts w:hint="eastAsia"/>
        </w:rPr>
        <w:t>107</w:t>
      </w:r>
      <w:r w:rsidRPr="00053215">
        <w:rPr>
          <w:rFonts w:hint="eastAsia"/>
        </w:rPr>
        <w:t>年</w:t>
      </w:r>
      <w:r w:rsidRPr="00053215">
        <w:rPr>
          <w:rFonts w:hint="eastAsia"/>
        </w:rPr>
        <w:t>4</w:t>
      </w:r>
      <w:r w:rsidRPr="00053215">
        <w:rPr>
          <w:rFonts w:hint="eastAsia"/>
        </w:rPr>
        <w:t>月</w:t>
      </w:r>
      <w:r w:rsidRPr="00053215">
        <w:rPr>
          <w:rFonts w:hint="eastAsia"/>
        </w:rPr>
        <w:t>18</w:t>
      </w:r>
      <w:r w:rsidRPr="00053215">
        <w:rPr>
          <w:rFonts w:hint="eastAsia"/>
        </w:rPr>
        <w:t>日</w:t>
      </w:r>
      <w:proofErr w:type="gramStart"/>
      <w:r w:rsidRPr="00053215">
        <w:rPr>
          <w:rFonts w:hint="eastAsia"/>
        </w:rPr>
        <w:t>衛授食字</w:t>
      </w:r>
      <w:proofErr w:type="gramEnd"/>
      <w:r w:rsidRPr="00053215">
        <w:rPr>
          <w:rFonts w:hint="eastAsia"/>
        </w:rPr>
        <w:t>第</w:t>
      </w:r>
      <w:r w:rsidRPr="00053215">
        <w:rPr>
          <w:rFonts w:hint="eastAsia"/>
        </w:rPr>
        <w:t>1071800298</w:t>
      </w:r>
      <w:r w:rsidRPr="00053215">
        <w:rPr>
          <w:rFonts w:hint="eastAsia"/>
        </w:rPr>
        <w:t>號函辦理。</w:t>
      </w:r>
    </w:p>
    <w:p w:rsidR="00B514F3" w:rsidRPr="00053215" w:rsidRDefault="00B514F3" w:rsidP="00B514F3">
      <w:pPr>
        <w:pStyle w:val="afffffffffff8"/>
        <w:ind w:left="1688" w:hanging="488"/>
      </w:pPr>
      <w:r w:rsidRPr="00053215">
        <w:rPr>
          <w:rFonts w:hint="eastAsia"/>
        </w:rPr>
        <w:t>二、檢送修正「管制藥品分級及品項」部分分級及品項</w:t>
      </w:r>
      <w:r w:rsidRPr="00053215">
        <w:rPr>
          <w:rFonts w:hint="eastAsia"/>
        </w:rPr>
        <w:t>1</w:t>
      </w:r>
      <w:r w:rsidRPr="00053215">
        <w:rPr>
          <w:rFonts w:hint="eastAsia"/>
        </w:rPr>
        <w:t>份。</w:t>
      </w:r>
    </w:p>
    <w:p w:rsidR="00B514F3" w:rsidRPr="00053215" w:rsidRDefault="00B514F3" w:rsidP="00B514F3">
      <w:pPr>
        <w:pStyle w:val="affffffffffe"/>
      </w:pPr>
      <w:r w:rsidRPr="00053215">
        <w:t>正　　本：</w:t>
      </w:r>
      <w:r w:rsidRPr="00053215">
        <w:rPr>
          <w:rFonts w:hint="eastAsia"/>
        </w:rPr>
        <w:t>各部會行總</w:t>
      </w:r>
      <w:proofErr w:type="gramStart"/>
      <w:r w:rsidRPr="00053215">
        <w:rPr>
          <w:rFonts w:hint="eastAsia"/>
        </w:rPr>
        <w:t>處署</w:t>
      </w:r>
      <w:proofErr w:type="gramEnd"/>
      <w:r w:rsidRPr="00053215">
        <w:rPr>
          <w:rFonts w:hint="eastAsia"/>
        </w:rPr>
        <w:t>、省政府、直轄市政府</w:t>
      </w:r>
      <w:r w:rsidRPr="00053215">
        <w:t xml:space="preserve"> </w:t>
      </w:r>
    </w:p>
    <w:p w:rsidR="00B514F3" w:rsidRPr="00053215" w:rsidRDefault="00B514F3" w:rsidP="00B514F3">
      <w:pPr>
        <w:pStyle w:val="affffffffffe"/>
      </w:pPr>
      <w:r w:rsidRPr="00053215">
        <w:t>副　　本：</w:t>
      </w:r>
      <w:r w:rsidRPr="00053215">
        <w:rPr>
          <w:rFonts w:hint="eastAsia"/>
        </w:rPr>
        <w:t>司法院（含附件）</w:t>
      </w:r>
      <w:r w:rsidR="00AE3D26" w:rsidRPr="00053215">
        <w:rPr>
          <w:rFonts w:hint="eastAsia"/>
        </w:rPr>
        <w:t>、衛生福利部</w:t>
      </w:r>
    </w:p>
    <w:p w:rsidR="00AE3D26" w:rsidRPr="00053215" w:rsidRDefault="00AE3D26" w:rsidP="00B514F3">
      <w:pPr>
        <w:pStyle w:val="affffffffffe"/>
      </w:pPr>
    </w:p>
    <w:p w:rsidR="00AE3D26" w:rsidRPr="00053215" w:rsidRDefault="00AE3D26" w:rsidP="00B514F3">
      <w:pPr>
        <w:pStyle w:val="affffffffffe"/>
      </w:pPr>
    </w:p>
    <w:p w:rsidR="00B968E6" w:rsidRPr="00053215" w:rsidRDefault="00B968E6" w:rsidP="00B514F3">
      <w:pPr>
        <w:pStyle w:val="affffffffffe"/>
      </w:pPr>
    </w:p>
    <w:p w:rsidR="00AE3D26" w:rsidRPr="00053215" w:rsidRDefault="00AE3D26" w:rsidP="00B968E6">
      <w:pPr>
        <w:ind w:firstLine="0"/>
      </w:pPr>
      <w:r w:rsidRPr="00053215">
        <w:rPr>
          <w:rFonts w:hint="eastAsia"/>
        </w:rPr>
        <w:t>修正「管制藥品分級及品項」部分分級及品項</w:t>
      </w:r>
    </w:p>
    <w:p w:rsidR="00AE3D26" w:rsidRPr="00053215" w:rsidRDefault="00AE3D26" w:rsidP="00B968E6">
      <w:pPr>
        <w:ind w:firstLine="0"/>
      </w:pPr>
      <w:r w:rsidRPr="00053215">
        <w:rPr>
          <w:rFonts w:hint="eastAsia"/>
        </w:rPr>
        <w:t>二、品項名稱</w:t>
      </w:r>
    </w:p>
    <w:p w:rsidR="00AE3D26" w:rsidRPr="00053215" w:rsidRDefault="00AE3D26" w:rsidP="00B968E6">
      <w:pPr>
        <w:ind w:firstLine="0"/>
      </w:pPr>
    </w:p>
    <w:p w:rsidR="00AE3D26" w:rsidRPr="00053215" w:rsidRDefault="00AE3D26" w:rsidP="00B968E6">
      <w:pPr>
        <w:ind w:firstLine="0"/>
      </w:pPr>
      <w:r w:rsidRPr="00053215">
        <w:rPr>
          <w:rFonts w:hint="eastAsia"/>
        </w:rPr>
        <w:t>第三級管制藥品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2"/>
        <w:gridCol w:w="4162"/>
      </w:tblGrid>
      <w:tr w:rsidR="00AE3D26" w:rsidRPr="00053215" w:rsidTr="001A1CF5">
        <w:trPr>
          <w:trHeight w:hRule="exact" w:val="567"/>
        </w:trPr>
        <w:tc>
          <w:tcPr>
            <w:tcW w:w="2500" w:type="pct"/>
            <w:shd w:val="clear" w:color="auto" w:fill="auto"/>
            <w:vAlign w:val="center"/>
          </w:tcPr>
          <w:p w:rsidR="00AE3D26" w:rsidRPr="00053215" w:rsidRDefault="00AE3D26" w:rsidP="001A1CF5">
            <w:pPr>
              <w:ind w:firstLine="0"/>
              <w:jc w:val="center"/>
              <w:rPr>
                <w:sz w:val="22"/>
                <w:szCs w:val="22"/>
              </w:rPr>
            </w:pPr>
            <w:r w:rsidRPr="00053215">
              <w:rPr>
                <w:rFonts w:hint="eastAsia"/>
                <w:sz w:val="22"/>
                <w:szCs w:val="22"/>
              </w:rPr>
              <w:t>品</w:t>
            </w:r>
            <w:r w:rsidRPr="00053215">
              <w:rPr>
                <w:rFonts w:hint="eastAsia"/>
                <w:sz w:val="22"/>
                <w:szCs w:val="22"/>
              </w:rPr>
              <w:t xml:space="preserve">          </w:t>
            </w:r>
            <w:r w:rsidRPr="00053215">
              <w:rPr>
                <w:rFonts w:hint="eastAsia"/>
                <w:sz w:val="22"/>
                <w:szCs w:val="22"/>
              </w:rPr>
              <w:t>項</w:t>
            </w:r>
          </w:p>
        </w:tc>
        <w:tc>
          <w:tcPr>
            <w:tcW w:w="2500" w:type="pct"/>
            <w:shd w:val="clear" w:color="auto" w:fill="auto"/>
            <w:vAlign w:val="center"/>
          </w:tcPr>
          <w:p w:rsidR="00AE3D26" w:rsidRPr="00053215" w:rsidRDefault="00AE3D26" w:rsidP="001A1CF5">
            <w:pPr>
              <w:ind w:firstLine="0"/>
              <w:jc w:val="center"/>
              <w:rPr>
                <w:sz w:val="22"/>
                <w:szCs w:val="22"/>
              </w:rPr>
            </w:pPr>
            <w:r w:rsidRPr="00053215">
              <w:rPr>
                <w:rFonts w:hint="eastAsia"/>
                <w:sz w:val="22"/>
                <w:szCs w:val="22"/>
              </w:rPr>
              <w:t>備</w:t>
            </w:r>
            <w:r w:rsidRPr="00053215">
              <w:rPr>
                <w:rFonts w:hint="eastAsia"/>
                <w:sz w:val="22"/>
                <w:szCs w:val="22"/>
              </w:rPr>
              <w:t xml:space="preserve">  </w:t>
            </w:r>
            <w:proofErr w:type="gramStart"/>
            <w:r w:rsidRPr="00053215">
              <w:rPr>
                <w:rFonts w:hint="eastAsia"/>
                <w:sz w:val="22"/>
                <w:szCs w:val="22"/>
              </w:rPr>
              <w:t>註</w:t>
            </w:r>
            <w:proofErr w:type="gramEnd"/>
          </w:p>
        </w:tc>
      </w:tr>
      <w:tr w:rsidR="00AE3D26" w:rsidRPr="00053215" w:rsidTr="001A1CF5">
        <w:trPr>
          <w:trHeight w:val="1046"/>
        </w:trPr>
        <w:tc>
          <w:tcPr>
            <w:tcW w:w="2500" w:type="pct"/>
            <w:shd w:val="clear" w:color="auto" w:fill="auto"/>
            <w:vAlign w:val="center"/>
          </w:tcPr>
          <w:p w:rsidR="00AE3D26" w:rsidRPr="00053215" w:rsidRDefault="00AE3D26" w:rsidP="00AE3D26">
            <w:pPr>
              <w:ind w:left="440" w:hangingChars="200" w:hanging="440"/>
              <w:rPr>
                <w:sz w:val="22"/>
                <w:szCs w:val="22"/>
              </w:rPr>
            </w:pPr>
            <w:r w:rsidRPr="00053215">
              <w:rPr>
                <w:rFonts w:hint="eastAsia"/>
                <w:sz w:val="22"/>
                <w:szCs w:val="22"/>
              </w:rPr>
              <w:t>55</w:t>
            </w:r>
            <w:r w:rsidRPr="00053215">
              <w:rPr>
                <w:rFonts w:hint="eastAsia"/>
                <w:sz w:val="22"/>
                <w:szCs w:val="22"/>
              </w:rPr>
              <w:t>、</w:t>
            </w:r>
            <w:r w:rsidRPr="00053215">
              <w:rPr>
                <w:sz w:val="22"/>
                <w:szCs w:val="22"/>
              </w:rPr>
              <w:t>1-(</w:t>
            </w:r>
            <w:r w:rsidRPr="00053215">
              <w:rPr>
                <w:rFonts w:hint="eastAsia"/>
                <w:sz w:val="22"/>
                <w:szCs w:val="22"/>
              </w:rPr>
              <w:t>噻吩</w:t>
            </w:r>
            <w:r w:rsidRPr="00053215">
              <w:rPr>
                <w:sz w:val="22"/>
                <w:szCs w:val="22"/>
              </w:rPr>
              <w:t>-2-</w:t>
            </w:r>
            <w:r w:rsidRPr="00053215">
              <w:rPr>
                <w:rFonts w:hint="eastAsia"/>
                <w:sz w:val="22"/>
                <w:szCs w:val="22"/>
              </w:rPr>
              <w:t>基</w:t>
            </w:r>
            <w:r w:rsidRPr="00053215">
              <w:rPr>
                <w:sz w:val="22"/>
                <w:szCs w:val="22"/>
              </w:rPr>
              <w:t>)-2-</w:t>
            </w:r>
            <w:r w:rsidRPr="00053215">
              <w:rPr>
                <w:rFonts w:hint="eastAsia"/>
                <w:sz w:val="22"/>
                <w:szCs w:val="22"/>
              </w:rPr>
              <w:t>甲基胺丙烷</w:t>
            </w:r>
            <w:r w:rsidRPr="00053215">
              <w:rPr>
                <w:rFonts w:hint="eastAsia"/>
                <w:sz w:val="22"/>
                <w:szCs w:val="22"/>
              </w:rPr>
              <w:t>[</w:t>
            </w:r>
            <w:r w:rsidRPr="00053215">
              <w:rPr>
                <w:sz w:val="22"/>
                <w:szCs w:val="22"/>
              </w:rPr>
              <w:t>1-(Thiophen-2-yl)-2-methylaminopropane</w:t>
            </w:r>
            <w:r w:rsidRPr="00053215">
              <w:rPr>
                <w:rFonts w:hint="eastAsia"/>
                <w:sz w:val="22"/>
                <w:szCs w:val="22"/>
              </w:rPr>
              <w:t>、</w:t>
            </w:r>
            <w:r w:rsidRPr="00053215">
              <w:rPr>
                <w:sz w:val="22"/>
                <w:szCs w:val="22"/>
              </w:rPr>
              <w:t>Methiopropamine</w:t>
            </w:r>
            <w:r w:rsidRPr="00053215">
              <w:rPr>
                <w:rFonts w:hint="eastAsia"/>
                <w:sz w:val="22"/>
                <w:szCs w:val="22"/>
              </w:rPr>
              <w:t>、</w:t>
            </w:r>
            <w:r w:rsidRPr="00053215">
              <w:rPr>
                <w:sz w:val="22"/>
                <w:szCs w:val="22"/>
              </w:rPr>
              <w:t>MPA</w:t>
            </w:r>
            <w:r w:rsidRPr="00053215">
              <w:rPr>
                <w:rFonts w:hint="eastAsia"/>
                <w:sz w:val="22"/>
                <w:szCs w:val="22"/>
              </w:rPr>
              <w:t>]</w:t>
            </w:r>
          </w:p>
        </w:tc>
        <w:tc>
          <w:tcPr>
            <w:tcW w:w="2500" w:type="pct"/>
            <w:shd w:val="clear" w:color="auto" w:fill="auto"/>
            <w:vAlign w:val="center"/>
          </w:tcPr>
          <w:p w:rsidR="00AE3D26" w:rsidRPr="00053215" w:rsidRDefault="00AE3D26" w:rsidP="001A1CF5">
            <w:pPr>
              <w:ind w:firstLine="0"/>
              <w:jc w:val="center"/>
              <w:rPr>
                <w:sz w:val="22"/>
                <w:szCs w:val="22"/>
              </w:rPr>
            </w:pPr>
            <w:r w:rsidRPr="00053215">
              <w:rPr>
                <w:rFonts w:hint="eastAsia"/>
                <w:sz w:val="22"/>
                <w:szCs w:val="22"/>
              </w:rPr>
              <w:t>新增</w:t>
            </w:r>
          </w:p>
        </w:tc>
      </w:tr>
      <w:tr w:rsidR="00AE3D26" w:rsidRPr="00053215" w:rsidTr="00AE3D26">
        <w:trPr>
          <w:trHeight w:val="558"/>
        </w:trPr>
        <w:tc>
          <w:tcPr>
            <w:tcW w:w="2500" w:type="pct"/>
            <w:shd w:val="clear" w:color="auto" w:fill="auto"/>
            <w:vAlign w:val="center"/>
          </w:tcPr>
          <w:p w:rsidR="00AE3D26" w:rsidRPr="00053215" w:rsidRDefault="00AE3D26" w:rsidP="00AE3D26">
            <w:pPr>
              <w:ind w:left="440" w:hangingChars="200" w:hanging="440"/>
              <w:rPr>
                <w:sz w:val="22"/>
                <w:szCs w:val="22"/>
              </w:rPr>
            </w:pPr>
            <w:r w:rsidRPr="00053215">
              <w:rPr>
                <w:rFonts w:hint="eastAsia"/>
                <w:sz w:val="22"/>
                <w:szCs w:val="22"/>
              </w:rPr>
              <w:t>56</w:t>
            </w:r>
            <w:r w:rsidRPr="00053215">
              <w:rPr>
                <w:rFonts w:hint="eastAsia"/>
                <w:sz w:val="22"/>
                <w:szCs w:val="22"/>
              </w:rPr>
              <w:t>、甲基苄基卡西酮</w:t>
            </w:r>
            <w:r w:rsidRPr="00053215">
              <w:rPr>
                <w:sz w:val="22"/>
                <w:szCs w:val="22"/>
              </w:rPr>
              <w:br/>
            </w:r>
            <w:r w:rsidRPr="00053215">
              <w:rPr>
                <w:rFonts w:hint="eastAsia"/>
                <w:sz w:val="22"/>
                <w:szCs w:val="22"/>
              </w:rPr>
              <w:t>（</w:t>
            </w:r>
            <w:r w:rsidRPr="00053215">
              <w:rPr>
                <w:sz w:val="22"/>
                <w:szCs w:val="22"/>
              </w:rPr>
              <w:t>Methyl-N-benzylcathinone</w:t>
            </w:r>
            <w:r w:rsidRPr="00053215">
              <w:rPr>
                <w:rFonts w:hint="eastAsia"/>
                <w:sz w:val="22"/>
                <w:szCs w:val="22"/>
              </w:rPr>
              <w:t>、</w:t>
            </w:r>
            <w:r w:rsidRPr="00053215">
              <w:rPr>
                <w:sz w:val="22"/>
                <w:szCs w:val="22"/>
              </w:rPr>
              <w:br/>
              <w:t>Benzedrone</w:t>
            </w:r>
            <w:r w:rsidRPr="00053215">
              <w:rPr>
                <w:rFonts w:hint="eastAsia"/>
                <w:sz w:val="22"/>
                <w:szCs w:val="22"/>
              </w:rPr>
              <w:t>、</w:t>
            </w:r>
            <w:r w:rsidRPr="00053215">
              <w:rPr>
                <w:sz w:val="22"/>
                <w:szCs w:val="22"/>
              </w:rPr>
              <w:t>MBC</w:t>
            </w:r>
            <w:r w:rsidRPr="00053215">
              <w:rPr>
                <w:rFonts w:hint="eastAsia"/>
                <w:sz w:val="22"/>
                <w:szCs w:val="22"/>
              </w:rPr>
              <w:t>）</w:t>
            </w:r>
          </w:p>
        </w:tc>
        <w:tc>
          <w:tcPr>
            <w:tcW w:w="2500" w:type="pct"/>
            <w:shd w:val="clear" w:color="auto" w:fill="auto"/>
            <w:vAlign w:val="center"/>
          </w:tcPr>
          <w:p w:rsidR="00AE3D26" w:rsidRPr="00053215" w:rsidRDefault="00AE3D26" w:rsidP="00AE3D26">
            <w:pPr>
              <w:ind w:firstLine="0"/>
              <w:rPr>
                <w:sz w:val="22"/>
                <w:szCs w:val="22"/>
              </w:rPr>
            </w:pPr>
            <w:r w:rsidRPr="00053215">
              <w:rPr>
                <w:rFonts w:hint="eastAsia"/>
                <w:sz w:val="22"/>
                <w:szCs w:val="22"/>
              </w:rPr>
              <w:t>新增，包括</w:t>
            </w:r>
            <w:r w:rsidRPr="00053215">
              <w:rPr>
                <w:sz w:val="22"/>
                <w:szCs w:val="22"/>
              </w:rPr>
              <w:t>2-Methyl-N-benzylcathinone (2-MBC)</w:t>
            </w:r>
            <w:r w:rsidRPr="00053215">
              <w:rPr>
                <w:rFonts w:hint="eastAsia"/>
                <w:sz w:val="22"/>
                <w:szCs w:val="22"/>
              </w:rPr>
              <w:t>、</w:t>
            </w:r>
            <w:r w:rsidRPr="00053215">
              <w:rPr>
                <w:rFonts w:hint="eastAsia"/>
                <w:sz w:val="22"/>
                <w:szCs w:val="22"/>
              </w:rPr>
              <w:t>3</w:t>
            </w:r>
            <w:r w:rsidRPr="00053215">
              <w:rPr>
                <w:sz w:val="22"/>
                <w:szCs w:val="22"/>
              </w:rPr>
              <w:t>-Methyl-N-benzylcathinone (</w:t>
            </w:r>
            <w:r w:rsidRPr="00053215">
              <w:rPr>
                <w:rFonts w:hint="eastAsia"/>
                <w:sz w:val="22"/>
                <w:szCs w:val="22"/>
              </w:rPr>
              <w:t>3</w:t>
            </w:r>
            <w:r w:rsidRPr="00053215">
              <w:rPr>
                <w:sz w:val="22"/>
                <w:szCs w:val="22"/>
              </w:rPr>
              <w:t>-MBC)</w:t>
            </w:r>
            <w:r w:rsidRPr="00053215">
              <w:rPr>
                <w:rFonts w:hint="eastAsia"/>
                <w:sz w:val="22"/>
                <w:szCs w:val="22"/>
              </w:rPr>
              <w:t>及</w:t>
            </w:r>
            <w:r w:rsidRPr="00053215">
              <w:rPr>
                <w:rFonts w:hint="eastAsia"/>
                <w:sz w:val="22"/>
                <w:szCs w:val="22"/>
              </w:rPr>
              <w:t>4</w:t>
            </w:r>
            <w:r w:rsidRPr="00053215">
              <w:rPr>
                <w:sz w:val="22"/>
                <w:szCs w:val="22"/>
              </w:rPr>
              <w:t>-Methyl-N-benzylcathinone (</w:t>
            </w:r>
            <w:r w:rsidRPr="00053215">
              <w:rPr>
                <w:rFonts w:hint="eastAsia"/>
                <w:sz w:val="22"/>
                <w:szCs w:val="22"/>
              </w:rPr>
              <w:t>4</w:t>
            </w:r>
            <w:r w:rsidRPr="00053215">
              <w:rPr>
                <w:sz w:val="22"/>
                <w:szCs w:val="22"/>
              </w:rPr>
              <w:t>-MBC)</w:t>
            </w:r>
            <w:r w:rsidRPr="00053215">
              <w:rPr>
                <w:rFonts w:hint="eastAsia"/>
                <w:sz w:val="22"/>
                <w:szCs w:val="22"/>
              </w:rPr>
              <w:t>等三種位置異構物。</w:t>
            </w:r>
          </w:p>
        </w:tc>
      </w:tr>
    </w:tbl>
    <w:p w:rsidR="00AE3D26" w:rsidRPr="00053215" w:rsidRDefault="00AE3D26" w:rsidP="00B514F3">
      <w:pPr>
        <w:pStyle w:val="affffffffffe"/>
      </w:pPr>
    </w:p>
    <w:p w:rsidR="00AE3D26" w:rsidRPr="00053215" w:rsidRDefault="00AE3D26" w:rsidP="00AE3D26">
      <w:pPr>
        <w:pStyle w:val="XXXX2"/>
        <w:spacing w:before="360"/>
      </w:pPr>
      <w:r w:rsidRPr="00053215">
        <w:lastRenderedPageBreak/>
        <w:t>澎湖縣政府　函</w:t>
      </w:r>
    </w:p>
    <w:p w:rsidR="00AE3D26" w:rsidRPr="00053215" w:rsidRDefault="00AE3D26" w:rsidP="00AE3D26">
      <w:pPr>
        <w:pStyle w:val="affffffffffe"/>
      </w:pPr>
      <w:r w:rsidRPr="00053215">
        <w:t>受</w:t>
      </w:r>
      <w:r w:rsidRPr="00053215">
        <w:t xml:space="preserve"> </w:t>
      </w:r>
      <w:r w:rsidRPr="00053215">
        <w:t>文</w:t>
      </w:r>
      <w:r w:rsidRPr="00053215">
        <w:t xml:space="preserve"> </w:t>
      </w:r>
      <w:r w:rsidRPr="00053215">
        <w:t>者：如正、副本行文單位</w:t>
      </w:r>
    </w:p>
    <w:p w:rsidR="00AE3D26" w:rsidRPr="00053215" w:rsidRDefault="00AE3D26" w:rsidP="00AE3D26">
      <w:pPr>
        <w:pStyle w:val="affffffffffe"/>
      </w:pPr>
      <w:r w:rsidRPr="00053215">
        <w:t>發文日期：</w:t>
      </w: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29</w:t>
      </w:r>
      <w:r w:rsidRPr="00053215">
        <w:rPr>
          <w:rFonts w:hint="eastAsia"/>
        </w:rPr>
        <w:t>日</w:t>
      </w:r>
      <w:r w:rsidRPr="00053215">
        <w:t xml:space="preserve"> </w:t>
      </w:r>
    </w:p>
    <w:p w:rsidR="00AE3D26" w:rsidRPr="00053215" w:rsidRDefault="00AE3D26" w:rsidP="00AE3D26">
      <w:pPr>
        <w:pStyle w:val="affffffffffe"/>
      </w:pPr>
      <w:r w:rsidRPr="00053215">
        <w:t>發文字號：</w:t>
      </w:r>
      <w:proofErr w:type="gramStart"/>
      <w:r w:rsidRPr="00053215">
        <w:rPr>
          <w:rFonts w:hint="eastAsia"/>
        </w:rPr>
        <w:t>府行法字</w:t>
      </w:r>
      <w:proofErr w:type="gramEnd"/>
      <w:r w:rsidRPr="00053215">
        <w:rPr>
          <w:rFonts w:hint="eastAsia"/>
        </w:rPr>
        <w:t>第</w:t>
      </w:r>
      <w:r w:rsidRPr="00053215">
        <w:rPr>
          <w:rFonts w:hint="eastAsia"/>
        </w:rPr>
        <w:t>10713022531</w:t>
      </w:r>
      <w:r w:rsidRPr="00053215">
        <w:rPr>
          <w:rFonts w:hint="eastAsia"/>
        </w:rPr>
        <w:t>號</w:t>
      </w:r>
      <w:r w:rsidRPr="00053215">
        <w:t xml:space="preserve"> </w:t>
      </w:r>
    </w:p>
    <w:p w:rsidR="00AE3D26" w:rsidRPr="00053215" w:rsidRDefault="00AE3D26" w:rsidP="00AE3D26">
      <w:pPr>
        <w:pStyle w:val="affffffffffe"/>
      </w:pPr>
      <w:r w:rsidRPr="00053215">
        <w:t>附　　件：</w:t>
      </w:r>
      <w:r w:rsidRPr="00053215">
        <w:rPr>
          <w:rFonts w:hint="eastAsia"/>
        </w:rPr>
        <w:t>如主旨</w:t>
      </w:r>
      <w:r w:rsidRPr="00053215">
        <w:t xml:space="preserve"> </w:t>
      </w:r>
    </w:p>
    <w:p w:rsidR="00AE3D26" w:rsidRPr="00053215" w:rsidRDefault="00AE3D26" w:rsidP="00AE3D26">
      <w:pPr>
        <w:pStyle w:val="affffffffffe"/>
      </w:pPr>
      <w:r w:rsidRPr="00053215">
        <w:t>主　　旨：</w:t>
      </w:r>
      <w:r w:rsidRPr="00053215">
        <w:rPr>
          <w:rFonts w:hint="eastAsia"/>
        </w:rPr>
        <w:t>檢送修正「澎湖縣處理妨害交通車輛自治條例」條文</w:t>
      </w:r>
      <w:proofErr w:type="gramStart"/>
      <w:r w:rsidRPr="00053215">
        <w:rPr>
          <w:rFonts w:hint="eastAsia"/>
        </w:rPr>
        <w:t>發布令乙份</w:t>
      </w:r>
      <w:proofErr w:type="gramEnd"/>
      <w:r w:rsidRPr="00053215">
        <w:rPr>
          <w:rFonts w:hint="eastAsia"/>
        </w:rPr>
        <w:t>，請依地方制度法第</w:t>
      </w:r>
      <w:r w:rsidRPr="00053215">
        <w:rPr>
          <w:rFonts w:hint="eastAsia"/>
        </w:rPr>
        <w:t>26</w:t>
      </w:r>
      <w:r w:rsidRPr="00053215">
        <w:rPr>
          <w:rFonts w:hint="eastAsia"/>
        </w:rPr>
        <w:t>條第</w:t>
      </w:r>
      <w:r w:rsidRPr="00053215">
        <w:rPr>
          <w:rFonts w:hint="eastAsia"/>
        </w:rPr>
        <w:t>4</w:t>
      </w:r>
      <w:r w:rsidRPr="00053215">
        <w:rPr>
          <w:rFonts w:hint="eastAsia"/>
        </w:rPr>
        <w:t>項規定函報中央主管機關備查，請查照。</w:t>
      </w:r>
    </w:p>
    <w:p w:rsidR="00AE3D26" w:rsidRPr="00053215" w:rsidRDefault="00AE3D26" w:rsidP="00AE3D26">
      <w:pPr>
        <w:pStyle w:val="affffffffffe"/>
      </w:pPr>
      <w:r w:rsidRPr="00053215">
        <w:t>說　　明：</w:t>
      </w:r>
    </w:p>
    <w:p w:rsidR="00AE3D26" w:rsidRPr="00053215" w:rsidRDefault="00AE3D26" w:rsidP="00AE3D26">
      <w:pPr>
        <w:pStyle w:val="afffffffffff8"/>
        <w:ind w:left="1688" w:hanging="488"/>
      </w:pPr>
      <w:r w:rsidRPr="00053215">
        <w:t>一、</w:t>
      </w:r>
      <w:r w:rsidR="002867B8" w:rsidRPr="00053215">
        <w:rPr>
          <w:rFonts w:hint="eastAsia"/>
        </w:rPr>
        <w:t>依據澎湖縣法規標準自治條例第</w:t>
      </w:r>
      <w:r w:rsidR="002867B8" w:rsidRPr="00053215">
        <w:rPr>
          <w:rFonts w:hint="eastAsia"/>
        </w:rPr>
        <w:t>32</w:t>
      </w:r>
      <w:r w:rsidR="002867B8" w:rsidRPr="00053215">
        <w:rPr>
          <w:rFonts w:hint="eastAsia"/>
        </w:rPr>
        <w:t>條規定辦理。</w:t>
      </w:r>
    </w:p>
    <w:p w:rsidR="002867B8" w:rsidRPr="00053215" w:rsidRDefault="002867B8" w:rsidP="00AE3D26">
      <w:pPr>
        <w:pStyle w:val="afffffffffff8"/>
        <w:ind w:left="1688" w:hanging="488"/>
      </w:pPr>
      <w:r w:rsidRPr="00053215">
        <w:rPr>
          <w:rFonts w:hint="eastAsia"/>
        </w:rPr>
        <w:t>二、貴局依</w:t>
      </w:r>
      <w:proofErr w:type="gramStart"/>
      <w:r w:rsidRPr="00053215">
        <w:rPr>
          <w:rFonts w:hint="eastAsia"/>
        </w:rPr>
        <w:t>旨揭規定</w:t>
      </w:r>
      <w:proofErr w:type="gramEnd"/>
      <w:r w:rsidRPr="00053215">
        <w:rPr>
          <w:rFonts w:hint="eastAsia"/>
        </w:rPr>
        <w:t>檢附發布令、條文、總說明及修正條文對照表函報中央主管機關備查時，請副知本府行政處，並於</w:t>
      </w:r>
      <w:proofErr w:type="gramStart"/>
      <w:r w:rsidRPr="00053215">
        <w:rPr>
          <w:rFonts w:hint="eastAsia"/>
        </w:rPr>
        <w:t>備查文函復</w:t>
      </w:r>
      <w:proofErr w:type="gramEnd"/>
      <w:r w:rsidRPr="00053215">
        <w:rPr>
          <w:rFonts w:hint="eastAsia"/>
        </w:rPr>
        <w:t>後影印</w:t>
      </w:r>
      <w:r w:rsidRPr="00053215">
        <w:rPr>
          <w:rFonts w:hint="eastAsia"/>
        </w:rPr>
        <w:t>1</w:t>
      </w:r>
      <w:r w:rsidRPr="00053215">
        <w:rPr>
          <w:rFonts w:hint="eastAsia"/>
        </w:rPr>
        <w:t>份送本府行政處留存。</w:t>
      </w:r>
    </w:p>
    <w:p w:rsidR="00AE3D26" w:rsidRPr="00053215" w:rsidRDefault="00AE3D26" w:rsidP="00AE3D26">
      <w:pPr>
        <w:pStyle w:val="affffffffffe"/>
      </w:pPr>
      <w:r w:rsidRPr="00053215">
        <w:t>正　　本：</w:t>
      </w:r>
      <w:r w:rsidR="002867B8" w:rsidRPr="00053215">
        <w:rPr>
          <w:rFonts w:hint="eastAsia"/>
        </w:rPr>
        <w:t>澎湖縣政府警察局</w:t>
      </w:r>
      <w:r w:rsidRPr="00053215">
        <w:t xml:space="preserve"> </w:t>
      </w:r>
    </w:p>
    <w:p w:rsidR="00AE3D26" w:rsidRPr="00053215" w:rsidRDefault="00AE3D26" w:rsidP="00AE3D26">
      <w:pPr>
        <w:pStyle w:val="affffffffffe"/>
      </w:pPr>
      <w:r w:rsidRPr="00053215">
        <w:t>副　　本：</w:t>
      </w:r>
      <w:r w:rsidR="002867B8" w:rsidRPr="00053215">
        <w:rPr>
          <w:rFonts w:hint="eastAsia"/>
        </w:rPr>
        <w:t>澎湖縣政府行政處（刊登公報）、澎湖縣政府行政處（法制）（均含附件）</w:t>
      </w:r>
    </w:p>
    <w:p w:rsidR="00AE3D26" w:rsidRPr="00053215" w:rsidRDefault="00AE3D26" w:rsidP="00AE3D26">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2867B8" w:rsidRPr="00053215" w:rsidRDefault="002867B8" w:rsidP="00AE3D26">
      <w:pPr>
        <w:pStyle w:val="XXXX2"/>
        <w:spacing w:before="360"/>
      </w:pPr>
    </w:p>
    <w:p w:rsidR="00AE3D26" w:rsidRPr="00053215" w:rsidRDefault="00AE3D26" w:rsidP="00AE3D26">
      <w:pPr>
        <w:pStyle w:val="XXXX2"/>
        <w:spacing w:before="360"/>
      </w:pPr>
      <w:r w:rsidRPr="00053215">
        <w:t>澎湖縣政府　函</w:t>
      </w:r>
    </w:p>
    <w:p w:rsidR="00AE3D26" w:rsidRPr="00053215" w:rsidRDefault="00AE3D26" w:rsidP="00AE3D26">
      <w:pPr>
        <w:pStyle w:val="affffffffffe"/>
      </w:pPr>
      <w:r w:rsidRPr="00053215">
        <w:t>受</w:t>
      </w:r>
      <w:r w:rsidRPr="00053215">
        <w:t xml:space="preserve"> </w:t>
      </w:r>
      <w:r w:rsidRPr="00053215">
        <w:t>文</w:t>
      </w:r>
      <w:r w:rsidRPr="00053215">
        <w:t xml:space="preserve"> </w:t>
      </w:r>
      <w:r w:rsidRPr="00053215">
        <w:t>者：如正、副本行文單位</w:t>
      </w:r>
    </w:p>
    <w:p w:rsidR="00AE3D26" w:rsidRPr="00053215" w:rsidRDefault="00AE3D26" w:rsidP="00AE3D26">
      <w:pPr>
        <w:pStyle w:val="affffffffffe"/>
      </w:pPr>
      <w:r w:rsidRPr="00053215">
        <w:t>發文日期：</w:t>
      </w:r>
      <w:r w:rsidR="002867B8" w:rsidRPr="00053215">
        <w:rPr>
          <w:rFonts w:hint="eastAsia"/>
        </w:rPr>
        <w:t>中華民國</w:t>
      </w:r>
      <w:r w:rsidR="002867B8" w:rsidRPr="00053215">
        <w:rPr>
          <w:rFonts w:hint="eastAsia"/>
        </w:rPr>
        <w:t>107</w:t>
      </w:r>
      <w:r w:rsidR="002867B8" w:rsidRPr="00053215">
        <w:rPr>
          <w:rFonts w:hint="eastAsia"/>
        </w:rPr>
        <w:t>年</w:t>
      </w:r>
      <w:r w:rsidR="002867B8" w:rsidRPr="00053215">
        <w:rPr>
          <w:rFonts w:hint="eastAsia"/>
        </w:rPr>
        <w:t>5</w:t>
      </w:r>
      <w:r w:rsidR="002867B8" w:rsidRPr="00053215">
        <w:rPr>
          <w:rFonts w:hint="eastAsia"/>
        </w:rPr>
        <w:t>月</w:t>
      </w:r>
      <w:r w:rsidR="002867B8" w:rsidRPr="00053215">
        <w:rPr>
          <w:rFonts w:hint="eastAsia"/>
        </w:rPr>
        <w:t>31</w:t>
      </w:r>
      <w:r w:rsidR="002867B8" w:rsidRPr="00053215">
        <w:rPr>
          <w:rFonts w:hint="eastAsia"/>
        </w:rPr>
        <w:t>日</w:t>
      </w:r>
      <w:r w:rsidRPr="00053215">
        <w:t xml:space="preserve"> </w:t>
      </w:r>
    </w:p>
    <w:p w:rsidR="00AE3D26" w:rsidRPr="00053215" w:rsidRDefault="00AE3D26" w:rsidP="00AE3D26">
      <w:pPr>
        <w:pStyle w:val="affffffffffe"/>
      </w:pPr>
      <w:r w:rsidRPr="00053215">
        <w:t>發文字號：</w:t>
      </w:r>
      <w:proofErr w:type="gramStart"/>
      <w:r w:rsidR="002867B8" w:rsidRPr="00053215">
        <w:rPr>
          <w:rFonts w:hint="eastAsia"/>
        </w:rPr>
        <w:t>府行法字</w:t>
      </w:r>
      <w:proofErr w:type="gramEnd"/>
      <w:r w:rsidR="002867B8" w:rsidRPr="00053215">
        <w:rPr>
          <w:rFonts w:hint="eastAsia"/>
        </w:rPr>
        <w:t>第</w:t>
      </w:r>
      <w:r w:rsidR="002867B8" w:rsidRPr="00053215">
        <w:rPr>
          <w:rFonts w:hint="eastAsia"/>
        </w:rPr>
        <w:t>1070033461</w:t>
      </w:r>
      <w:r w:rsidR="002867B8" w:rsidRPr="00053215">
        <w:rPr>
          <w:rFonts w:hint="eastAsia"/>
        </w:rPr>
        <w:t>號</w:t>
      </w:r>
    </w:p>
    <w:p w:rsidR="00AE3D26" w:rsidRPr="00053215" w:rsidRDefault="00AE3D26" w:rsidP="00AE3D26">
      <w:pPr>
        <w:pStyle w:val="affffffffffe"/>
      </w:pPr>
      <w:r w:rsidRPr="00053215">
        <w:t>附　　件：</w:t>
      </w:r>
      <w:r w:rsidR="002867B8" w:rsidRPr="00053215">
        <w:rPr>
          <w:rFonts w:hint="eastAsia"/>
        </w:rPr>
        <w:t>如說明二</w:t>
      </w:r>
      <w:r w:rsidRPr="00053215">
        <w:t xml:space="preserve"> </w:t>
      </w:r>
    </w:p>
    <w:p w:rsidR="00AE3D26" w:rsidRPr="00053215" w:rsidRDefault="00AE3D26" w:rsidP="00AE3D26">
      <w:pPr>
        <w:pStyle w:val="affffffffffe"/>
      </w:pPr>
      <w:r w:rsidRPr="00053215">
        <w:t>主　　旨：</w:t>
      </w:r>
      <w:r w:rsidR="002867B8" w:rsidRPr="00053215">
        <w:rPr>
          <w:rFonts w:hint="eastAsia"/>
        </w:rPr>
        <w:t>「臺灣地區與大陸地區人民關係條例施行細則」部分條文，業經行政院於中華民國</w:t>
      </w:r>
      <w:r w:rsidR="002867B8" w:rsidRPr="00053215">
        <w:rPr>
          <w:rFonts w:hint="eastAsia"/>
        </w:rPr>
        <w:t>107</w:t>
      </w:r>
      <w:r w:rsidR="002867B8" w:rsidRPr="00053215">
        <w:rPr>
          <w:rFonts w:hint="eastAsia"/>
        </w:rPr>
        <w:t>年</w:t>
      </w:r>
      <w:r w:rsidR="002867B8" w:rsidRPr="00053215">
        <w:rPr>
          <w:rFonts w:hint="eastAsia"/>
        </w:rPr>
        <w:t>5</w:t>
      </w:r>
      <w:r w:rsidR="002867B8" w:rsidRPr="00053215">
        <w:rPr>
          <w:rFonts w:hint="eastAsia"/>
        </w:rPr>
        <w:t>月</w:t>
      </w:r>
      <w:r w:rsidR="002867B8" w:rsidRPr="00053215">
        <w:rPr>
          <w:rFonts w:hint="eastAsia"/>
        </w:rPr>
        <w:t>30</w:t>
      </w:r>
      <w:r w:rsidR="002867B8" w:rsidRPr="00053215">
        <w:rPr>
          <w:rFonts w:hint="eastAsia"/>
        </w:rPr>
        <w:t>日以院</w:t>
      </w:r>
      <w:proofErr w:type="gramStart"/>
      <w:r w:rsidR="002867B8" w:rsidRPr="00053215">
        <w:rPr>
          <w:rFonts w:hint="eastAsia"/>
        </w:rPr>
        <w:t>臺法字</w:t>
      </w:r>
      <w:proofErr w:type="gramEnd"/>
      <w:r w:rsidR="002867B8" w:rsidRPr="00053215">
        <w:rPr>
          <w:rFonts w:hint="eastAsia"/>
        </w:rPr>
        <w:t>第</w:t>
      </w:r>
      <w:r w:rsidR="002867B8" w:rsidRPr="00053215">
        <w:rPr>
          <w:rFonts w:hint="eastAsia"/>
        </w:rPr>
        <w:t>1070015074</w:t>
      </w:r>
      <w:r w:rsidR="002867B8" w:rsidRPr="00053215">
        <w:rPr>
          <w:rFonts w:hint="eastAsia"/>
        </w:rPr>
        <w:t>號令</w:t>
      </w:r>
      <w:r w:rsidR="002867B8" w:rsidRPr="00053215">
        <w:rPr>
          <w:rFonts w:hint="eastAsia"/>
        </w:rPr>
        <w:lastRenderedPageBreak/>
        <w:t>修正發布施行，請查照。</w:t>
      </w:r>
    </w:p>
    <w:p w:rsidR="00AE3D26" w:rsidRPr="00053215" w:rsidRDefault="00AE3D26" w:rsidP="00AE3D26">
      <w:pPr>
        <w:pStyle w:val="affffffffffe"/>
      </w:pPr>
      <w:r w:rsidRPr="00053215">
        <w:t>說　　明：</w:t>
      </w:r>
    </w:p>
    <w:p w:rsidR="00AE3D26" w:rsidRPr="00053215" w:rsidRDefault="00AE3D26" w:rsidP="00AE3D26">
      <w:pPr>
        <w:pStyle w:val="afffffffffff8"/>
        <w:ind w:left="1688" w:hanging="488"/>
      </w:pPr>
      <w:r w:rsidRPr="00053215">
        <w:t>一、</w:t>
      </w:r>
      <w:r w:rsidR="002867B8" w:rsidRPr="00053215">
        <w:rPr>
          <w:rFonts w:hint="eastAsia"/>
        </w:rPr>
        <w:t>依據行政院</w:t>
      </w:r>
      <w:r w:rsidR="002867B8" w:rsidRPr="00053215">
        <w:rPr>
          <w:rFonts w:hint="eastAsia"/>
        </w:rPr>
        <w:t>107</w:t>
      </w:r>
      <w:r w:rsidR="002867B8" w:rsidRPr="00053215">
        <w:rPr>
          <w:rFonts w:hint="eastAsia"/>
        </w:rPr>
        <w:t>年</w:t>
      </w:r>
      <w:r w:rsidR="002867B8" w:rsidRPr="00053215">
        <w:rPr>
          <w:rFonts w:hint="eastAsia"/>
        </w:rPr>
        <w:t>5</w:t>
      </w:r>
      <w:r w:rsidR="002867B8" w:rsidRPr="00053215">
        <w:rPr>
          <w:rFonts w:hint="eastAsia"/>
        </w:rPr>
        <w:t>月</w:t>
      </w:r>
      <w:r w:rsidR="002867B8" w:rsidRPr="00053215">
        <w:rPr>
          <w:rFonts w:hint="eastAsia"/>
        </w:rPr>
        <w:t>30</w:t>
      </w:r>
      <w:r w:rsidR="002867B8" w:rsidRPr="00053215">
        <w:rPr>
          <w:rFonts w:hint="eastAsia"/>
        </w:rPr>
        <w:t>日院</w:t>
      </w:r>
      <w:proofErr w:type="gramStart"/>
      <w:r w:rsidR="002867B8" w:rsidRPr="00053215">
        <w:rPr>
          <w:rFonts w:hint="eastAsia"/>
        </w:rPr>
        <w:t>臺法字</w:t>
      </w:r>
      <w:proofErr w:type="gramEnd"/>
      <w:r w:rsidR="002867B8" w:rsidRPr="00053215">
        <w:rPr>
          <w:rFonts w:hint="eastAsia"/>
        </w:rPr>
        <w:t>第</w:t>
      </w:r>
      <w:r w:rsidR="002867B8" w:rsidRPr="00053215">
        <w:rPr>
          <w:rFonts w:hint="eastAsia"/>
        </w:rPr>
        <w:t>1070015074B</w:t>
      </w:r>
      <w:r w:rsidR="002867B8" w:rsidRPr="00053215">
        <w:rPr>
          <w:rFonts w:hint="eastAsia"/>
        </w:rPr>
        <w:t>號函</w:t>
      </w:r>
      <w:r w:rsidR="002867B8" w:rsidRPr="00053215">
        <w:rPr>
          <w:rFonts w:hint="eastAsia"/>
        </w:rPr>
        <w:t xml:space="preserve">   </w:t>
      </w:r>
      <w:r w:rsidR="002867B8" w:rsidRPr="00053215">
        <w:rPr>
          <w:rFonts w:hint="eastAsia"/>
        </w:rPr>
        <w:t>辦理。</w:t>
      </w:r>
    </w:p>
    <w:p w:rsidR="002867B8" w:rsidRPr="00053215" w:rsidRDefault="002867B8" w:rsidP="00AE3D26">
      <w:pPr>
        <w:pStyle w:val="afffffffffff8"/>
        <w:ind w:left="1688" w:hanging="488"/>
      </w:pPr>
      <w:r w:rsidRPr="00053215">
        <w:rPr>
          <w:rFonts w:hint="eastAsia"/>
        </w:rPr>
        <w:t>二、檢送「臺灣地區與大陸地區人民關係條例施行細則」部分條文修正條文</w:t>
      </w:r>
      <w:r w:rsidRPr="00053215">
        <w:rPr>
          <w:rFonts w:hint="eastAsia"/>
        </w:rPr>
        <w:t>1</w:t>
      </w:r>
      <w:r w:rsidRPr="00053215">
        <w:rPr>
          <w:rFonts w:hint="eastAsia"/>
        </w:rPr>
        <w:t>份。</w:t>
      </w:r>
    </w:p>
    <w:p w:rsidR="002867B8" w:rsidRPr="00053215" w:rsidRDefault="00AE3D26" w:rsidP="002867B8">
      <w:pPr>
        <w:pStyle w:val="affffffffffe"/>
      </w:pPr>
      <w:r w:rsidRPr="00053215">
        <w:t>正　　本：</w:t>
      </w:r>
      <w:r w:rsidR="002867B8" w:rsidRPr="00053215">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w:t>
      </w:r>
      <w:r w:rsidR="001A1CF5">
        <w:rPr>
          <w:rFonts w:hint="eastAsia"/>
        </w:rPr>
        <w:t>、</w:t>
      </w:r>
      <w:r w:rsidR="001A1CF5" w:rsidRPr="00053215">
        <w:rPr>
          <w:rFonts w:hint="eastAsia"/>
        </w:rPr>
        <w:t>澎湖縣馬公市戶政事務所、澎湖縣湖西鄉戶政事務所、澎湖縣白沙鄉戶政事務所、澎湖縣西嶼鄉戶政事務所、澎湖縣望安鄉戶政事務所、澎湖縣七美鄉戶政事務所</w:t>
      </w:r>
    </w:p>
    <w:p w:rsidR="00AE3D26" w:rsidRPr="00053215" w:rsidRDefault="00AE3D26" w:rsidP="00AE3D26">
      <w:pPr>
        <w:pStyle w:val="affffffffffe"/>
      </w:pPr>
      <w:r w:rsidRPr="00053215">
        <w:t>副　　本：</w:t>
      </w:r>
      <w:r w:rsidR="002867B8" w:rsidRPr="00053215">
        <w:rPr>
          <w:rFonts w:hint="eastAsia"/>
        </w:rPr>
        <w:t>澎湖縣政府行政處（法制）</w:t>
      </w:r>
    </w:p>
    <w:p w:rsidR="00AE3D26" w:rsidRPr="00053215" w:rsidRDefault="00AE3D26" w:rsidP="00AE3D26">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AE3D26" w:rsidRPr="00053215" w:rsidRDefault="00AE3D26" w:rsidP="00AE3D26">
      <w:pPr>
        <w:pStyle w:val="afffffffffffb"/>
      </w:pPr>
      <w:r w:rsidRPr="00053215">
        <w:rPr>
          <w:rFonts w:hint="eastAsia"/>
        </w:rPr>
        <w:t>本案依分層負責規定授權主管處長決行</w:t>
      </w:r>
    </w:p>
    <w:p w:rsidR="00B514F3" w:rsidRPr="00053215" w:rsidRDefault="00B514F3" w:rsidP="00FB530A">
      <w:pPr>
        <w:pStyle w:val="afffffffffff1"/>
        <w:spacing w:before="360" w:line="240" w:lineRule="auto"/>
        <w:rPr>
          <w:color w:val="auto"/>
        </w:rPr>
      </w:pPr>
    </w:p>
    <w:p w:rsidR="002867B8" w:rsidRPr="00053215" w:rsidRDefault="002867B8" w:rsidP="002867B8">
      <w:pPr>
        <w:pStyle w:val="XXXX2"/>
        <w:spacing w:before="360"/>
      </w:pPr>
      <w:r w:rsidRPr="00053215">
        <w:rPr>
          <w:rFonts w:hint="eastAsia"/>
        </w:rPr>
        <w:t>行政院</w:t>
      </w:r>
      <w:r w:rsidRPr="00053215">
        <w:t xml:space="preserve">　函</w:t>
      </w:r>
    </w:p>
    <w:p w:rsidR="002867B8" w:rsidRPr="00053215" w:rsidRDefault="002867B8" w:rsidP="002867B8">
      <w:pPr>
        <w:pStyle w:val="affffffffffe"/>
      </w:pPr>
      <w:r w:rsidRPr="00053215">
        <w:t>受</w:t>
      </w:r>
      <w:r w:rsidRPr="00053215">
        <w:t xml:space="preserve"> </w:t>
      </w:r>
      <w:r w:rsidRPr="00053215">
        <w:t>文</w:t>
      </w:r>
      <w:r w:rsidRPr="00053215">
        <w:t xml:space="preserve"> </w:t>
      </w:r>
      <w:r w:rsidRPr="00053215">
        <w:t>者：</w:t>
      </w:r>
      <w:r w:rsidR="00CB261C" w:rsidRPr="00053215">
        <w:rPr>
          <w:rFonts w:hint="eastAsia"/>
        </w:rPr>
        <w:t>澎湖縣政府</w:t>
      </w:r>
    </w:p>
    <w:p w:rsidR="002867B8" w:rsidRPr="00053215" w:rsidRDefault="002867B8" w:rsidP="002867B8">
      <w:pPr>
        <w:pStyle w:val="affffffffffe"/>
      </w:pPr>
      <w:r w:rsidRPr="00053215">
        <w:t>發文日期：</w:t>
      </w:r>
      <w:r w:rsidR="00CB261C" w:rsidRPr="00053215">
        <w:rPr>
          <w:rFonts w:hint="eastAsia"/>
        </w:rPr>
        <w:t>中華民國</w:t>
      </w:r>
      <w:r w:rsidR="00CB261C" w:rsidRPr="00053215">
        <w:rPr>
          <w:rFonts w:hint="eastAsia"/>
        </w:rPr>
        <w:t>107</w:t>
      </w:r>
      <w:r w:rsidR="00CB261C" w:rsidRPr="00053215">
        <w:rPr>
          <w:rFonts w:hint="eastAsia"/>
        </w:rPr>
        <w:t>年</w:t>
      </w:r>
      <w:r w:rsidR="00CB261C" w:rsidRPr="00053215">
        <w:rPr>
          <w:rFonts w:hint="eastAsia"/>
        </w:rPr>
        <w:t>5</w:t>
      </w:r>
      <w:r w:rsidR="00CB261C" w:rsidRPr="00053215">
        <w:rPr>
          <w:rFonts w:hint="eastAsia"/>
        </w:rPr>
        <w:t>月</w:t>
      </w:r>
      <w:r w:rsidR="00CB261C" w:rsidRPr="00053215">
        <w:rPr>
          <w:rFonts w:hint="eastAsia"/>
        </w:rPr>
        <w:t>30</w:t>
      </w:r>
      <w:r w:rsidR="00CB261C" w:rsidRPr="00053215">
        <w:rPr>
          <w:rFonts w:hint="eastAsia"/>
        </w:rPr>
        <w:t>日</w:t>
      </w:r>
      <w:r w:rsidRPr="00053215">
        <w:t xml:space="preserve"> </w:t>
      </w:r>
    </w:p>
    <w:p w:rsidR="002867B8" w:rsidRPr="00053215" w:rsidRDefault="002867B8" w:rsidP="002867B8">
      <w:pPr>
        <w:pStyle w:val="affffffffffe"/>
      </w:pPr>
      <w:r w:rsidRPr="00053215">
        <w:t>發文字號：</w:t>
      </w:r>
      <w:r w:rsidR="00CB261C" w:rsidRPr="00053215">
        <w:rPr>
          <w:rFonts w:hint="eastAsia"/>
        </w:rPr>
        <w:t>院</w:t>
      </w:r>
      <w:proofErr w:type="gramStart"/>
      <w:r w:rsidR="00CB261C" w:rsidRPr="00053215">
        <w:rPr>
          <w:rFonts w:hint="eastAsia"/>
        </w:rPr>
        <w:t>臺法字</w:t>
      </w:r>
      <w:proofErr w:type="gramEnd"/>
      <w:r w:rsidR="00CB261C" w:rsidRPr="00053215">
        <w:rPr>
          <w:rFonts w:hint="eastAsia"/>
        </w:rPr>
        <w:t>第</w:t>
      </w:r>
      <w:r w:rsidR="00CB261C" w:rsidRPr="00053215">
        <w:rPr>
          <w:rFonts w:hint="eastAsia"/>
        </w:rPr>
        <w:t>1070015074B</w:t>
      </w:r>
      <w:r w:rsidR="00CB261C" w:rsidRPr="00053215">
        <w:rPr>
          <w:rFonts w:hint="eastAsia"/>
        </w:rPr>
        <w:t>號</w:t>
      </w:r>
      <w:r w:rsidRPr="00053215">
        <w:t xml:space="preserve"> </w:t>
      </w:r>
    </w:p>
    <w:p w:rsidR="002867B8" w:rsidRPr="00053215" w:rsidRDefault="002867B8" w:rsidP="002867B8">
      <w:pPr>
        <w:pStyle w:val="affffffffffe"/>
      </w:pPr>
      <w:r w:rsidRPr="00053215">
        <w:lastRenderedPageBreak/>
        <w:t>附　　件：</w:t>
      </w:r>
      <w:r w:rsidR="00CB261C" w:rsidRPr="00053215">
        <w:rPr>
          <w:rFonts w:hint="eastAsia"/>
        </w:rPr>
        <w:t>如文</w:t>
      </w:r>
      <w:r w:rsidRPr="00053215">
        <w:t xml:space="preserve"> </w:t>
      </w:r>
    </w:p>
    <w:p w:rsidR="002867B8" w:rsidRPr="00053215" w:rsidRDefault="002867B8" w:rsidP="002867B8">
      <w:pPr>
        <w:pStyle w:val="affffffffffe"/>
      </w:pPr>
      <w:r w:rsidRPr="00053215">
        <w:t>主　　旨：</w:t>
      </w:r>
      <w:r w:rsidR="00CB261C" w:rsidRPr="00053215">
        <w:rPr>
          <w:rFonts w:hint="eastAsia"/>
        </w:rPr>
        <w:t>「臺灣地區與大陸地區人民關係</w:t>
      </w:r>
      <w:r w:rsidR="001A1CF5">
        <w:rPr>
          <w:rFonts w:hint="eastAsia"/>
        </w:rPr>
        <w:t>條</w:t>
      </w:r>
      <w:r w:rsidR="00CB261C" w:rsidRPr="00053215">
        <w:rPr>
          <w:rFonts w:hint="eastAsia"/>
        </w:rPr>
        <w:t>例施行細則」部分條文，業經本院於中</w:t>
      </w:r>
      <w:r w:rsidR="001A1CF5">
        <w:rPr>
          <w:rFonts w:hint="eastAsia"/>
        </w:rPr>
        <w:t>華</w:t>
      </w:r>
      <w:r w:rsidR="00CB261C" w:rsidRPr="00053215">
        <w:rPr>
          <w:rFonts w:hint="eastAsia"/>
        </w:rPr>
        <w:t>民國</w:t>
      </w:r>
      <w:r w:rsidR="00CB261C" w:rsidRPr="00053215">
        <w:rPr>
          <w:rFonts w:hint="eastAsia"/>
        </w:rPr>
        <w:t>107</w:t>
      </w:r>
      <w:r w:rsidR="00CB261C" w:rsidRPr="00053215">
        <w:rPr>
          <w:rFonts w:hint="eastAsia"/>
        </w:rPr>
        <w:t>年</w:t>
      </w:r>
      <w:r w:rsidR="00CB261C" w:rsidRPr="00053215">
        <w:rPr>
          <w:rFonts w:hint="eastAsia"/>
        </w:rPr>
        <w:t>5</w:t>
      </w:r>
      <w:r w:rsidR="00CB261C" w:rsidRPr="00053215">
        <w:rPr>
          <w:rFonts w:hint="eastAsia"/>
        </w:rPr>
        <w:t>月</w:t>
      </w:r>
      <w:r w:rsidR="00CB261C" w:rsidRPr="00053215">
        <w:rPr>
          <w:rFonts w:hint="eastAsia"/>
        </w:rPr>
        <w:t>30</w:t>
      </w:r>
      <w:r w:rsidR="00CB261C" w:rsidRPr="00053215">
        <w:rPr>
          <w:rFonts w:hint="eastAsia"/>
        </w:rPr>
        <w:t>日以院</w:t>
      </w:r>
      <w:proofErr w:type="gramStart"/>
      <w:r w:rsidR="00CB261C" w:rsidRPr="00053215">
        <w:rPr>
          <w:rFonts w:hint="eastAsia"/>
        </w:rPr>
        <w:t>臺法字</w:t>
      </w:r>
      <w:proofErr w:type="gramEnd"/>
      <w:r w:rsidR="00CB261C" w:rsidRPr="00053215">
        <w:rPr>
          <w:rFonts w:hint="eastAsia"/>
        </w:rPr>
        <w:t>第</w:t>
      </w:r>
      <w:r w:rsidR="00CB261C" w:rsidRPr="00053215">
        <w:rPr>
          <w:rFonts w:hint="eastAsia"/>
        </w:rPr>
        <w:t>1070015074</w:t>
      </w:r>
      <w:r w:rsidR="00CB261C" w:rsidRPr="00053215">
        <w:rPr>
          <w:rFonts w:hint="eastAsia"/>
        </w:rPr>
        <w:t>號令修正發布施行，請查照。</w:t>
      </w:r>
    </w:p>
    <w:p w:rsidR="002867B8" w:rsidRPr="00053215" w:rsidRDefault="002867B8" w:rsidP="002867B8">
      <w:pPr>
        <w:pStyle w:val="affffffffffe"/>
      </w:pPr>
      <w:r w:rsidRPr="00053215">
        <w:t>說　　明：</w:t>
      </w:r>
    </w:p>
    <w:p w:rsidR="002867B8" w:rsidRPr="00053215" w:rsidRDefault="002867B8" w:rsidP="002867B8">
      <w:pPr>
        <w:pStyle w:val="afffffffffff8"/>
        <w:ind w:left="1688" w:hanging="488"/>
      </w:pPr>
      <w:r w:rsidRPr="00053215">
        <w:t>一、</w:t>
      </w:r>
      <w:r w:rsidR="00CB261C" w:rsidRPr="00053215">
        <w:rPr>
          <w:rFonts w:hint="eastAsia"/>
        </w:rPr>
        <w:t>依本院大陸委員會</w:t>
      </w:r>
      <w:r w:rsidR="00CB261C" w:rsidRPr="00053215">
        <w:rPr>
          <w:rFonts w:hint="eastAsia"/>
        </w:rPr>
        <w:t>107</w:t>
      </w:r>
      <w:r w:rsidR="00CB261C" w:rsidRPr="00053215">
        <w:rPr>
          <w:rFonts w:hint="eastAsia"/>
        </w:rPr>
        <w:t>年</w:t>
      </w:r>
      <w:r w:rsidR="00CB261C" w:rsidRPr="00053215">
        <w:rPr>
          <w:rFonts w:hint="eastAsia"/>
        </w:rPr>
        <w:t>4</w:t>
      </w:r>
      <w:r w:rsidR="00CB261C" w:rsidRPr="00053215">
        <w:rPr>
          <w:rFonts w:hint="eastAsia"/>
        </w:rPr>
        <w:t>月</w:t>
      </w:r>
      <w:r w:rsidR="00CB261C" w:rsidRPr="00053215">
        <w:rPr>
          <w:rFonts w:hint="eastAsia"/>
        </w:rPr>
        <w:t>25</w:t>
      </w:r>
      <w:r w:rsidR="00CB261C" w:rsidRPr="00053215">
        <w:rPr>
          <w:rFonts w:hint="eastAsia"/>
        </w:rPr>
        <w:t>日</w:t>
      </w:r>
      <w:proofErr w:type="gramStart"/>
      <w:r w:rsidR="00CB261C" w:rsidRPr="00053215">
        <w:rPr>
          <w:rFonts w:hint="eastAsia"/>
        </w:rPr>
        <w:t>陸法字</w:t>
      </w:r>
      <w:proofErr w:type="gramEnd"/>
      <w:r w:rsidR="00CB261C" w:rsidRPr="00053215">
        <w:rPr>
          <w:rFonts w:hint="eastAsia"/>
        </w:rPr>
        <w:t>第</w:t>
      </w:r>
      <w:r w:rsidR="00CB261C" w:rsidRPr="00053215">
        <w:rPr>
          <w:rFonts w:hint="eastAsia"/>
        </w:rPr>
        <w:t>1070400239</w:t>
      </w:r>
      <w:r w:rsidR="00CB261C" w:rsidRPr="00053215">
        <w:rPr>
          <w:rFonts w:hint="eastAsia"/>
        </w:rPr>
        <w:t>號函及臺灣地區與大陸地區人民關係條例第</w:t>
      </w:r>
      <w:r w:rsidR="00CB261C" w:rsidRPr="00053215">
        <w:rPr>
          <w:rFonts w:hint="eastAsia"/>
        </w:rPr>
        <w:t>95</w:t>
      </w:r>
      <w:r w:rsidR="00CB261C" w:rsidRPr="00053215">
        <w:rPr>
          <w:rFonts w:hint="eastAsia"/>
        </w:rPr>
        <w:t>條之</w:t>
      </w:r>
      <w:r w:rsidR="00CB261C" w:rsidRPr="00053215">
        <w:rPr>
          <w:rFonts w:hint="eastAsia"/>
        </w:rPr>
        <w:t>4</w:t>
      </w:r>
      <w:r w:rsidR="00CB261C" w:rsidRPr="00053215">
        <w:rPr>
          <w:rFonts w:hint="eastAsia"/>
        </w:rPr>
        <w:t>規</w:t>
      </w:r>
      <w:r w:rsidR="001A1CF5">
        <w:rPr>
          <w:rFonts w:hint="eastAsia"/>
        </w:rPr>
        <w:t>定</w:t>
      </w:r>
      <w:r w:rsidR="00CB261C" w:rsidRPr="00053215">
        <w:rPr>
          <w:rFonts w:hint="eastAsia"/>
        </w:rPr>
        <w:t>辦理。</w:t>
      </w:r>
    </w:p>
    <w:p w:rsidR="00CB261C" w:rsidRPr="00053215" w:rsidRDefault="00CB261C" w:rsidP="002867B8">
      <w:pPr>
        <w:pStyle w:val="afffffffffff8"/>
        <w:ind w:left="1688" w:hanging="488"/>
      </w:pPr>
      <w:r w:rsidRPr="00053215">
        <w:rPr>
          <w:rFonts w:hint="eastAsia"/>
        </w:rPr>
        <w:t>二、檢送「臺灣地區與大陸地區人民關係條例施行細則」部分條文修正條文</w:t>
      </w:r>
      <w:r w:rsidRPr="00053215">
        <w:rPr>
          <w:rFonts w:hint="eastAsia"/>
        </w:rPr>
        <w:t>1</w:t>
      </w:r>
      <w:r w:rsidRPr="00053215">
        <w:rPr>
          <w:rFonts w:hint="eastAsia"/>
        </w:rPr>
        <w:t>份。</w:t>
      </w:r>
    </w:p>
    <w:p w:rsidR="002867B8" w:rsidRPr="00053215" w:rsidRDefault="002867B8" w:rsidP="002867B8">
      <w:pPr>
        <w:pStyle w:val="affffffffffe"/>
      </w:pPr>
      <w:r w:rsidRPr="00053215">
        <w:t>正　　本：</w:t>
      </w:r>
      <w:r w:rsidR="00CB261C" w:rsidRPr="00053215">
        <w:rPr>
          <w:rFonts w:hint="eastAsia"/>
        </w:rPr>
        <w:t>各部會行總</w:t>
      </w:r>
      <w:proofErr w:type="gramStart"/>
      <w:r w:rsidR="00CB261C" w:rsidRPr="00053215">
        <w:rPr>
          <w:rFonts w:hint="eastAsia"/>
        </w:rPr>
        <w:t>處署</w:t>
      </w:r>
      <w:proofErr w:type="gramEnd"/>
      <w:r w:rsidR="00CB261C" w:rsidRPr="00053215">
        <w:rPr>
          <w:rFonts w:hint="eastAsia"/>
        </w:rPr>
        <w:t>、省政府、各直轄市政府、各縣市政府、財團法人海峽交流基金會</w:t>
      </w:r>
      <w:r w:rsidRPr="00053215">
        <w:t xml:space="preserve"> </w:t>
      </w:r>
    </w:p>
    <w:p w:rsidR="002867B8" w:rsidRPr="00053215" w:rsidRDefault="002867B8" w:rsidP="002867B8">
      <w:pPr>
        <w:pStyle w:val="affffffffffe"/>
      </w:pPr>
      <w:r w:rsidRPr="00053215">
        <w:t>副　　本：</w:t>
      </w:r>
      <w:r w:rsidR="00CB261C" w:rsidRPr="00053215">
        <w:rPr>
          <w:rFonts w:hint="eastAsia"/>
        </w:rPr>
        <w:t>行政院大陸委員會</w:t>
      </w:r>
    </w:p>
    <w:p w:rsidR="002867B8" w:rsidRPr="00053215" w:rsidRDefault="002867B8" w:rsidP="00FB530A">
      <w:pPr>
        <w:pStyle w:val="afffffffffff1"/>
        <w:spacing w:before="360" w:line="240" w:lineRule="auto"/>
        <w:rPr>
          <w:color w:val="auto"/>
        </w:rPr>
      </w:pPr>
    </w:p>
    <w:p w:rsidR="00CB261C" w:rsidRPr="00053215" w:rsidRDefault="00CB261C" w:rsidP="00CB261C">
      <w:pPr>
        <w:pStyle w:val="afffffffffff1"/>
        <w:spacing w:before="360" w:line="240" w:lineRule="auto"/>
        <w:rPr>
          <w:color w:val="auto"/>
        </w:rPr>
      </w:pPr>
    </w:p>
    <w:p w:rsidR="00CB261C" w:rsidRPr="00053215" w:rsidRDefault="00CB261C" w:rsidP="00B968E6">
      <w:pPr>
        <w:pStyle w:val="afffffffffff2"/>
        <w:spacing w:before="360" w:after="120"/>
      </w:pPr>
      <w:r w:rsidRPr="00053215">
        <w:rPr>
          <w:rFonts w:hint="eastAsia"/>
        </w:rPr>
        <w:t>臺灣地區與大陸地區人民關係條例施行細則部分條文修正條文</w:t>
      </w:r>
    </w:p>
    <w:p w:rsidR="00CB261C" w:rsidRPr="00053215" w:rsidRDefault="00CB261C" w:rsidP="00CB261C">
      <w:pPr>
        <w:pStyle w:val="afffffffffffe"/>
      </w:pPr>
      <w:r w:rsidRPr="00053215">
        <w:rPr>
          <w:rFonts w:hint="eastAsia"/>
        </w:rPr>
        <w:t>第　二　條　　本條例第一條、第四條、第六條、第四十一條、第六十二條、第六十三條、第七十九條之</w:t>
      </w:r>
      <w:proofErr w:type="gramStart"/>
      <w:r w:rsidRPr="00053215">
        <w:rPr>
          <w:rFonts w:hint="eastAsia"/>
        </w:rPr>
        <w:t>一</w:t>
      </w:r>
      <w:proofErr w:type="gramEnd"/>
      <w:r w:rsidRPr="00053215">
        <w:rPr>
          <w:rFonts w:hint="eastAsia"/>
        </w:rPr>
        <w:t>及第九十五條之三所稱人民，指自然人、法人、團體及其他機構。</w:t>
      </w:r>
      <w:r w:rsidRPr="00053215">
        <w:br/>
      </w:r>
      <w:r w:rsidRPr="00053215">
        <w:rPr>
          <w:rFonts w:hint="eastAsia"/>
        </w:rPr>
        <w:t xml:space="preserve">　　本條例第七十八條所稱人民，指自然人及法人。</w:t>
      </w:r>
    </w:p>
    <w:p w:rsidR="00CB261C" w:rsidRPr="00053215" w:rsidRDefault="00CB261C" w:rsidP="00CB261C">
      <w:pPr>
        <w:pStyle w:val="afffffffffffe"/>
      </w:pPr>
      <w:r w:rsidRPr="00053215">
        <w:rPr>
          <w:rFonts w:hint="eastAsia"/>
        </w:rPr>
        <w:t>第　四　條　　本條例第二條第三款所定臺灣地區人民，包括下列人民：</w:t>
      </w:r>
    </w:p>
    <w:p w:rsidR="00CB261C" w:rsidRPr="00053215" w:rsidRDefault="00CB261C" w:rsidP="00CB261C">
      <w:pPr>
        <w:pStyle w:val="affffffffffff"/>
        <w:ind w:left="2160" w:hanging="480"/>
      </w:pPr>
      <w:r w:rsidRPr="00053215">
        <w:rPr>
          <w:rFonts w:hint="eastAsia"/>
        </w:rPr>
        <w:t>一、曾在臺灣地區設有戶籍，中華民國九十年二月十九日以前轉換身分為大陸地區人民，依第六條規定回復臺灣地區人民身分者。</w:t>
      </w:r>
    </w:p>
    <w:p w:rsidR="00CB261C" w:rsidRPr="00053215" w:rsidRDefault="00CB261C" w:rsidP="00CB261C">
      <w:pPr>
        <w:pStyle w:val="affffffffffff"/>
        <w:ind w:left="2160" w:hanging="480"/>
      </w:pPr>
      <w:r w:rsidRPr="00053215">
        <w:rPr>
          <w:rFonts w:hint="eastAsia"/>
        </w:rPr>
        <w:t>二、在臺灣地區出生，其</w:t>
      </w:r>
      <w:proofErr w:type="gramStart"/>
      <w:r w:rsidRPr="00053215">
        <w:rPr>
          <w:rFonts w:hint="eastAsia"/>
        </w:rPr>
        <w:t>父母均為臺灣</w:t>
      </w:r>
      <w:proofErr w:type="gramEnd"/>
      <w:r w:rsidRPr="00053215">
        <w:rPr>
          <w:rFonts w:hint="eastAsia"/>
        </w:rPr>
        <w:t>地區人民，或一方為臺灣地區人民，一方為大陸地區人民者。</w:t>
      </w:r>
    </w:p>
    <w:p w:rsidR="00CB261C" w:rsidRPr="00053215" w:rsidRDefault="00CB261C" w:rsidP="00CB261C">
      <w:pPr>
        <w:pStyle w:val="affffffffffff"/>
        <w:ind w:left="2160" w:hanging="480"/>
      </w:pPr>
      <w:r w:rsidRPr="00053215">
        <w:rPr>
          <w:rFonts w:hint="eastAsia"/>
        </w:rPr>
        <w:t>三、在大陸地區出生，其</w:t>
      </w:r>
      <w:proofErr w:type="gramStart"/>
      <w:r w:rsidRPr="00053215">
        <w:rPr>
          <w:rFonts w:hint="eastAsia"/>
        </w:rPr>
        <w:t>父母均為臺灣</w:t>
      </w:r>
      <w:proofErr w:type="gramEnd"/>
      <w:r w:rsidRPr="00053215">
        <w:rPr>
          <w:rFonts w:hint="eastAsia"/>
        </w:rPr>
        <w:t>地區人民，未在大陸地區設有戶籍或領用大陸地區護照者。</w:t>
      </w:r>
    </w:p>
    <w:p w:rsidR="00CB261C" w:rsidRPr="00053215" w:rsidRDefault="00CB261C" w:rsidP="00CB261C">
      <w:pPr>
        <w:pStyle w:val="affffffffffff"/>
        <w:ind w:left="2160" w:hanging="480"/>
      </w:pPr>
      <w:r w:rsidRPr="00053215">
        <w:rPr>
          <w:rFonts w:hint="eastAsia"/>
        </w:rPr>
        <w:lastRenderedPageBreak/>
        <w:t>四、在大陸地區出生，其父母一方為臺灣地區人民，一方為大陸地區人民，未在大陸地區設有戶籍或領用大陸地區護照，並於出生後一年內在臺灣地區設有戶籍者。</w:t>
      </w:r>
    </w:p>
    <w:p w:rsidR="00CB261C" w:rsidRPr="00053215" w:rsidRDefault="00CB261C" w:rsidP="00CB261C">
      <w:pPr>
        <w:pStyle w:val="affffffffffff"/>
        <w:ind w:left="2160" w:hanging="480"/>
      </w:pPr>
      <w:r w:rsidRPr="00053215">
        <w:rPr>
          <w:rFonts w:hint="eastAsia"/>
        </w:rPr>
        <w:t>五、依本條例第九條之二第一項規定，經內政部許可回復臺灣地區人民身分，並返回臺灣地區定居者。</w:t>
      </w:r>
    </w:p>
    <w:p w:rsidR="00CB261C" w:rsidRPr="00053215" w:rsidRDefault="00CB261C" w:rsidP="00CB261C">
      <w:pPr>
        <w:ind w:leftChars="500" w:left="1200" w:firstLineChars="200" w:firstLine="480"/>
      </w:pPr>
      <w:r w:rsidRPr="00053215">
        <w:rPr>
          <w:rFonts w:hint="eastAsia"/>
        </w:rPr>
        <w:t>大陸地區人民經許可進入臺灣地區定居，並設有戶籍者，為臺灣地區人民。</w:t>
      </w:r>
    </w:p>
    <w:p w:rsidR="00CB261C" w:rsidRPr="00053215" w:rsidRDefault="00CB261C" w:rsidP="00CB261C">
      <w:pPr>
        <w:pStyle w:val="afffffffffffe"/>
      </w:pPr>
      <w:r w:rsidRPr="00053215">
        <w:rPr>
          <w:rFonts w:hint="eastAsia"/>
        </w:rPr>
        <w:t>第　五　條　　本條例第二條第四款所定大陸地區人民，包括下列人民：</w:t>
      </w:r>
    </w:p>
    <w:p w:rsidR="00CB261C" w:rsidRPr="00053215" w:rsidRDefault="00CB261C" w:rsidP="00CB261C">
      <w:pPr>
        <w:pStyle w:val="affffffffffff"/>
        <w:ind w:left="2160" w:hanging="480"/>
      </w:pPr>
      <w:r w:rsidRPr="00053215">
        <w:rPr>
          <w:rFonts w:hint="eastAsia"/>
        </w:rPr>
        <w:t>一、在臺灣地區或大陸地區出生，其</w:t>
      </w:r>
      <w:proofErr w:type="gramStart"/>
      <w:r w:rsidRPr="00053215">
        <w:rPr>
          <w:rFonts w:hint="eastAsia"/>
        </w:rPr>
        <w:t>父母均為大陸</w:t>
      </w:r>
      <w:proofErr w:type="gramEnd"/>
      <w:r w:rsidRPr="00053215">
        <w:rPr>
          <w:rFonts w:hint="eastAsia"/>
        </w:rPr>
        <w:t>地區人民者。</w:t>
      </w:r>
    </w:p>
    <w:p w:rsidR="00CB261C" w:rsidRPr="00053215" w:rsidRDefault="00CB261C" w:rsidP="00CB261C">
      <w:pPr>
        <w:pStyle w:val="affffffffffff"/>
        <w:ind w:left="2160" w:hanging="480"/>
      </w:pPr>
      <w:r w:rsidRPr="00053215">
        <w:rPr>
          <w:rFonts w:hint="eastAsia"/>
        </w:rPr>
        <w:t>二、在大陸地區出生，其父母一方為臺灣地區人民，一方為大陸地區人民，在大陸地區設有戶籍、領用大陸地區護照或未依前條第一項第四款規定在臺灣地區設有戶籍者。</w:t>
      </w:r>
    </w:p>
    <w:p w:rsidR="00CB261C" w:rsidRPr="00053215" w:rsidRDefault="00CB261C" w:rsidP="00CB261C">
      <w:pPr>
        <w:pStyle w:val="affffffffffff"/>
        <w:ind w:left="2160" w:hanging="480"/>
      </w:pPr>
      <w:r w:rsidRPr="00053215">
        <w:rPr>
          <w:rFonts w:hint="eastAsia"/>
        </w:rPr>
        <w:t>三、在臺灣地區設有戶籍，中華民國九十年二月十九日以前轉換身分為大陸地區人民，未依第六條規定回復臺灣地區人民身分者。</w:t>
      </w:r>
    </w:p>
    <w:p w:rsidR="00CB261C" w:rsidRPr="00053215" w:rsidRDefault="00CB261C" w:rsidP="00CB261C">
      <w:pPr>
        <w:pStyle w:val="affffffffffff"/>
        <w:ind w:left="2160" w:hanging="480"/>
      </w:pPr>
      <w:r w:rsidRPr="00053215">
        <w:rPr>
          <w:rFonts w:hint="eastAsia"/>
        </w:rPr>
        <w:t>四、依本條例第九條之一第二項規定在大陸地區設有戶籍或領用大陸地區護照，而喪失臺灣地區人民身分者。</w:t>
      </w:r>
    </w:p>
    <w:p w:rsidR="00CB261C" w:rsidRPr="00053215" w:rsidRDefault="00CB261C" w:rsidP="00CB261C">
      <w:pPr>
        <w:pStyle w:val="afffffffffffe"/>
      </w:pPr>
      <w:r w:rsidRPr="00053215">
        <w:rPr>
          <w:rFonts w:hint="eastAsia"/>
        </w:rPr>
        <w:t>第　八　條　　本條例第四條第一項所定機構或第二項所定受委託之民間團體，於驗證大陸地區製作之文書時，應比對正、副本或其製作名義人簽字及</w:t>
      </w:r>
      <w:proofErr w:type="gramStart"/>
      <w:r w:rsidRPr="00053215">
        <w:rPr>
          <w:rFonts w:hint="eastAsia"/>
        </w:rPr>
        <w:t>鈐</w:t>
      </w:r>
      <w:proofErr w:type="gramEnd"/>
      <w:r w:rsidRPr="00053215">
        <w:rPr>
          <w:rFonts w:hint="eastAsia"/>
        </w:rPr>
        <w:t>印之真正，或為查證。</w:t>
      </w:r>
      <w:r w:rsidRPr="00053215">
        <w:br/>
      </w:r>
      <w:r w:rsidRPr="00053215">
        <w:rPr>
          <w:rFonts w:hint="eastAsia"/>
        </w:rPr>
        <w:t xml:space="preserve">　　文書驗證之申請，有下列各款情形之</w:t>
      </w:r>
      <w:proofErr w:type="gramStart"/>
      <w:r w:rsidRPr="00053215">
        <w:rPr>
          <w:rFonts w:hint="eastAsia"/>
        </w:rPr>
        <w:t>一</w:t>
      </w:r>
      <w:proofErr w:type="gramEnd"/>
      <w:r w:rsidRPr="00053215">
        <w:rPr>
          <w:rFonts w:hint="eastAsia"/>
        </w:rPr>
        <w:t>者，前項之機構或民間團體應不予受理。但其情形得補正者，應先定期令其補正：</w:t>
      </w:r>
    </w:p>
    <w:p w:rsidR="00CB261C" w:rsidRPr="00053215" w:rsidRDefault="00CB261C" w:rsidP="00EC5BD2">
      <w:pPr>
        <w:pStyle w:val="affffffffffff"/>
        <w:ind w:left="2160" w:hanging="480"/>
      </w:pPr>
      <w:r w:rsidRPr="00053215">
        <w:rPr>
          <w:rFonts w:hint="eastAsia"/>
        </w:rPr>
        <w:t>一、申請事項不屬文書驗證之範圍。</w:t>
      </w:r>
    </w:p>
    <w:p w:rsidR="00CB261C" w:rsidRPr="00053215" w:rsidRDefault="00CB261C" w:rsidP="00EC5BD2">
      <w:pPr>
        <w:pStyle w:val="affffffffffff"/>
        <w:ind w:left="2160" w:hanging="480"/>
      </w:pPr>
      <w:r w:rsidRPr="00053215">
        <w:rPr>
          <w:rFonts w:hint="eastAsia"/>
        </w:rPr>
        <w:t>二、申請目的或文書內容明顯違反法令、國家利益，或有背於公共秩序、善良風俗或有其他不當情形。</w:t>
      </w:r>
    </w:p>
    <w:p w:rsidR="00CB261C" w:rsidRPr="00053215" w:rsidRDefault="00CB261C" w:rsidP="00EC5BD2">
      <w:pPr>
        <w:pStyle w:val="affffffffffff"/>
        <w:ind w:left="2160" w:hanging="480"/>
      </w:pPr>
      <w:r w:rsidRPr="00053215">
        <w:rPr>
          <w:rFonts w:hint="eastAsia"/>
        </w:rPr>
        <w:t>三、提出之文書明顯為偽造或變造。</w:t>
      </w:r>
    </w:p>
    <w:p w:rsidR="00CB261C" w:rsidRPr="00053215" w:rsidRDefault="00CB261C" w:rsidP="00EC5BD2">
      <w:pPr>
        <w:pStyle w:val="affffffffffff"/>
        <w:ind w:left="2160" w:hanging="480"/>
      </w:pPr>
      <w:r w:rsidRPr="00053215">
        <w:rPr>
          <w:rFonts w:hint="eastAsia"/>
        </w:rPr>
        <w:t>四、提出之文書未經大陸地區公證。</w:t>
      </w:r>
    </w:p>
    <w:p w:rsidR="00CB261C" w:rsidRPr="00053215" w:rsidRDefault="00CB261C" w:rsidP="00EC5BD2">
      <w:pPr>
        <w:pStyle w:val="affffffffffff"/>
        <w:ind w:left="2160" w:hanging="480"/>
      </w:pPr>
      <w:r w:rsidRPr="00053215">
        <w:rPr>
          <w:rFonts w:hint="eastAsia"/>
        </w:rPr>
        <w:t>五、未提出大陸地區公證書正本。</w:t>
      </w:r>
    </w:p>
    <w:p w:rsidR="00CB261C" w:rsidRPr="00053215" w:rsidRDefault="00CB261C" w:rsidP="00EC5BD2">
      <w:pPr>
        <w:pStyle w:val="affffffffffff"/>
        <w:ind w:left="2160" w:hanging="480"/>
      </w:pPr>
      <w:r w:rsidRPr="00053215">
        <w:rPr>
          <w:rFonts w:hint="eastAsia"/>
        </w:rPr>
        <w:t>六、申請人與申請之文書無利害關係。</w:t>
      </w:r>
    </w:p>
    <w:p w:rsidR="00CB261C" w:rsidRPr="00053215" w:rsidRDefault="00CB261C" w:rsidP="00EC5BD2">
      <w:pPr>
        <w:pStyle w:val="affffffffffff"/>
        <w:ind w:left="2160" w:hanging="480"/>
      </w:pPr>
      <w:r w:rsidRPr="00053215">
        <w:rPr>
          <w:rFonts w:hint="eastAsia"/>
        </w:rPr>
        <w:t>七、未繳納費用、未提出身分證明文件或其他相關文件。</w:t>
      </w:r>
    </w:p>
    <w:p w:rsidR="00CB261C" w:rsidRPr="00053215" w:rsidRDefault="00CB261C" w:rsidP="00EC5BD2">
      <w:pPr>
        <w:pStyle w:val="affffffffffff"/>
        <w:ind w:left="2160" w:hanging="480"/>
      </w:pPr>
      <w:r w:rsidRPr="00053215">
        <w:rPr>
          <w:rFonts w:hint="eastAsia"/>
        </w:rPr>
        <w:t>八、文書內容明顯有矛盾、錯誤、不實或有足以影響同一性之</w:t>
      </w:r>
      <w:r w:rsidRPr="00053215">
        <w:rPr>
          <w:rFonts w:hint="eastAsia"/>
        </w:rPr>
        <w:lastRenderedPageBreak/>
        <w:t>瑕疵。</w:t>
      </w:r>
    </w:p>
    <w:p w:rsidR="00CB261C" w:rsidRPr="00053215" w:rsidRDefault="00CB261C" w:rsidP="00EC5BD2">
      <w:pPr>
        <w:pStyle w:val="affffffffffff"/>
        <w:ind w:left="2160" w:hanging="480"/>
      </w:pPr>
      <w:r w:rsidRPr="00053215">
        <w:rPr>
          <w:rFonts w:hint="eastAsia"/>
        </w:rPr>
        <w:t>九、申請不合程式或不備其他要件。</w:t>
      </w:r>
    </w:p>
    <w:p w:rsidR="00CB261C" w:rsidRPr="00053215" w:rsidRDefault="00CB261C" w:rsidP="00EC5BD2">
      <w:pPr>
        <w:ind w:leftChars="500" w:left="1200" w:firstLineChars="200" w:firstLine="480"/>
      </w:pPr>
      <w:r w:rsidRPr="00053215">
        <w:rPr>
          <w:rFonts w:hint="eastAsia"/>
        </w:rPr>
        <w:t>申請驗證之文書，經驗證屬實者，應驗發文件證明，並得於必要時為適當之註記；經驗證有不實者，應駁回其申請。</w:t>
      </w:r>
    </w:p>
    <w:p w:rsidR="00CB261C" w:rsidRPr="00053215" w:rsidRDefault="00CB261C" w:rsidP="00CB261C">
      <w:pPr>
        <w:pStyle w:val="afffffffffffe"/>
      </w:pPr>
      <w:r w:rsidRPr="00053215">
        <w:rPr>
          <w:rFonts w:hint="eastAsia"/>
        </w:rPr>
        <w:t>第</w:t>
      </w:r>
      <w:r w:rsidR="00EC5BD2" w:rsidRPr="00053215">
        <w:rPr>
          <w:rFonts w:hint="eastAsia"/>
        </w:rPr>
        <w:t xml:space="preserve"> </w:t>
      </w:r>
      <w:r w:rsidRPr="00053215">
        <w:rPr>
          <w:rFonts w:hint="eastAsia"/>
        </w:rPr>
        <w:t>十四</w:t>
      </w:r>
      <w:r w:rsidR="00EC5BD2" w:rsidRPr="00053215">
        <w:rPr>
          <w:rFonts w:hint="eastAsia"/>
        </w:rPr>
        <w:t xml:space="preserve"> </w:t>
      </w:r>
      <w:r w:rsidRPr="00053215">
        <w:rPr>
          <w:rFonts w:hint="eastAsia"/>
        </w:rPr>
        <w:t>條</w:t>
      </w:r>
      <w:r w:rsidR="00EC5BD2" w:rsidRPr="00053215">
        <w:rPr>
          <w:rFonts w:hint="eastAsia"/>
        </w:rPr>
        <w:t xml:space="preserve">　　</w:t>
      </w:r>
      <w:r w:rsidRPr="00053215">
        <w:rPr>
          <w:rFonts w:hint="eastAsia"/>
        </w:rPr>
        <w:t>(</w:t>
      </w:r>
      <w:r w:rsidRPr="00053215">
        <w:rPr>
          <w:rFonts w:hint="eastAsia"/>
        </w:rPr>
        <w:t>刪除</w:t>
      </w:r>
      <w:r w:rsidRPr="00053215">
        <w:rPr>
          <w:rFonts w:hint="eastAsia"/>
        </w:rPr>
        <w:t>)</w:t>
      </w:r>
    </w:p>
    <w:p w:rsidR="00CB261C" w:rsidRPr="00053215" w:rsidRDefault="00CB261C" w:rsidP="00CB261C">
      <w:pPr>
        <w:pStyle w:val="afffffffffffe"/>
      </w:pPr>
      <w:r w:rsidRPr="00053215">
        <w:rPr>
          <w:rFonts w:hint="eastAsia"/>
        </w:rPr>
        <w:t>第</w:t>
      </w:r>
      <w:r w:rsidR="00EC5BD2" w:rsidRPr="00053215">
        <w:rPr>
          <w:rFonts w:hint="eastAsia"/>
        </w:rPr>
        <w:t xml:space="preserve"> </w:t>
      </w:r>
      <w:r w:rsidRPr="00053215">
        <w:rPr>
          <w:rFonts w:hint="eastAsia"/>
        </w:rPr>
        <w:t>十五</w:t>
      </w:r>
      <w:r w:rsidR="00EC5BD2" w:rsidRPr="00053215">
        <w:rPr>
          <w:rFonts w:hint="eastAsia"/>
        </w:rPr>
        <w:t xml:space="preserve"> </w:t>
      </w:r>
      <w:r w:rsidRPr="00053215">
        <w:rPr>
          <w:rFonts w:hint="eastAsia"/>
        </w:rPr>
        <w:t>條　　本條例第十五條第一款所定非法進入臺灣地區，包括持偽造、變造、冒用</w:t>
      </w:r>
      <w:proofErr w:type="gramStart"/>
      <w:r w:rsidRPr="00053215">
        <w:rPr>
          <w:rFonts w:hint="eastAsia"/>
        </w:rPr>
        <w:t>或持冒用</w:t>
      </w:r>
      <w:proofErr w:type="gramEnd"/>
      <w:r w:rsidRPr="00053215">
        <w:rPr>
          <w:rFonts w:hint="eastAsia"/>
        </w:rPr>
        <w:t>身分申請之護照、旅行證或其他相類之證書、有事實足</w:t>
      </w:r>
      <w:proofErr w:type="gramStart"/>
      <w:r w:rsidRPr="00053215">
        <w:rPr>
          <w:rFonts w:hint="eastAsia"/>
        </w:rPr>
        <w:t>認係通謀</w:t>
      </w:r>
      <w:proofErr w:type="gramEnd"/>
      <w:r w:rsidRPr="00053215">
        <w:rPr>
          <w:rFonts w:hint="eastAsia"/>
        </w:rPr>
        <w:t>虛偽結婚、偷渡或以其他非法之方法入境在內。</w:t>
      </w:r>
    </w:p>
    <w:p w:rsidR="00CB261C" w:rsidRPr="00053215" w:rsidRDefault="00CB261C" w:rsidP="00EC5BD2">
      <w:pPr>
        <w:ind w:leftChars="500" w:left="1200" w:firstLineChars="200" w:firstLine="480"/>
      </w:pPr>
      <w:r w:rsidRPr="00053215">
        <w:rPr>
          <w:rFonts w:hint="eastAsia"/>
        </w:rPr>
        <w:t>本條例第十八條第一項第一款所定未經許可入境者，包括持偽造、變造、冒用</w:t>
      </w:r>
      <w:proofErr w:type="gramStart"/>
      <w:r w:rsidRPr="00053215">
        <w:rPr>
          <w:rFonts w:hint="eastAsia"/>
        </w:rPr>
        <w:t>或持冒用</w:t>
      </w:r>
      <w:proofErr w:type="gramEnd"/>
      <w:r w:rsidRPr="00053215">
        <w:rPr>
          <w:rFonts w:hint="eastAsia"/>
        </w:rPr>
        <w:t>身分申請之護照、旅行證或其他相類之證書、偷渡或以其他非法之方法入境者在內。</w:t>
      </w:r>
    </w:p>
    <w:p w:rsidR="00CB261C" w:rsidRPr="00053215" w:rsidRDefault="00CB261C" w:rsidP="00CB261C">
      <w:pPr>
        <w:pStyle w:val="afffffffffffe"/>
      </w:pPr>
      <w:r w:rsidRPr="00053215">
        <w:rPr>
          <w:rFonts w:hint="eastAsia"/>
        </w:rPr>
        <w:t>第</w:t>
      </w:r>
      <w:r w:rsidR="00EC5BD2" w:rsidRPr="00053215">
        <w:rPr>
          <w:rFonts w:hint="eastAsia"/>
        </w:rPr>
        <w:t xml:space="preserve"> </w:t>
      </w:r>
      <w:r w:rsidRPr="00053215">
        <w:rPr>
          <w:rFonts w:hint="eastAsia"/>
        </w:rPr>
        <w:t>十七</w:t>
      </w:r>
      <w:r w:rsidR="00EC5BD2" w:rsidRPr="00053215">
        <w:rPr>
          <w:rFonts w:hint="eastAsia"/>
        </w:rPr>
        <w:t xml:space="preserve"> </w:t>
      </w:r>
      <w:r w:rsidRPr="00053215">
        <w:rPr>
          <w:rFonts w:hint="eastAsia"/>
        </w:rPr>
        <w:t>條　　本條例第十八條第一項第五款所定有事實足認為有危害國家安全或社會安定之虞，指有下列情形之</w:t>
      </w:r>
      <w:proofErr w:type="gramStart"/>
      <w:r w:rsidRPr="00053215">
        <w:rPr>
          <w:rFonts w:hint="eastAsia"/>
        </w:rPr>
        <w:t>一</w:t>
      </w:r>
      <w:proofErr w:type="gramEnd"/>
      <w:r w:rsidRPr="00053215">
        <w:rPr>
          <w:rFonts w:hint="eastAsia"/>
        </w:rPr>
        <w:t>者：</w:t>
      </w:r>
    </w:p>
    <w:p w:rsidR="00CB261C" w:rsidRPr="00053215" w:rsidRDefault="00CB261C" w:rsidP="00EC5BD2">
      <w:pPr>
        <w:pStyle w:val="affffffffffff"/>
        <w:ind w:left="2160" w:hanging="480"/>
      </w:pPr>
      <w:r w:rsidRPr="00053215">
        <w:rPr>
          <w:rFonts w:hint="eastAsia"/>
        </w:rPr>
        <w:t>一、曾參加或資助內亂、外患團體或其活動而隱瞞不報。</w:t>
      </w:r>
    </w:p>
    <w:p w:rsidR="00CB261C" w:rsidRPr="00053215" w:rsidRDefault="00CB261C" w:rsidP="00EC5BD2">
      <w:pPr>
        <w:pStyle w:val="affffffffffff"/>
        <w:ind w:left="2160" w:hanging="480"/>
      </w:pPr>
      <w:r w:rsidRPr="00053215">
        <w:rPr>
          <w:rFonts w:hint="eastAsia"/>
        </w:rPr>
        <w:t>二、曾參加或資助恐怖或暴力非法組織或其活動而隱瞞不報。</w:t>
      </w:r>
    </w:p>
    <w:p w:rsidR="00CB261C" w:rsidRPr="00053215" w:rsidRDefault="00CB261C" w:rsidP="00EC5BD2">
      <w:pPr>
        <w:pStyle w:val="affffffffffff"/>
        <w:ind w:left="2160" w:hanging="480"/>
      </w:pPr>
      <w:r w:rsidRPr="00053215">
        <w:rPr>
          <w:rFonts w:hint="eastAsia"/>
        </w:rPr>
        <w:t>三、在臺灣地區外涉嫌犯罪。</w:t>
      </w:r>
    </w:p>
    <w:p w:rsidR="00CB261C" w:rsidRPr="00053215" w:rsidRDefault="00CB261C" w:rsidP="00EC5BD2">
      <w:pPr>
        <w:pStyle w:val="affffffffffff"/>
        <w:ind w:left="2160" w:hanging="480"/>
      </w:pPr>
      <w:r w:rsidRPr="00053215">
        <w:rPr>
          <w:rFonts w:hint="eastAsia"/>
        </w:rPr>
        <w:t>四、在臺灣地區有其他危害國家安全或社會安定之行為，並經有關機關裁處。</w:t>
      </w:r>
    </w:p>
    <w:p w:rsidR="00CB261C" w:rsidRPr="00053215" w:rsidRDefault="00CB261C" w:rsidP="00CB261C">
      <w:pPr>
        <w:pStyle w:val="afffffffffffe"/>
      </w:pPr>
      <w:r w:rsidRPr="00053215">
        <w:rPr>
          <w:rFonts w:hint="eastAsia"/>
        </w:rPr>
        <w:t>第</w:t>
      </w:r>
      <w:r w:rsidR="00EC5BD2" w:rsidRPr="00053215">
        <w:rPr>
          <w:rFonts w:hint="eastAsia"/>
        </w:rPr>
        <w:t xml:space="preserve"> </w:t>
      </w:r>
      <w:r w:rsidRPr="00053215">
        <w:rPr>
          <w:rFonts w:hint="eastAsia"/>
        </w:rPr>
        <w:t>十八</w:t>
      </w:r>
      <w:r w:rsidR="00EC5BD2" w:rsidRPr="00053215">
        <w:rPr>
          <w:rFonts w:hint="eastAsia"/>
        </w:rPr>
        <w:t xml:space="preserve"> </w:t>
      </w:r>
      <w:r w:rsidRPr="00053215">
        <w:rPr>
          <w:rFonts w:hint="eastAsia"/>
        </w:rPr>
        <w:t>條</w:t>
      </w:r>
      <w:r w:rsidR="00EC5BD2" w:rsidRPr="00053215">
        <w:rPr>
          <w:rFonts w:hint="eastAsia"/>
        </w:rPr>
        <w:t xml:space="preserve">　　</w:t>
      </w:r>
      <w:r w:rsidRPr="00053215">
        <w:rPr>
          <w:rFonts w:hint="eastAsia"/>
        </w:rPr>
        <w:t>(</w:t>
      </w:r>
      <w:r w:rsidRPr="00053215">
        <w:rPr>
          <w:rFonts w:hint="eastAsia"/>
        </w:rPr>
        <w:t>刪除</w:t>
      </w:r>
      <w:r w:rsidRPr="00053215">
        <w:rPr>
          <w:rFonts w:hint="eastAsia"/>
        </w:rPr>
        <w:t>)</w:t>
      </w:r>
    </w:p>
    <w:p w:rsidR="00CB261C" w:rsidRPr="00053215" w:rsidRDefault="00CB261C" w:rsidP="00CB261C">
      <w:pPr>
        <w:pStyle w:val="afffffffffffe"/>
      </w:pPr>
      <w:r w:rsidRPr="00053215">
        <w:rPr>
          <w:rFonts w:hint="eastAsia"/>
        </w:rPr>
        <w:t>第</w:t>
      </w:r>
      <w:r w:rsidR="00EC5BD2" w:rsidRPr="00053215">
        <w:rPr>
          <w:rFonts w:hint="eastAsia"/>
        </w:rPr>
        <w:t xml:space="preserve"> </w:t>
      </w:r>
      <w:r w:rsidRPr="00053215">
        <w:rPr>
          <w:rFonts w:hint="eastAsia"/>
        </w:rPr>
        <w:t>二十</w:t>
      </w:r>
      <w:r w:rsidR="00EC5BD2" w:rsidRPr="00053215">
        <w:rPr>
          <w:rFonts w:hint="eastAsia"/>
        </w:rPr>
        <w:t xml:space="preserve"> </w:t>
      </w:r>
      <w:r w:rsidRPr="00053215">
        <w:rPr>
          <w:rFonts w:hint="eastAsia"/>
        </w:rPr>
        <w:t>條　　本條例第二十一條所定公教或公營事業機關</w:t>
      </w:r>
      <w:r w:rsidR="00B968E6" w:rsidRPr="00053215">
        <w:rPr>
          <w:rFonts w:hint="eastAsia"/>
        </w:rPr>
        <w:t>（構）</w:t>
      </w:r>
      <w:r w:rsidRPr="00053215">
        <w:rPr>
          <w:rFonts w:hint="eastAsia"/>
        </w:rPr>
        <w:t>人員，不包括下列人員：</w:t>
      </w:r>
    </w:p>
    <w:p w:rsidR="00CB261C" w:rsidRPr="00053215" w:rsidRDefault="00CB261C" w:rsidP="00EC5BD2">
      <w:pPr>
        <w:pStyle w:val="affffffffffff"/>
        <w:ind w:left="2160" w:hanging="480"/>
      </w:pPr>
      <w:r w:rsidRPr="00053215">
        <w:rPr>
          <w:rFonts w:hint="eastAsia"/>
        </w:rPr>
        <w:t>一、經中央目的事業主管機關核可受聘擔任學術研究機構、社會教育機構、專科以上學校及戲劇藝術學校之研究員、副研究員、助理研究員、博士後研究、研究講座、客座教授、客座副教授、客座助理教授、客座專家、客座教師。</w:t>
      </w:r>
    </w:p>
    <w:p w:rsidR="00CB261C" w:rsidRPr="00053215" w:rsidRDefault="00CB261C" w:rsidP="00EC5BD2">
      <w:pPr>
        <w:pStyle w:val="affffffffffff"/>
        <w:ind w:left="2160" w:hanging="480"/>
      </w:pPr>
      <w:r w:rsidRPr="00053215">
        <w:rPr>
          <w:rFonts w:hint="eastAsia"/>
        </w:rPr>
        <w:t>二、經濟部及交通部所屬國營事業機關</w:t>
      </w:r>
      <w:r w:rsidR="00B968E6" w:rsidRPr="00053215">
        <w:rPr>
          <w:rFonts w:hint="eastAsia"/>
        </w:rPr>
        <w:t>（構）</w:t>
      </w:r>
      <w:r w:rsidRPr="00053215">
        <w:rPr>
          <w:rFonts w:hint="eastAsia"/>
        </w:rPr>
        <w:t>之約</w:t>
      </w:r>
      <w:proofErr w:type="gramStart"/>
      <w:r w:rsidRPr="00053215">
        <w:rPr>
          <w:rFonts w:hint="eastAsia"/>
        </w:rPr>
        <w:t>僱</w:t>
      </w:r>
      <w:proofErr w:type="gramEnd"/>
      <w:r w:rsidRPr="00053215">
        <w:rPr>
          <w:rFonts w:hint="eastAsia"/>
        </w:rPr>
        <w:t>人員。</w:t>
      </w:r>
    </w:p>
    <w:p w:rsidR="00CB261C" w:rsidRPr="00053215" w:rsidRDefault="00CB261C" w:rsidP="00EC5BD2">
      <w:pPr>
        <w:ind w:leftChars="500" w:left="1200" w:firstLineChars="200" w:firstLine="480"/>
      </w:pPr>
      <w:r w:rsidRPr="00053215">
        <w:rPr>
          <w:rFonts w:hint="eastAsia"/>
        </w:rPr>
        <w:t>本條例第二十一條第一項所稱情報機關</w:t>
      </w:r>
      <w:r w:rsidR="00B968E6" w:rsidRPr="00053215">
        <w:rPr>
          <w:rFonts w:hint="eastAsia"/>
        </w:rPr>
        <w:t>（構）</w:t>
      </w:r>
      <w:r w:rsidRPr="00053215">
        <w:rPr>
          <w:rFonts w:hint="eastAsia"/>
        </w:rPr>
        <w:t>，指國家安全局組織法第二條第一項所定之機關</w:t>
      </w:r>
      <w:r w:rsidRPr="00053215">
        <w:rPr>
          <w:rFonts w:hint="eastAsia"/>
        </w:rPr>
        <w:t>(</w:t>
      </w:r>
      <w:r w:rsidRPr="00053215">
        <w:rPr>
          <w:rFonts w:hint="eastAsia"/>
        </w:rPr>
        <w:t>構</w:t>
      </w:r>
      <w:r w:rsidRPr="00053215">
        <w:rPr>
          <w:rFonts w:hint="eastAsia"/>
        </w:rPr>
        <w:t xml:space="preserve">) </w:t>
      </w:r>
      <w:r w:rsidRPr="00053215">
        <w:rPr>
          <w:rFonts w:hint="eastAsia"/>
        </w:rPr>
        <w:t>；所稱國防機關</w:t>
      </w:r>
      <w:r w:rsidR="00B968E6" w:rsidRPr="00053215">
        <w:rPr>
          <w:rFonts w:hint="eastAsia"/>
        </w:rPr>
        <w:t>（構）</w:t>
      </w:r>
      <w:r w:rsidRPr="00053215">
        <w:rPr>
          <w:rFonts w:hint="eastAsia"/>
        </w:rPr>
        <w:t>，指國防部及其所屬機關</w:t>
      </w:r>
      <w:r w:rsidR="00B968E6" w:rsidRPr="00053215">
        <w:rPr>
          <w:rFonts w:hint="eastAsia"/>
        </w:rPr>
        <w:t>（構）</w:t>
      </w:r>
      <w:r w:rsidRPr="00053215">
        <w:rPr>
          <w:rFonts w:hint="eastAsia"/>
        </w:rPr>
        <w:t>、部隊。</w:t>
      </w:r>
    </w:p>
    <w:p w:rsidR="00CB261C" w:rsidRPr="00053215" w:rsidRDefault="00CB261C" w:rsidP="00EC5BD2">
      <w:pPr>
        <w:ind w:leftChars="500" w:left="1200" w:firstLineChars="200" w:firstLine="480"/>
      </w:pPr>
      <w:r w:rsidRPr="00053215">
        <w:rPr>
          <w:rFonts w:hint="eastAsia"/>
        </w:rPr>
        <w:t>第一項人員，不得擔任涉及國家安全或機密科技研究之職務。</w:t>
      </w:r>
    </w:p>
    <w:p w:rsidR="00CB261C" w:rsidRPr="00053215" w:rsidRDefault="00CB261C" w:rsidP="00CB261C">
      <w:pPr>
        <w:pStyle w:val="afffffffffffe"/>
      </w:pPr>
      <w:r w:rsidRPr="00053215">
        <w:rPr>
          <w:rFonts w:hint="eastAsia"/>
        </w:rPr>
        <w:t xml:space="preserve">第二十二條　</w:t>
      </w:r>
      <w:r w:rsidR="00EC5BD2" w:rsidRPr="00053215">
        <w:rPr>
          <w:rFonts w:hint="eastAsia"/>
        </w:rPr>
        <w:t xml:space="preserve">　</w:t>
      </w:r>
      <w:r w:rsidRPr="00053215">
        <w:rPr>
          <w:rFonts w:hint="eastAsia"/>
        </w:rPr>
        <w:t>依本條例第二十六條第一項規定</w:t>
      </w:r>
      <w:proofErr w:type="gramStart"/>
      <w:r w:rsidRPr="00053215">
        <w:rPr>
          <w:rFonts w:hint="eastAsia"/>
        </w:rPr>
        <w:t>申請改領一次</w:t>
      </w:r>
      <w:proofErr w:type="gramEnd"/>
      <w:r w:rsidRPr="00053215">
        <w:rPr>
          <w:rFonts w:hint="eastAsia"/>
        </w:rPr>
        <w:t>退休（職、伍）</w:t>
      </w:r>
      <w:r w:rsidRPr="00053215">
        <w:rPr>
          <w:rFonts w:hint="eastAsia"/>
        </w:rPr>
        <w:lastRenderedPageBreak/>
        <w:t>給與人員，應於赴大陸地區長期居住之三個月前，檢具下列文件，向原退休（職、伍）機關</w:t>
      </w:r>
      <w:proofErr w:type="gramStart"/>
      <w:r w:rsidRPr="00053215">
        <w:rPr>
          <w:rFonts w:hint="eastAsia"/>
        </w:rPr>
        <w:t>或所隸管區</w:t>
      </w:r>
      <w:proofErr w:type="gramEnd"/>
      <w:r w:rsidRPr="00053215">
        <w:rPr>
          <w:rFonts w:hint="eastAsia"/>
        </w:rPr>
        <w:t>提出申請：</w:t>
      </w:r>
    </w:p>
    <w:p w:rsidR="00CB261C" w:rsidRPr="00053215" w:rsidRDefault="00CB261C" w:rsidP="00EC5BD2">
      <w:pPr>
        <w:pStyle w:val="affffffffffff"/>
        <w:ind w:left="2160" w:hanging="480"/>
      </w:pPr>
      <w:r w:rsidRPr="00053215">
        <w:rPr>
          <w:rFonts w:hint="eastAsia"/>
        </w:rPr>
        <w:t>一、申請書。</w:t>
      </w:r>
    </w:p>
    <w:p w:rsidR="00CB261C" w:rsidRPr="00053215" w:rsidRDefault="00CB261C" w:rsidP="00EC5BD2">
      <w:pPr>
        <w:pStyle w:val="affffffffffff"/>
        <w:ind w:left="2160" w:hanging="480"/>
      </w:pPr>
      <w:r w:rsidRPr="00053215">
        <w:rPr>
          <w:rFonts w:hint="eastAsia"/>
        </w:rPr>
        <w:t>二、支領（或兼領）月退休（職、伍）給與證書。</w:t>
      </w:r>
    </w:p>
    <w:p w:rsidR="00CB261C" w:rsidRPr="00053215" w:rsidRDefault="00CB261C" w:rsidP="00EC5BD2">
      <w:pPr>
        <w:pStyle w:val="affffffffffff"/>
        <w:ind w:left="2160" w:hanging="480"/>
      </w:pPr>
      <w:r w:rsidRPr="00053215">
        <w:rPr>
          <w:rFonts w:hint="eastAsia"/>
        </w:rPr>
        <w:t>三、申請人全戶戶籍謄本。</w:t>
      </w:r>
    </w:p>
    <w:p w:rsidR="00CB261C" w:rsidRPr="00053215" w:rsidRDefault="00CB261C" w:rsidP="00EC5BD2">
      <w:pPr>
        <w:pStyle w:val="affffffffffff"/>
        <w:ind w:left="2160" w:hanging="480"/>
      </w:pPr>
      <w:r w:rsidRPr="00053215">
        <w:rPr>
          <w:rFonts w:hint="eastAsia"/>
        </w:rPr>
        <w:t>四、經許可或查驗赴大陸地區之證明文件。</w:t>
      </w:r>
    </w:p>
    <w:p w:rsidR="00CB261C" w:rsidRPr="00053215" w:rsidRDefault="00CB261C" w:rsidP="00EC5BD2">
      <w:pPr>
        <w:pStyle w:val="affffffffffff"/>
        <w:ind w:left="2160" w:hanging="480"/>
      </w:pPr>
      <w:r w:rsidRPr="00053215">
        <w:rPr>
          <w:rFonts w:hint="eastAsia"/>
        </w:rPr>
        <w:t>五、決定在大陸地區長期居住之意願書。</w:t>
      </w:r>
    </w:p>
    <w:p w:rsidR="00CB261C" w:rsidRPr="00053215" w:rsidRDefault="00CB261C" w:rsidP="00EC5BD2">
      <w:pPr>
        <w:pStyle w:val="affffffffffff"/>
        <w:ind w:left="2160" w:hanging="480"/>
      </w:pPr>
      <w:r w:rsidRPr="00053215">
        <w:rPr>
          <w:rFonts w:hint="eastAsia"/>
        </w:rPr>
        <w:t>六、在臺灣地區有受扶養人者，經公證之受扶養人同意書。</w:t>
      </w:r>
    </w:p>
    <w:p w:rsidR="00CB261C" w:rsidRPr="00053215" w:rsidRDefault="00CB261C" w:rsidP="00EC5BD2">
      <w:pPr>
        <w:pStyle w:val="affffffffffff"/>
        <w:ind w:left="2160" w:hanging="480"/>
      </w:pPr>
      <w:r w:rsidRPr="00053215">
        <w:rPr>
          <w:rFonts w:hint="eastAsia"/>
        </w:rPr>
        <w:t>七、</w:t>
      </w:r>
      <w:proofErr w:type="gramStart"/>
      <w:r w:rsidRPr="00053215">
        <w:rPr>
          <w:rFonts w:hint="eastAsia"/>
        </w:rPr>
        <w:t>申請改領一次</w:t>
      </w:r>
      <w:proofErr w:type="gramEnd"/>
      <w:r w:rsidRPr="00053215">
        <w:rPr>
          <w:rFonts w:hint="eastAsia"/>
        </w:rPr>
        <w:t>退休（職、伍）給與時之前</w:t>
      </w:r>
      <w:proofErr w:type="gramStart"/>
      <w:r w:rsidRPr="00053215">
        <w:rPr>
          <w:rFonts w:hint="eastAsia"/>
        </w:rPr>
        <w:t>三</w:t>
      </w:r>
      <w:proofErr w:type="gramEnd"/>
      <w:r w:rsidRPr="00053215">
        <w:rPr>
          <w:rFonts w:hint="eastAsia"/>
        </w:rPr>
        <w:t>年內，赴大陸地區居、停留，合計逾一百八十三日之相關證明文件。</w:t>
      </w:r>
    </w:p>
    <w:p w:rsidR="00CB261C" w:rsidRPr="00053215" w:rsidRDefault="00CB261C" w:rsidP="00EC5BD2">
      <w:pPr>
        <w:ind w:leftChars="500" w:left="1200" w:firstLineChars="200" w:firstLine="480"/>
      </w:pPr>
      <w:r w:rsidRPr="00053215">
        <w:rPr>
          <w:rFonts w:hint="eastAsia"/>
        </w:rPr>
        <w:t>前項第四款所定查驗文件，無法事前繳驗者，原退休（職、伍）機關得於申請人出境後一個月內，以書面向內政部移民署查證，並將查證結果通知核定機關。</w:t>
      </w:r>
    </w:p>
    <w:p w:rsidR="00CB261C" w:rsidRPr="00053215" w:rsidRDefault="00CB261C" w:rsidP="00EC5BD2">
      <w:pPr>
        <w:ind w:leftChars="500" w:left="1200" w:firstLineChars="200" w:firstLine="480"/>
      </w:pPr>
      <w:r w:rsidRPr="00053215">
        <w:rPr>
          <w:rFonts w:hint="eastAsia"/>
        </w:rPr>
        <w:t>原退休（職、伍）機關</w:t>
      </w:r>
      <w:proofErr w:type="gramStart"/>
      <w:r w:rsidRPr="00053215">
        <w:rPr>
          <w:rFonts w:hint="eastAsia"/>
        </w:rPr>
        <w:t>或所隸管區</w:t>
      </w:r>
      <w:proofErr w:type="gramEnd"/>
      <w:r w:rsidRPr="00053215">
        <w:rPr>
          <w:rFonts w:hint="eastAsia"/>
        </w:rPr>
        <w:t>受理第一項申請後，應詳細審核並轉報核發各該月退休（職、伍）給與之主管機關於二個月內核定。其經核准者，申請人應於赴大陸地區前一個月內，</w:t>
      </w:r>
      <w:proofErr w:type="gramStart"/>
      <w:r w:rsidRPr="00053215">
        <w:rPr>
          <w:rFonts w:hint="eastAsia"/>
        </w:rPr>
        <w:t>檢具入出境</w:t>
      </w:r>
      <w:proofErr w:type="gramEnd"/>
      <w:r w:rsidRPr="00053215">
        <w:rPr>
          <w:rFonts w:hint="eastAsia"/>
        </w:rPr>
        <w:t>等有關證明文件，</w:t>
      </w:r>
      <w:proofErr w:type="gramStart"/>
      <w:r w:rsidRPr="00053215">
        <w:rPr>
          <w:rFonts w:hint="eastAsia"/>
        </w:rPr>
        <w:t>送請支給</w:t>
      </w:r>
      <w:proofErr w:type="gramEnd"/>
      <w:r w:rsidRPr="00053215">
        <w:rPr>
          <w:rFonts w:hint="eastAsia"/>
        </w:rPr>
        <w:t>機關審定後辦理付款手續。</w:t>
      </w:r>
    </w:p>
    <w:p w:rsidR="00CB261C" w:rsidRPr="00053215" w:rsidRDefault="00CB261C" w:rsidP="00CB261C">
      <w:pPr>
        <w:pStyle w:val="afffffffffffe"/>
      </w:pPr>
      <w:r w:rsidRPr="00053215">
        <w:rPr>
          <w:rFonts w:hint="eastAsia"/>
        </w:rPr>
        <w:t>第</w:t>
      </w:r>
      <w:r w:rsidR="00EC5BD2" w:rsidRPr="00053215">
        <w:rPr>
          <w:rFonts w:hint="eastAsia"/>
        </w:rPr>
        <w:t xml:space="preserve"> </w:t>
      </w:r>
      <w:r w:rsidRPr="00053215">
        <w:rPr>
          <w:rFonts w:hint="eastAsia"/>
        </w:rPr>
        <w:t>四十</w:t>
      </w:r>
      <w:r w:rsidR="00EC5BD2" w:rsidRPr="00053215">
        <w:rPr>
          <w:rFonts w:hint="eastAsia"/>
        </w:rPr>
        <w:t xml:space="preserve"> </w:t>
      </w:r>
      <w:r w:rsidRPr="00053215">
        <w:rPr>
          <w:rFonts w:hint="eastAsia"/>
        </w:rPr>
        <w:t>條　　本條例第二十八條及第二十八條之一所稱中華民國船舶，指船舶法第五條第一項所定之船舶；所稱中華民國航空器，指依民用航空法規定在中華民國申請登記之航空器。</w:t>
      </w:r>
    </w:p>
    <w:p w:rsidR="00CB261C" w:rsidRPr="00053215" w:rsidRDefault="00CB261C" w:rsidP="00EC5BD2">
      <w:pPr>
        <w:ind w:leftChars="500" w:left="1200" w:firstLineChars="200" w:firstLine="480"/>
      </w:pPr>
      <w:r w:rsidRPr="00053215">
        <w:rPr>
          <w:rFonts w:hint="eastAsia"/>
        </w:rPr>
        <w:t>本條例第二十九條第一項所稱大陸船舶、民用航空器，指在大陸地區登記之船舶、航空器，但不包括軍用船舶、航空器；所稱</w:t>
      </w:r>
      <w:proofErr w:type="gramStart"/>
      <w:r w:rsidRPr="00053215">
        <w:rPr>
          <w:rFonts w:hint="eastAsia"/>
        </w:rPr>
        <w:t>臺</w:t>
      </w:r>
      <w:proofErr w:type="gramEnd"/>
      <w:r w:rsidRPr="00053215">
        <w:rPr>
          <w:rFonts w:hint="eastAsia"/>
        </w:rPr>
        <w:t>北飛航情報區，指國際民航組織所劃定，由臺灣地區負責提供飛航情報服務及</w:t>
      </w:r>
      <w:proofErr w:type="gramStart"/>
      <w:r w:rsidRPr="00053215">
        <w:rPr>
          <w:rFonts w:hint="eastAsia"/>
        </w:rPr>
        <w:t>執行守助業務</w:t>
      </w:r>
      <w:proofErr w:type="gramEnd"/>
      <w:r w:rsidRPr="00053215">
        <w:rPr>
          <w:rFonts w:hint="eastAsia"/>
        </w:rPr>
        <w:t>之空域。</w:t>
      </w:r>
    </w:p>
    <w:p w:rsidR="00CB261C" w:rsidRPr="00053215" w:rsidRDefault="00CB261C" w:rsidP="00EC5BD2">
      <w:pPr>
        <w:ind w:leftChars="500" w:left="1200" w:firstLineChars="200" w:firstLine="480"/>
      </w:pPr>
      <w:r w:rsidRPr="00053215">
        <w:rPr>
          <w:rFonts w:hint="eastAsia"/>
        </w:rPr>
        <w:t>非屬中華民國、外國、香港或澳門船舶，而由大陸地區人民所有、承租、管理、營運或擔任船長、駕駛之船舶，視同大陸船舶。</w:t>
      </w:r>
    </w:p>
    <w:p w:rsidR="00CB261C" w:rsidRPr="00053215" w:rsidRDefault="00CB261C" w:rsidP="00EC5BD2">
      <w:pPr>
        <w:ind w:leftChars="500" w:left="1200" w:firstLineChars="200" w:firstLine="480"/>
      </w:pPr>
      <w:r w:rsidRPr="00053215">
        <w:rPr>
          <w:rFonts w:hint="eastAsia"/>
        </w:rPr>
        <w:t>本條例第三十條第一項所稱外國船舶、民用航空器，指於臺灣地區及大陸地區以外地區登記之船舶、航空器；所稱定期航線，指在一定港口或機場間經營經常性客貨運送之路線。</w:t>
      </w:r>
    </w:p>
    <w:p w:rsidR="00CB261C" w:rsidRPr="00053215" w:rsidRDefault="00CB261C" w:rsidP="00EC5BD2">
      <w:pPr>
        <w:ind w:leftChars="500" w:left="1200" w:firstLineChars="200" w:firstLine="480"/>
      </w:pPr>
      <w:r w:rsidRPr="00053215">
        <w:rPr>
          <w:rFonts w:hint="eastAsia"/>
        </w:rPr>
        <w:t>本條例第二十八條、第二十八條之一、第二十九條第一項及第三十條第一項所稱其他運輸工具，</w:t>
      </w:r>
      <w:proofErr w:type="gramStart"/>
      <w:r w:rsidRPr="00053215">
        <w:rPr>
          <w:rFonts w:hint="eastAsia"/>
        </w:rPr>
        <w:t>指凡可</w:t>
      </w:r>
      <w:proofErr w:type="gramEnd"/>
      <w:r w:rsidRPr="00053215">
        <w:rPr>
          <w:rFonts w:hint="eastAsia"/>
        </w:rPr>
        <w:t>利用為航空或航海之器</w:t>
      </w:r>
      <w:r w:rsidRPr="00053215">
        <w:rPr>
          <w:rFonts w:hint="eastAsia"/>
        </w:rPr>
        <w:lastRenderedPageBreak/>
        <w:t>物。</w:t>
      </w:r>
    </w:p>
    <w:p w:rsidR="00CB261C" w:rsidRPr="00053215" w:rsidRDefault="00CB261C" w:rsidP="00CB261C">
      <w:pPr>
        <w:pStyle w:val="afffffffffffe"/>
      </w:pPr>
      <w:r w:rsidRPr="00053215">
        <w:rPr>
          <w:rFonts w:hint="eastAsia"/>
        </w:rPr>
        <w:t>第四十二條　　大陸船舶未經許可進入臺灣地區限制或禁止水域，主管機關依下列規定處置：</w:t>
      </w:r>
    </w:p>
    <w:p w:rsidR="00CB261C" w:rsidRPr="00053215" w:rsidRDefault="00CB261C" w:rsidP="00EC5BD2">
      <w:pPr>
        <w:pStyle w:val="affffffffffff"/>
        <w:ind w:left="2160" w:hanging="480"/>
      </w:pPr>
      <w:r w:rsidRPr="00053215">
        <w:rPr>
          <w:rFonts w:hint="eastAsia"/>
        </w:rPr>
        <w:t>一、進入限制水域者，予以驅離；可疑者，命令停船，實施檢查。驅離無效或涉及走私者，扣留其船舶、物品及留置其人員。</w:t>
      </w:r>
    </w:p>
    <w:p w:rsidR="00CB261C" w:rsidRPr="00053215" w:rsidRDefault="00CB261C" w:rsidP="00EC5BD2">
      <w:pPr>
        <w:pStyle w:val="affffffffffff"/>
        <w:ind w:left="2160" w:hanging="480"/>
      </w:pPr>
      <w:r w:rsidRPr="00053215">
        <w:rPr>
          <w:rFonts w:hint="eastAsia"/>
        </w:rPr>
        <w:t>二、進入禁止水域者，強制驅離；可疑者，命令停船，實施檢查。驅離無效、涉及走私或從事非法漁業行為者，扣留其船舶、物品及留置其人員。</w:t>
      </w:r>
    </w:p>
    <w:p w:rsidR="00CB261C" w:rsidRPr="00053215" w:rsidRDefault="00CB261C" w:rsidP="00EC5BD2">
      <w:pPr>
        <w:pStyle w:val="affffffffffff"/>
        <w:ind w:left="2160" w:hanging="480"/>
      </w:pPr>
      <w:r w:rsidRPr="00053215">
        <w:rPr>
          <w:rFonts w:hint="eastAsia"/>
        </w:rPr>
        <w:t>三、進入限制、禁止水域有塗抹或隱蔽船名、無船名、拒絕停船受檢、從事漁撈或其他違法行為者，得扣留其船舶、物品及留置其人員。</w:t>
      </w:r>
    </w:p>
    <w:p w:rsidR="00CB261C" w:rsidRPr="00053215" w:rsidRDefault="00CB261C" w:rsidP="00EC5BD2">
      <w:pPr>
        <w:pStyle w:val="affffffffffff"/>
        <w:ind w:left="2160" w:hanging="480"/>
      </w:pPr>
      <w:r w:rsidRPr="00053215">
        <w:rPr>
          <w:rFonts w:hint="eastAsia"/>
        </w:rPr>
        <w:t>四、前三款之大陸船舶有拒絕停船或抗拒扣留之行為者，得予警告射擊；經警告無效者，得直接射擊船體強制停航；有敵對之行為者，得予以擊</w:t>
      </w:r>
      <w:proofErr w:type="gramStart"/>
      <w:r w:rsidRPr="00053215">
        <w:rPr>
          <w:rFonts w:hint="eastAsia"/>
        </w:rPr>
        <w:t>燬</w:t>
      </w:r>
      <w:proofErr w:type="gramEnd"/>
      <w:r w:rsidRPr="00053215">
        <w:rPr>
          <w:rFonts w:hint="eastAsia"/>
        </w:rPr>
        <w:t>。</w:t>
      </w:r>
    </w:p>
    <w:p w:rsidR="00CB261C" w:rsidRPr="00053215" w:rsidRDefault="00CB261C" w:rsidP="00EC5BD2">
      <w:pPr>
        <w:ind w:leftChars="500" w:left="1200" w:firstLineChars="200" w:firstLine="480"/>
      </w:pPr>
      <w:r w:rsidRPr="00053215">
        <w:rPr>
          <w:rFonts w:hint="eastAsia"/>
        </w:rPr>
        <w:t>前項第二款、第四十三條第一項第二款及第四十五條所稱非法漁業行為，指使用毒物、炸藥或其他爆裂物、電氣或其他麻醉物</w:t>
      </w:r>
      <w:proofErr w:type="gramStart"/>
      <w:r w:rsidRPr="00053215">
        <w:rPr>
          <w:rFonts w:hint="eastAsia"/>
        </w:rPr>
        <w:t>採</w:t>
      </w:r>
      <w:proofErr w:type="gramEnd"/>
      <w:r w:rsidRPr="00053215">
        <w:rPr>
          <w:rFonts w:hint="eastAsia"/>
        </w:rPr>
        <w:t>捕水產動植物。</w:t>
      </w:r>
    </w:p>
    <w:p w:rsidR="00CB261C" w:rsidRPr="00053215" w:rsidRDefault="00CB261C" w:rsidP="00CB261C">
      <w:pPr>
        <w:pStyle w:val="afffffffffffe"/>
      </w:pPr>
      <w:r w:rsidRPr="00053215">
        <w:rPr>
          <w:rFonts w:hint="eastAsia"/>
        </w:rPr>
        <w:t>第四十三條　　依前條規定扣留之船舶，由有關機關查證其船上人員有下列情形之</w:t>
      </w:r>
      <w:proofErr w:type="gramStart"/>
      <w:r w:rsidRPr="00053215">
        <w:rPr>
          <w:rFonts w:hint="eastAsia"/>
        </w:rPr>
        <w:t>一</w:t>
      </w:r>
      <w:proofErr w:type="gramEnd"/>
      <w:r w:rsidRPr="00053215">
        <w:rPr>
          <w:rFonts w:hint="eastAsia"/>
        </w:rPr>
        <w:t>者，沒入之：</w:t>
      </w:r>
    </w:p>
    <w:p w:rsidR="00CB261C" w:rsidRPr="00053215" w:rsidRDefault="00CB261C" w:rsidP="00EC5BD2">
      <w:pPr>
        <w:pStyle w:val="affffffffffff"/>
        <w:ind w:left="2160" w:hanging="480"/>
      </w:pPr>
      <w:r w:rsidRPr="00053215">
        <w:rPr>
          <w:rFonts w:hint="eastAsia"/>
        </w:rPr>
        <w:t>一、搶劫臺灣地區船舶之行為。</w:t>
      </w:r>
    </w:p>
    <w:p w:rsidR="00CB261C" w:rsidRPr="00053215" w:rsidRDefault="00CB261C" w:rsidP="00EC5BD2">
      <w:pPr>
        <w:pStyle w:val="affffffffffff"/>
        <w:ind w:left="2160" w:hanging="480"/>
      </w:pPr>
      <w:r w:rsidRPr="00053215">
        <w:rPr>
          <w:rFonts w:hint="eastAsia"/>
        </w:rPr>
        <w:t>二、對臺灣地區有走私或從事非法漁業行為。</w:t>
      </w:r>
    </w:p>
    <w:p w:rsidR="00CB261C" w:rsidRPr="00053215" w:rsidRDefault="00CB261C" w:rsidP="00EC5BD2">
      <w:pPr>
        <w:pStyle w:val="affffffffffff"/>
        <w:ind w:left="2160" w:hanging="480"/>
      </w:pPr>
      <w:r w:rsidRPr="00053215">
        <w:rPr>
          <w:rFonts w:hint="eastAsia"/>
        </w:rPr>
        <w:t>三、搭載人員非法入境或出境之行為。</w:t>
      </w:r>
    </w:p>
    <w:p w:rsidR="00CB261C" w:rsidRPr="00053215" w:rsidRDefault="00CB261C" w:rsidP="00EC5BD2">
      <w:pPr>
        <w:pStyle w:val="affffffffffff"/>
        <w:ind w:left="2160" w:hanging="480"/>
      </w:pPr>
      <w:r w:rsidRPr="00053215">
        <w:rPr>
          <w:rFonts w:hint="eastAsia"/>
        </w:rPr>
        <w:t>四、對執行檢查任務之船艦有敵對之行為。</w:t>
      </w:r>
    </w:p>
    <w:p w:rsidR="00CB261C" w:rsidRPr="00053215" w:rsidRDefault="00CB261C" w:rsidP="00EC5BD2">
      <w:pPr>
        <w:ind w:leftChars="500" w:left="1200" w:firstLineChars="200" w:firstLine="480"/>
      </w:pPr>
      <w:r w:rsidRPr="00053215">
        <w:rPr>
          <w:rFonts w:hint="eastAsia"/>
        </w:rPr>
        <w:t>扣留之船舶有塗抹或隱蔽船名、無船名、拒絕停船受檢、從事漁撈、其他違法行為，或經主管機關查證該船有被扣留二次以上紀錄者，得沒入之。</w:t>
      </w:r>
    </w:p>
    <w:p w:rsidR="00CB261C" w:rsidRPr="00053215" w:rsidRDefault="00CB261C" w:rsidP="00EC5BD2">
      <w:pPr>
        <w:ind w:leftChars="500" w:left="1200" w:firstLineChars="200" w:firstLine="480"/>
      </w:pPr>
      <w:r w:rsidRPr="00053215">
        <w:rPr>
          <w:rFonts w:hint="eastAsia"/>
        </w:rPr>
        <w:t>扣留之船舶無前二項所定情形，且未涉及違法情事者，得予以發還。</w:t>
      </w:r>
    </w:p>
    <w:p w:rsidR="00CB261C" w:rsidRPr="00053215" w:rsidRDefault="00CB261C" w:rsidP="00CB261C">
      <w:pPr>
        <w:pStyle w:val="afffffffffffe"/>
      </w:pPr>
      <w:r w:rsidRPr="00053215">
        <w:rPr>
          <w:rFonts w:hint="eastAsia"/>
        </w:rPr>
        <w:t>第四十五條　　前條所定主管機關依第四十二條規定扣留之物品，屬違禁、走私物品、用以從事非法漁業行為之漁具或漁獲物者，沒入之；扣留</w:t>
      </w:r>
      <w:r w:rsidRPr="00053215">
        <w:rPr>
          <w:rFonts w:hint="eastAsia"/>
        </w:rPr>
        <w:lastRenderedPageBreak/>
        <w:t>之物品係用以從事漁撈、其他違法行為，或有塗抹、隱蔽船名、無船名、拒絕停船受檢情形而扣留之漁具、漁獲物或其他物品，得沒入之；其餘未涉及違法情事者，得予以發還。但持有人涉嫌犯罪移送司法機關處理者，其相關證物應</w:t>
      </w:r>
      <w:proofErr w:type="gramStart"/>
      <w:r w:rsidRPr="00053215">
        <w:rPr>
          <w:rFonts w:hint="eastAsia"/>
        </w:rPr>
        <w:t>併</w:t>
      </w:r>
      <w:proofErr w:type="gramEnd"/>
      <w:r w:rsidRPr="00053215">
        <w:rPr>
          <w:rFonts w:hint="eastAsia"/>
        </w:rPr>
        <w:t>同移送。</w:t>
      </w:r>
    </w:p>
    <w:p w:rsidR="00CB261C" w:rsidRPr="00053215" w:rsidRDefault="00CB261C" w:rsidP="00CB261C">
      <w:pPr>
        <w:pStyle w:val="afffffffffffe"/>
      </w:pPr>
      <w:r w:rsidRPr="00053215">
        <w:rPr>
          <w:rFonts w:hint="eastAsia"/>
        </w:rPr>
        <w:t>第四十六條　　本條例第三十三條、第三十三條之</w:t>
      </w:r>
      <w:proofErr w:type="gramStart"/>
      <w:r w:rsidRPr="00053215">
        <w:rPr>
          <w:rFonts w:hint="eastAsia"/>
        </w:rPr>
        <w:t>一</w:t>
      </w:r>
      <w:proofErr w:type="gramEnd"/>
      <w:r w:rsidRPr="00053215">
        <w:rPr>
          <w:rFonts w:hint="eastAsia"/>
        </w:rPr>
        <w:t>及第七十二條所稱主管機關，指中央主管機關。</w:t>
      </w:r>
    </w:p>
    <w:p w:rsidR="00CB261C" w:rsidRPr="00053215" w:rsidRDefault="00CB261C" w:rsidP="00EC5BD2">
      <w:pPr>
        <w:ind w:leftChars="500" w:left="1200" w:firstLineChars="200" w:firstLine="480"/>
      </w:pPr>
      <w:r w:rsidRPr="00053215">
        <w:rPr>
          <w:rFonts w:hint="eastAsia"/>
        </w:rPr>
        <w:t>前項中央主管機關，依所涉事項之性質定之。不能定其主管機關者，由行政院大陸委員會確定之。</w:t>
      </w:r>
    </w:p>
    <w:p w:rsidR="00CB261C" w:rsidRPr="00053215" w:rsidRDefault="00CB261C" w:rsidP="00CB261C">
      <w:pPr>
        <w:pStyle w:val="afffffffffffe"/>
      </w:pPr>
      <w:r w:rsidRPr="00053215">
        <w:rPr>
          <w:rFonts w:hint="eastAsia"/>
        </w:rPr>
        <w:t>第五十四條</w:t>
      </w:r>
      <w:r w:rsidR="00EC5BD2" w:rsidRPr="00053215">
        <w:rPr>
          <w:rFonts w:hint="eastAsia"/>
        </w:rPr>
        <w:t xml:space="preserve">　　</w:t>
      </w:r>
      <w:r w:rsidRPr="00053215">
        <w:rPr>
          <w:rFonts w:hint="eastAsia"/>
        </w:rPr>
        <w:t>(</w:t>
      </w:r>
      <w:r w:rsidRPr="00053215">
        <w:rPr>
          <w:rFonts w:hint="eastAsia"/>
        </w:rPr>
        <w:t>刪除</w:t>
      </w:r>
      <w:r w:rsidRPr="00053215">
        <w:rPr>
          <w:rFonts w:hint="eastAsia"/>
        </w:rPr>
        <w:t>)</w:t>
      </w:r>
    </w:p>
    <w:p w:rsidR="00CB261C" w:rsidRPr="00053215" w:rsidRDefault="00CB261C" w:rsidP="00CB261C">
      <w:pPr>
        <w:pStyle w:val="afffffffffffe"/>
      </w:pPr>
      <w:r w:rsidRPr="00053215">
        <w:rPr>
          <w:rFonts w:hint="eastAsia"/>
        </w:rPr>
        <w:t>第五十五條　　本條例第四十條所稱有關法令，指商品檢驗法、動物傳染病防治條例、野生動物保育法、藥事法、關稅法、海關緝私條例、菸酒管理法、傳染病防治法、植物防疫檢疫法、食品安全衛生管理法、健康食品管理法及其他相關法令。</w:t>
      </w:r>
    </w:p>
    <w:p w:rsidR="00CB261C" w:rsidRPr="00053215" w:rsidRDefault="00CB261C" w:rsidP="00FB530A">
      <w:pPr>
        <w:pStyle w:val="afffffffffff1"/>
        <w:spacing w:before="360" w:line="240" w:lineRule="auto"/>
        <w:rPr>
          <w:color w:val="auto"/>
        </w:rPr>
      </w:pPr>
    </w:p>
    <w:p w:rsidR="00CB261C" w:rsidRPr="00053215" w:rsidRDefault="00CB261C" w:rsidP="00FB530A">
      <w:pPr>
        <w:pStyle w:val="afffffffffff1"/>
        <w:spacing w:before="360" w:line="240" w:lineRule="auto"/>
        <w:rPr>
          <w:color w:val="auto"/>
        </w:rPr>
      </w:pPr>
    </w:p>
    <w:p w:rsidR="00FB530A" w:rsidRPr="00053215" w:rsidRDefault="00DB261E" w:rsidP="00FB530A">
      <w:pPr>
        <w:pStyle w:val="afffffffffff1"/>
        <w:spacing w:before="360" w:line="240" w:lineRule="auto"/>
        <w:rPr>
          <w:color w:val="auto"/>
        </w:rPr>
      </w:pPr>
      <w:r w:rsidRPr="00053215">
        <w:rPr>
          <w:rFonts w:hint="eastAsia"/>
          <w:noProof/>
          <w:color w:val="auto"/>
        </w:rPr>
        <w:drawing>
          <wp:inline distT="0" distB="0" distL="0" distR="0">
            <wp:extent cx="1306195" cy="516890"/>
            <wp:effectExtent l="19050" t="0" r="8255" b="0"/>
            <wp:docPr id="14"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20"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EC5BD2" w:rsidRPr="00053215">
        <w:rPr>
          <w:rFonts w:hint="eastAsia"/>
        </w:rPr>
        <w:t>中華民國</w:t>
      </w:r>
      <w:r w:rsidR="00EC5BD2" w:rsidRPr="00053215">
        <w:rPr>
          <w:rFonts w:hint="eastAsia"/>
        </w:rPr>
        <w:t>107</w:t>
      </w:r>
      <w:r w:rsidR="00EC5BD2" w:rsidRPr="00053215">
        <w:rPr>
          <w:rFonts w:hint="eastAsia"/>
        </w:rPr>
        <w:t>年</w:t>
      </w:r>
      <w:r w:rsidR="00EC5BD2" w:rsidRPr="00053215">
        <w:rPr>
          <w:rFonts w:hint="eastAsia"/>
        </w:rPr>
        <w:t>5</w:t>
      </w:r>
      <w:r w:rsidR="00EC5BD2" w:rsidRPr="00053215">
        <w:rPr>
          <w:rFonts w:hint="eastAsia"/>
        </w:rPr>
        <w:t>月</w:t>
      </w:r>
      <w:r w:rsidR="00EC5BD2" w:rsidRPr="00053215">
        <w:rPr>
          <w:rFonts w:hint="eastAsia"/>
        </w:rPr>
        <w:t>3</w:t>
      </w:r>
      <w:r w:rsidR="00EC5BD2" w:rsidRPr="00053215">
        <w:rPr>
          <w:rFonts w:hint="eastAsia"/>
        </w:rPr>
        <w:t>日</w:t>
      </w:r>
      <w:r w:rsidRPr="00053215">
        <w:t xml:space="preserve"> </w:t>
      </w:r>
    </w:p>
    <w:p w:rsidR="001A2ACE" w:rsidRPr="00053215" w:rsidRDefault="001A2ACE" w:rsidP="001A2ACE">
      <w:pPr>
        <w:pStyle w:val="affffffffffe"/>
      </w:pPr>
      <w:r w:rsidRPr="00053215">
        <w:t>發文字號：</w:t>
      </w:r>
      <w:proofErr w:type="gramStart"/>
      <w:r w:rsidR="00EC5BD2" w:rsidRPr="00053215">
        <w:rPr>
          <w:rFonts w:hint="eastAsia"/>
        </w:rPr>
        <w:t>府人給字</w:t>
      </w:r>
      <w:proofErr w:type="gramEnd"/>
      <w:r w:rsidR="00EC5BD2" w:rsidRPr="00053215">
        <w:rPr>
          <w:rFonts w:hint="eastAsia"/>
        </w:rPr>
        <w:t>第</w:t>
      </w:r>
      <w:r w:rsidR="00EC5BD2" w:rsidRPr="00053215">
        <w:rPr>
          <w:rFonts w:hint="eastAsia"/>
        </w:rPr>
        <w:t>1071401831</w:t>
      </w:r>
      <w:r w:rsidR="00EC5BD2" w:rsidRPr="00053215">
        <w:rPr>
          <w:rFonts w:hint="eastAsia"/>
        </w:rPr>
        <w:t>號</w:t>
      </w:r>
      <w:r w:rsidRPr="00053215">
        <w:t xml:space="preserve"> </w:t>
      </w:r>
    </w:p>
    <w:p w:rsidR="001A2ACE" w:rsidRPr="00053215" w:rsidRDefault="001A2ACE" w:rsidP="001A2ACE">
      <w:pPr>
        <w:pStyle w:val="affffffffffe"/>
      </w:pPr>
      <w:r w:rsidRPr="00053215">
        <w:t>附　　件：</w:t>
      </w:r>
      <w:r w:rsidR="00EC5BD2" w:rsidRPr="00053215">
        <w:rPr>
          <w:rFonts w:hint="eastAsia"/>
        </w:rPr>
        <w:t>如說明</w:t>
      </w:r>
    </w:p>
    <w:p w:rsidR="001A2ACE" w:rsidRPr="00053215" w:rsidRDefault="001A2ACE" w:rsidP="001A2ACE">
      <w:pPr>
        <w:pStyle w:val="affffffffffe"/>
      </w:pPr>
      <w:r w:rsidRPr="00053215">
        <w:t>主　　旨：</w:t>
      </w:r>
      <w:r w:rsidR="00EC5BD2" w:rsidRPr="00053215">
        <w:rPr>
          <w:rFonts w:hint="eastAsia"/>
        </w:rPr>
        <w:t>修正「澎湖縣政府暨所屬各機關學校職員加班費管制要點」第五點、第六點、第八點，並自</w:t>
      </w:r>
      <w:r w:rsidR="00EC5BD2" w:rsidRPr="00053215">
        <w:rPr>
          <w:rFonts w:hint="eastAsia"/>
        </w:rPr>
        <w:t>107</w:t>
      </w:r>
      <w:r w:rsidR="00EC5BD2" w:rsidRPr="00053215">
        <w:rPr>
          <w:rFonts w:hint="eastAsia"/>
        </w:rPr>
        <w:t>年</w:t>
      </w:r>
      <w:r w:rsidR="00EC5BD2" w:rsidRPr="00053215">
        <w:rPr>
          <w:rFonts w:hint="eastAsia"/>
        </w:rPr>
        <w:t>5</w:t>
      </w:r>
      <w:r w:rsidR="00EC5BD2" w:rsidRPr="00053215">
        <w:rPr>
          <w:rFonts w:hint="eastAsia"/>
        </w:rPr>
        <w:t>月</w:t>
      </w:r>
      <w:r w:rsidR="00EC5BD2" w:rsidRPr="00053215">
        <w:rPr>
          <w:rFonts w:hint="eastAsia"/>
        </w:rPr>
        <w:t>1</w:t>
      </w:r>
      <w:r w:rsidR="00EC5BD2" w:rsidRPr="00053215">
        <w:rPr>
          <w:rFonts w:hint="eastAsia"/>
        </w:rPr>
        <w:t>日生效。</w:t>
      </w:r>
    </w:p>
    <w:p w:rsidR="001A2ACE" w:rsidRPr="00053215" w:rsidRDefault="001A2ACE" w:rsidP="001A2ACE">
      <w:pPr>
        <w:pStyle w:val="affffffffffe"/>
      </w:pPr>
      <w:r w:rsidRPr="00053215">
        <w:t>說　　明：</w:t>
      </w:r>
      <w:r w:rsidR="00EC5BD2" w:rsidRPr="00053215">
        <w:rPr>
          <w:rFonts w:hint="eastAsia"/>
        </w:rPr>
        <w:t>檢送「澎湖縣政府暨所屬各機關學校職員加班費管制要點」及第五點、第六點、第八點修正總說明、修正條文對照表各</w:t>
      </w:r>
      <w:r w:rsidR="00EC5BD2" w:rsidRPr="00053215">
        <w:rPr>
          <w:rFonts w:hint="eastAsia"/>
        </w:rPr>
        <w:t>1</w:t>
      </w:r>
      <w:r w:rsidR="00EC5BD2" w:rsidRPr="00053215">
        <w:rPr>
          <w:rFonts w:hint="eastAsia"/>
        </w:rPr>
        <w:t>份。</w:t>
      </w:r>
    </w:p>
    <w:p w:rsidR="006C3EFD" w:rsidRPr="00053215" w:rsidRDefault="001A2ACE" w:rsidP="001A2ACE">
      <w:pPr>
        <w:pStyle w:val="affffffffffe"/>
      </w:pPr>
      <w:r w:rsidRPr="00053215">
        <w:t>正　　本：</w:t>
      </w:r>
      <w:r w:rsidR="00EC5BD2" w:rsidRPr="00053215">
        <w:rPr>
          <w:rFonts w:hint="eastAsia"/>
        </w:rPr>
        <w:t>澎湖縣政府縣長室、澎湖縣政府副縣長室、澎湖縣政府秘書長室、</w:t>
      </w:r>
      <w:r w:rsidR="00EC5BD2" w:rsidRPr="00053215">
        <w:rPr>
          <w:rFonts w:hint="eastAsia"/>
        </w:rPr>
        <w:lastRenderedPageBreak/>
        <w:t>澎湖縣政府參議辦公室、澎湖縣政府秘書辦公室、澎湖縣政府消費者保護官、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w:t>
      </w:r>
      <w:r w:rsidR="006C3EFD" w:rsidRPr="00053215">
        <w:rPr>
          <w:rFonts w:hint="eastAsia"/>
        </w:rPr>
        <w:t>文化局、澎湖縣政府稅務局、澎湖縣政府公共車船管理處、澎湖縣澎湖地政事務所、澎湖縣家畜疾病防治所、澎湖縣立體育場、澎湖縣水產種苗繁殖場、澎湖縣家庭教育中心、澎湖縣林務公園管理所、澎湖縣各國民中小學</w:t>
      </w:r>
    </w:p>
    <w:p w:rsidR="006C3EFD" w:rsidRPr="00053215" w:rsidRDefault="001A2ACE" w:rsidP="006C3EFD">
      <w:pPr>
        <w:pStyle w:val="affffffffffe"/>
      </w:pPr>
      <w:r w:rsidRPr="00053215">
        <w:t>副　　本：</w:t>
      </w:r>
      <w:r w:rsidR="006C3EFD" w:rsidRPr="00053215">
        <w:rPr>
          <w:rFonts w:hint="eastAsia"/>
        </w:rPr>
        <w:t>澎湖縣政府行政處（法制）、澎湖縣馬公市公所、澎湖縣湖西鄉公所、澎湖縣白沙鄉公所、澎湖縣西嶼鄉公所、澎湖縣望安鄉公所、澎湖縣七美鄉公所、澎湖縣馬公市民代表會、澎湖縣湖西鄉</w:t>
      </w:r>
      <w:r w:rsidR="001A1CF5">
        <w:rPr>
          <w:rFonts w:hint="eastAsia"/>
        </w:rPr>
        <w:t>民</w:t>
      </w:r>
      <w:r w:rsidR="006C3EFD" w:rsidRPr="00053215">
        <w:rPr>
          <w:rFonts w:hint="eastAsia"/>
        </w:rPr>
        <w:t>代表會、澎湖縣白沙鄉民代表會、澎湖縣西嶼鄉民代表會、澎湖縣望安鄉民代表會、澎湖縣七美鄉民代表會（均含附件）</w:t>
      </w:r>
      <w:r w:rsidR="006C3EFD" w:rsidRPr="00053215">
        <w:t xml:space="preserve"> </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6C3EFD" w:rsidRPr="00053215" w:rsidRDefault="006C3EFD" w:rsidP="001A2ACE">
      <w:pPr>
        <w:pStyle w:val="XXXX2"/>
        <w:spacing w:before="360"/>
      </w:pPr>
    </w:p>
    <w:p w:rsidR="006C3EFD" w:rsidRPr="00053215" w:rsidRDefault="006C3EFD" w:rsidP="00B968E6">
      <w:pPr>
        <w:pStyle w:val="afffffffffff2"/>
        <w:spacing w:before="360" w:after="120"/>
      </w:pPr>
      <w:r w:rsidRPr="00053215">
        <w:rPr>
          <w:rFonts w:hint="eastAsia"/>
        </w:rPr>
        <w:t>澎湖縣政府暨所屬各機關學校職員加班費管制要點</w:t>
      </w:r>
    </w:p>
    <w:p w:rsidR="006C3EFD" w:rsidRPr="00053215" w:rsidRDefault="006C3EFD" w:rsidP="006C3EFD">
      <w:pPr>
        <w:pStyle w:val="afffffffffff4"/>
      </w:pPr>
      <w:r w:rsidRPr="00053215">
        <w:rPr>
          <w:rFonts w:hint="eastAsia"/>
        </w:rPr>
        <w:t>中華民國</w:t>
      </w:r>
      <w:r w:rsidRPr="00053215">
        <w:rPr>
          <w:rFonts w:hint="eastAsia"/>
        </w:rPr>
        <w:t>97</w:t>
      </w:r>
      <w:r w:rsidRPr="00053215">
        <w:rPr>
          <w:rFonts w:hint="eastAsia"/>
        </w:rPr>
        <w:t>年</w:t>
      </w:r>
      <w:r w:rsidRPr="00053215">
        <w:rPr>
          <w:rFonts w:hint="eastAsia"/>
        </w:rPr>
        <w:t>10</w:t>
      </w:r>
      <w:r w:rsidRPr="00053215">
        <w:rPr>
          <w:rFonts w:hint="eastAsia"/>
        </w:rPr>
        <w:t>月</w:t>
      </w:r>
      <w:r w:rsidRPr="00053215">
        <w:rPr>
          <w:rFonts w:hint="eastAsia"/>
        </w:rPr>
        <w:t>2</w:t>
      </w:r>
      <w:r w:rsidRPr="00053215">
        <w:rPr>
          <w:rFonts w:hint="eastAsia"/>
        </w:rPr>
        <w:t>日澎湖縣政府</w:t>
      </w:r>
      <w:proofErr w:type="gramStart"/>
      <w:r w:rsidRPr="00053215">
        <w:rPr>
          <w:rFonts w:hint="eastAsia"/>
        </w:rPr>
        <w:t>府</w:t>
      </w:r>
      <w:proofErr w:type="gramEnd"/>
      <w:r w:rsidRPr="00053215">
        <w:rPr>
          <w:rFonts w:hint="eastAsia"/>
        </w:rPr>
        <w:t>人</w:t>
      </w:r>
      <w:proofErr w:type="gramStart"/>
      <w:r w:rsidRPr="00053215">
        <w:rPr>
          <w:rFonts w:hint="eastAsia"/>
        </w:rPr>
        <w:t>考字第</w:t>
      </w:r>
      <w:r w:rsidRPr="00053215">
        <w:rPr>
          <w:rFonts w:hint="eastAsia"/>
        </w:rPr>
        <w:t>0971501174</w:t>
      </w:r>
      <w:r w:rsidRPr="00053215">
        <w:rPr>
          <w:rFonts w:hint="eastAsia"/>
        </w:rPr>
        <w:t>號函訂</w:t>
      </w:r>
      <w:proofErr w:type="gramEnd"/>
      <w:r w:rsidRPr="00053215">
        <w:rPr>
          <w:rFonts w:hint="eastAsia"/>
        </w:rPr>
        <w:t>定發布</w:t>
      </w:r>
    </w:p>
    <w:p w:rsidR="006C3EFD" w:rsidRPr="00053215" w:rsidRDefault="006C3EFD" w:rsidP="006C3EFD">
      <w:pPr>
        <w:pStyle w:val="afffffffffff4"/>
      </w:pPr>
      <w:r w:rsidRPr="00053215">
        <w:rPr>
          <w:rFonts w:hint="eastAsia"/>
        </w:rPr>
        <w:t>中華民國</w:t>
      </w:r>
      <w:r w:rsidRPr="00053215">
        <w:rPr>
          <w:rFonts w:hint="eastAsia"/>
        </w:rPr>
        <w:t>102</w:t>
      </w:r>
      <w:r w:rsidRPr="00053215">
        <w:rPr>
          <w:rFonts w:hint="eastAsia"/>
        </w:rPr>
        <w:t>年</w:t>
      </w:r>
      <w:r w:rsidRPr="00053215">
        <w:rPr>
          <w:rFonts w:hint="eastAsia"/>
        </w:rPr>
        <w:t>6</w:t>
      </w:r>
      <w:r w:rsidRPr="00053215">
        <w:rPr>
          <w:rFonts w:hint="eastAsia"/>
        </w:rPr>
        <w:t>月</w:t>
      </w:r>
      <w:r w:rsidRPr="00053215">
        <w:rPr>
          <w:rFonts w:hint="eastAsia"/>
        </w:rPr>
        <w:t>21</w:t>
      </w:r>
      <w:r w:rsidRPr="00053215">
        <w:rPr>
          <w:rFonts w:hint="eastAsia"/>
        </w:rPr>
        <w:t>日澎湖縣政府</w:t>
      </w:r>
      <w:proofErr w:type="gramStart"/>
      <w:r w:rsidRPr="00053215">
        <w:rPr>
          <w:rFonts w:hint="eastAsia"/>
        </w:rPr>
        <w:t>府人給字第</w:t>
      </w:r>
      <w:r w:rsidRPr="00053215">
        <w:rPr>
          <w:rFonts w:hint="eastAsia"/>
        </w:rPr>
        <w:t>1021402115</w:t>
      </w:r>
      <w:r w:rsidRPr="00053215">
        <w:rPr>
          <w:rFonts w:hint="eastAsia"/>
        </w:rPr>
        <w:t>號</w:t>
      </w:r>
      <w:proofErr w:type="gramEnd"/>
      <w:r w:rsidRPr="00053215">
        <w:rPr>
          <w:rFonts w:hint="eastAsia"/>
        </w:rPr>
        <w:t>函修正發布</w:t>
      </w:r>
    </w:p>
    <w:p w:rsidR="006C3EFD" w:rsidRPr="00053215" w:rsidRDefault="006C3EFD" w:rsidP="006C3EFD">
      <w:pPr>
        <w:pStyle w:val="afffffffffff4"/>
      </w:pP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3</w:t>
      </w:r>
      <w:r w:rsidRPr="00053215">
        <w:rPr>
          <w:rFonts w:hint="eastAsia"/>
        </w:rPr>
        <w:t>日澎湖縣政府</w:t>
      </w:r>
      <w:proofErr w:type="gramStart"/>
      <w:r w:rsidRPr="00053215">
        <w:rPr>
          <w:rFonts w:hint="eastAsia"/>
        </w:rPr>
        <w:t>府人給字第</w:t>
      </w:r>
      <w:r w:rsidRPr="00053215">
        <w:rPr>
          <w:rFonts w:hint="eastAsia"/>
        </w:rPr>
        <w:t>1071401831</w:t>
      </w:r>
      <w:r w:rsidRPr="00053215">
        <w:rPr>
          <w:rFonts w:hint="eastAsia"/>
        </w:rPr>
        <w:t>號</w:t>
      </w:r>
      <w:proofErr w:type="gramEnd"/>
      <w:r w:rsidRPr="00053215">
        <w:rPr>
          <w:rFonts w:hint="eastAsia"/>
        </w:rPr>
        <w:t>函修正發布</w:t>
      </w:r>
    </w:p>
    <w:p w:rsidR="006C3EFD" w:rsidRPr="00053215" w:rsidRDefault="006C3EFD" w:rsidP="006C3EFD">
      <w:pPr>
        <w:spacing w:line="360" w:lineRule="exact"/>
        <w:ind w:left="480" w:hangingChars="200" w:hanging="480"/>
      </w:pPr>
      <w:r w:rsidRPr="00053215">
        <w:rPr>
          <w:rFonts w:hint="eastAsia"/>
        </w:rPr>
        <w:t>一、澎湖縣政府（以下簡稱本府）為管制</w:t>
      </w:r>
      <w:proofErr w:type="gramStart"/>
      <w:r w:rsidRPr="00053215">
        <w:rPr>
          <w:rFonts w:hint="eastAsia"/>
        </w:rPr>
        <w:t>本府暨所屬</w:t>
      </w:r>
      <w:proofErr w:type="gramEnd"/>
      <w:r w:rsidRPr="00053215">
        <w:rPr>
          <w:rFonts w:hint="eastAsia"/>
        </w:rPr>
        <w:t>各機關學校（以下簡稱各機關）職員加班費之支給，訂定本要點。</w:t>
      </w:r>
    </w:p>
    <w:p w:rsidR="006C3EFD" w:rsidRPr="00053215" w:rsidRDefault="006C3EFD" w:rsidP="006C3EFD">
      <w:pPr>
        <w:spacing w:line="360" w:lineRule="exact"/>
        <w:ind w:left="480" w:hangingChars="200" w:hanging="480"/>
      </w:pPr>
      <w:r w:rsidRPr="00053215">
        <w:rPr>
          <w:rFonts w:hint="eastAsia"/>
        </w:rPr>
        <w:t>二、各機關職員，經主管</w:t>
      </w:r>
      <w:proofErr w:type="gramStart"/>
      <w:r w:rsidRPr="00053215">
        <w:rPr>
          <w:rFonts w:hint="eastAsia"/>
        </w:rPr>
        <w:t>覈</w:t>
      </w:r>
      <w:proofErr w:type="gramEnd"/>
      <w:r w:rsidRPr="00053215">
        <w:rPr>
          <w:rFonts w:hint="eastAsia"/>
        </w:rPr>
        <w:t>實指派在規定上班時間以外延長工作者，得支給加班費。</w:t>
      </w:r>
    </w:p>
    <w:p w:rsidR="006C3EFD" w:rsidRPr="00053215" w:rsidRDefault="006C3EFD" w:rsidP="006C3EFD">
      <w:pPr>
        <w:spacing w:line="360" w:lineRule="exact"/>
        <w:ind w:left="480" w:hangingChars="200" w:hanging="480"/>
      </w:pPr>
      <w:r w:rsidRPr="00053215">
        <w:rPr>
          <w:rFonts w:hint="eastAsia"/>
        </w:rPr>
        <w:t>三、各機關職員之加班，應嚴格管控不得浮濫，其加班費如有虛報，一經查明，</w:t>
      </w:r>
      <w:r w:rsidRPr="00053215">
        <w:rPr>
          <w:rFonts w:hint="eastAsia"/>
        </w:rPr>
        <w:lastRenderedPageBreak/>
        <w:t>應嚴加議處。</w:t>
      </w:r>
    </w:p>
    <w:p w:rsidR="006C3EFD" w:rsidRPr="00053215" w:rsidRDefault="006C3EFD" w:rsidP="006C3EFD">
      <w:pPr>
        <w:spacing w:line="360" w:lineRule="exact"/>
        <w:ind w:left="480" w:hangingChars="200" w:hanging="480"/>
      </w:pPr>
      <w:r w:rsidRPr="00053215">
        <w:rPr>
          <w:rFonts w:hint="eastAsia"/>
        </w:rPr>
        <w:t>四、加班費之支給，以小時為單位，加班未滿一小時者不支給加班費，亦不得</w:t>
      </w:r>
      <w:proofErr w:type="gramStart"/>
      <w:r w:rsidRPr="00053215">
        <w:rPr>
          <w:rFonts w:hint="eastAsia"/>
        </w:rPr>
        <w:t>合併計支加班費</w:t>
      </w:r>
      <w:proofErr w:type="gramEnd"/>
      <w:r w:rsidRPr="00053215">
        <w:rPr>
          <w:rFonts w:hint="eastAsia"/>
        </w:rPr>
        <w:t>。</w:t>
      </w:r>
      <w:r w:rsidRPr="00053215">
        <w:br/>
      </w:r>
      <w:r w:rsidRPr="00053215">
        <w:rPr>
          <w:rFonts w:hint="eastAsia"/>
        </w:rPr>
        <w:t>加班費每小時支給標準，依下列方式計算：</w:t>
      </w:r>
    </w:p>
    <w:p w:rsidR="006C3EFD" w:rsidRPr="00053215" w:rsidRDefault="006C3EFD" w:rsidP="006C3EFD">
      <w:pPr>
        <w:spacing w:line="360" w:lineRule="exact"/>
        <w:ind w:leftChars="200" w:left="1200" w:hangingChars="300" w:hanging="720"/>
      </w:pPr>
      <w:r w:rsidRPr="00053215">
        <w:rPr>
          <w:rFonts w:hint="eastAsia"/>
        </w:rPr>
        <w:t>（一）職員：非主管按月支薪俸、專業加給二項，主管人員及簡任</w:t>
      </w:r>
      <w:r w:rsidRPr="00053215">
        <w:rPr>
          <w:rFonts w:hint="eastAsia"/>
        </w:rPr>
        <w:t>(</w:t>
      </w:r>
      <w:r w:rsidRPr="00053215">
        <w:rPr>
          <w:rFonts w:hint="eastAsia"/>
        </w:rPr>
        <w:t>派</w:t>
      </w:r>
      <w:r w:rsidRPr="00053215">
        <w:rPr>
          <w:rFonts w:hint="eastAsia"/>
        </w:rPr>
        <w:t>)</w:t>
      </w:r>
      <w:r w:rsidRPr="00053215">
        <w:rPr>
          <w:rFonts w:hint="eastAsia"/>
        </w:rPr>
        <w:t>非主管人員比照主管職務核給職務加給有案者，另加主管職務加給或比照主管職務核給之職務加給三項之總和，除以二百四十為每小時支給標準。</w:t>
      </w:r>
    </w:p>
    <w:p w:rsidR="006C3EFD" w:rsidRPr="00053215" w:rsidRDefault="006C3EFD" w:rsidP="006C3EFD">
      <w:pPr>
        <w:spacing w:line="360" w:lineRule="exact"/>
        <w:ind w:leftChars="200" w:left="1200" w:hangingChars="300" w:hanging="720"/>
      </w:pPr>
      <w:r w:rsidRPr="00053215">
        <w:rPr>
          <w:rFonts w:hint="eastAsia"/>
        </w:rPr>
        <w:t>（二）約聘僱人員：按月支</w:t>
      </w:r>
      <w:proofErr w:type="gramStart"/>
      <w:r w:rsidRPr="00053215">
        <w:rPr>
          <w:rFonts w:hint="eastAsia"/>
        </w:rPr>
        <w:t>單一薪酬除</w:t>
      </w:r>
      <w:proofErr w:type="gramEnd"/>
      <w:r w:rsidRPr="00053215">
        <w:rPr>
          <w:rFonts w:hint="eastAsia"/>
        </w:rPr>
        <w:t>以二百四十為每小時支給標準。</w:t>
      </w:r>
    </w:p>
    <w:p w:rsidR="006C3EFD" w:rsidRPr="00053215" w:rsidRDefault="006C3EFD" w:rsidP="006C3EFD">
      <w:pPr>
        <w:spacing w:line="360" w:lineRule="exact"/>
        <w:ind w:left="480" w:hangingChars="200" w:hanging="480"/>
      </w:pPr>
      <w:r w:rsidRPr="00053215">
        <w:rPr>
          <w:rFonts w:hint="eastAsia"/>
        </w:rPr>
        <w:t>五、各機關職員（含約聘僱人員）加班管制規定：</w:t>
      </w:r>
    </w:p>
    <w:p w:rsidR="006C3EFD" w:rsidRPr="00053215" w:rsidRDefault="006C3EFD" w:rsidP="006C3EFD">
      <w:pPr>
        <w:spacing w:line="360" w:lineRule="exact"/>
        <w:ind w:leftChars="200" w:left="1200" w:hangingChars="300" w:hanging="720"/>
      </w:pPr>
      <w:r w:rsidRPr="00053215">
        <w:rPr>
          <w:rFonts w:hint="eastAsia"/>
        </w:rPr>
        <w:t>（一）每人支給加班費時數上限如下：上班日不超過四小時、放假日及例假日不超過八小時，每月不得超過二十小時。但因下列情事致每月加班須超過二十小時者，得申請專案加班：</w:t>
      </w:r>
    </w:p>
    <w:p w:rsidR="006C3EFD" w:rsidRPr="00053215" w:rsidRDefault="006C3EFD" w:rsidP="006C3EFD">
      <w:pPr>
        <w:spacing w:line="360" w:lineRule="exact"/>
        <w:ind w:leftChars="500" w:left="1440" w:hangingChars="100" w:hanging="240"/>
      </w:pPr>
      <w:r w:rsidRPr="00053215">
        <w:rPr>
          <w:rFonts w:hint="eastAsia"/>
        </w:rPr>
        <w:t>1.</w:t>
      </w:r>
      <w:r w:rsidRPr="00053215">
        <w:tab/>
      </w:r>
      <w:r w:rsidRPr="00053215">
        <w:rPr>
          <w:rFonts w:hint="eastAsia"/>
        </w:rPr>
        <w:t>因業務特性或工作性質特殊。</w:t>
      </w:r>
    </w:p>
    <w:p w:rsidR="006C3EFD" w:rsidRPr="00053215" w:rsidRDefault="006C3EFD" w:rsidP="006C3EFD">
      <w:pPr>
        <w:spacing w:line="360" w:lineRule="exact"/>
        <w:ind w:leftChars="500" w:left="1440" w:hangingChars="100" w:hanging="240"/>
      </w:pPr>
      <w:r w:rsidRPr="00053215">
        <w:rPr>
          <w:rFonts w:hint="eastAsia"/>
        </w:rPr>
        <w:t>2.</w:t>
      </w:r>
      <w:r w:rsidRPr="00053215">
        <w:tab/>
      </w:r>
      <w:r w:rsidRPr="00053215">
        <w:rPr>
          <w:rFonts w:hint="eastAsia"/>
        </w:rPr>
        <w:t>為處理重大專案業務。</w:t>
      </w:r>
    </w:p>
    <w:p w:rsidR="006C3EFD" w:rsidRPr="00053215" w:rsidRDefault="006C3EFD" w:rsidP="006C3EFD">
      <w:pPr>
        <w:spacing w:line="360" w:lineRule="exact"/>
        <w:ind w:leftChars="500" w:left="1440" w:hangingChars="100" w:hanging="240"/>
      </w:pPr>
      <w:r w:rsidRPr="00053215">
        <w:rPr>
          <w:rFonts w:hint="eastAsia"/>
        </w:rPr>
        <w:t>3.</w:t>
      </w:r>
      <w:r w:rsidRPr="00053215">
        <w:tab/>
      </w:r>
      <w:r w:rsidRPr="00053215">
        <w:rPr>
          <w:rFonts w:hint="eastAsia"/>
        </w:rPr>
        <w:t>解決突發困難問題或搶救重大災難。</w:t>
      </w:r>
    </w:p>
    <w:p w:rsidR="006C3EFD" w:rsidRPr="00053215" w:rsidRDefault="006C3EFD" w:rsidP="006C3EFD">
      <w:pPr>
        <w:spacing w:line="360" w:lineRule="exact"/>
        <w:ind w:leftChars="500" w:left="1440" w:hangingChars="100" w:hanging="240"/>
      </w:pPr>
      <w:r w:rsidRPr="00053215">
        <w:rPr>
          <w:rFonts w:hint="eastAsia"/>
        </w:rPr>
        <w:t>4.</w:t>
      </w:r>
      <w:r w:rsidRPr="00053215">
        <w:tab/>
      </w:r>
      <w:r w:rsidRPr="00053215">
        <w:rPr>
          <w:rFonts w:hint="eastAsia"/>
        </w:rPr>
        <w:t>為因應季節性、週期性工作。</w:t>
      </w:r>
    </w:p>
    <w:p w:rsidR="006C3EFD" w:rsidRPr="00053215" w:rsidRDefault="006C3EFD" w:rsidP="006C3EFD">
      <w:pPr>
        <w:spacing w:line="360" w:lineRule="exact"/>
        <w:ind w:leftChars="200" w:left="1200" w:hangingChars="300" w:hanging="720"/>
      </w:pPr>
      <w:r w:rsidRPr="00053215">
        <w:rPr>
          <w:rFonts w:hint="eastAsia"/>
        </w:rPr>
        <w:t>（二）前項專案加班除為解決突發困難問題或搶救重大災難者外，應於加班事實發生前專案簽報加班事由、加班人員職稱、姓名及加班</w:t>
      </w:r>
      <w:proofErr w:type="gramStart"/>
      <w:r w:rsidRPr="00053215">
        <w:rPr>
          <w:rFonts w:hint="eastAsia"/>
        </w:rPr>
        <w:t>起迄</w:t>
      </w:r>
      <w:proofErr w:type="gramEnd"/>
      <w:r w:rsidRPr="00053215">
        <w:rPr>
          <w:rFonts w:hint="eastAsia"/>
        </w:rPr>
        <w:t>日期、時間，並由各機關自行核定。</w:t>
      </w:r>
      <w:proofErr w:type="gramStart"/>
      <w:r w:rsidRPr="00053215">
        <w:rPr>
          <w:rFonts w:hint="eastAsia"/>
        </w:rPr>
        <w:t>惟</w:t>
      </w:r>
      <w:proofErr w:type="gramEnd"/>
      <w:r w:rsidRPr="00053215">
        <w:rPr>
          <w:rFonts w:hint="eastAsia"/>
        </w:rPr>
        <w:t>專案加班超過七十小時者，應報由本府核定後，始得支給。</w:t>
      </w:r>
    </w:p>
    <w:p w:rsidR="006C3EFD" w:rsidRPr="00053215" w:rsidRDefault="006C3EFD" w:rsidP="006C3EFD">
      <w:pPr>
        <w:spacing w:line="360" w:lineRule="exact"/>
        <w:ind w:leftChars="200" w:left="1200" w:hangingChars="300" w:hanging="720"/>
      </w:pPr>
      <w:r w:rsidRPr="00053215">
        <w:rPr>
          <w:rFonts w:hint="eastAsia"/>
        </w:rPr>
        <w:t>（三）各機關簡任以上首長及副首長，除奉派進駐災害應變中心或進駐各主管機關與所屬機關成立之緊急應變小組及警察機關外勤警察人員、消防機關外勤消防人員外，均</w:t>
      </w:r>
      <w:proofErr w:type="gramStart"/>
      <w:r w:rsidRPr="00053215">
        <w:rPr>
          <w:rFonts w:hint="eastAsia"/>
        </w:rPr>
        <w:t>不</w:t>
      </w:r>
      <w:proofErr w:type="gramEnd"/>
      <w:r w:rsidRPr="00053215">
        <w:rPr>
          <w:rFonts w:hint="eastAsia"/>
        </w:rPr>
        <w:t>另支加班費。但得依加班事實按規定擇期補休或獎勵。</w:t>
      </w:r>
    </w:p>
    <w:p w:rsidR="006C3EFD" w:rsidRPr="00053215" w:rsidRDefault="006C3EFD" w:rsidP="006C3EFD">
      <w:pPr>
        <w:spacing w:line="360" w:lineRule="exact"/>
        <w:ind w:left="480" w:hangingChars="200" w:hanging="480"/>
      </w:pPr>
      <w:r w:rsidRPr="00053215">
        <w:rPr>
          <w:rFonts w:hint="eastAsia"/>
        </w:rPr>
        <w:t>六、各機關職員經依規定指派加班者，應鼓勵職員在加班後一年內按加班</w:t>
      </w:r>
      <w:proofErr w:type="gramStart"/>
      <w:r w:rsidRPr="00053215">
        <w:rPr>
          <w:rFonts w:hint="eastAsia"/>
        </w:rPr>
        <w:t>時數補休假</w:t>
      </w:r>
      <w:proofErr w:type="gramEnd"/>
      <w:r w:rsidRPr="00053215">
        <w:rPr>
          <w:rFonts w:hint="eastAsia"/>
        </w:rPr>
        <w:t>或核予其他獎勵，並以小時為單位，</w:t>
      </w:r>
      <w:proofErr w:type="gramStart"/>
      <w:r w:rsidRPr="00053215">
        <w:rPr>
          <w:rFonts w:hint="eastAsia"/>
        </w:rPr>
        <w:t>不</w:t>
      </w:r>
      <w:proofErr w:type="gramEnd"/>
      <w:r w:rsidRPr="00053215">
        <w:rPr>
          <w:rFonts w:hint="eastAsia"/>
        </w:rPr>
        <w:t>另支給加班費。</w:t>
      </w:r>
    </w:p>
    <w:p w:rsidR="006C3EFD" w:rsidRPr="00053215" w:rsidRDefault="006C3EFD" w:rsidP="006C3EFD">
      <w:pPr>
        <w:spacing w:line="360" w:lineRule="exact"/>
        <w:ind w:left="480" w:hangingChars="200" w:hanging="480"/>
      </w:pPr>
      <w:r w:rsidRPr="00053215">
        <w:rPr>
          <w:rFonts w:hint="eastAsia"/>
        </w:rPr>
        <w:t>七、各機關職員申請加班情形，</w:t>
      </w:r>
      <w:proofErr w:type="gramStart"/>
      <w:r w:rsidRPr="00053215">
        <w:rPr>
          <w:rFonts w:hint="eastAsia"/>
        </w:rPr>
        <w:t>經查如有不</w:t>
      </w:r>
      <w:proofErr w:type="gramEnd"/>
      <w:r w:rsidRPr="00053215">
        <w:rPr>
          <w:rFonts w:hint="eastAsia"/>
        </w:rPr>
        <w:t>實情事，除當事人從嚴</w:t>
      </w:r>
      <w:proofErr w:type="gramStart"/>
      <w:r w:rsidRPr="00053215">
        <w:rPr>
          <w:rFonts w:hint="eastAsia"/>
        </w:rPr>
        <w:t>議處外</w:t>
      </w:r>
      <w:proofErr w:type="gramEnd"/>
      <w:r w:rsidRPr="00053215">
        <w:rPr>
          <w:rFonts w:hint="eastAsia"/>
        </w:rPr>
        <w:t>，單位主管應負監督不</w:t>
      </w:r>
      <w:proofErr w:type="gramStart"/>
      <w:r w:rsidRPr="00053215">
        <w:rPr>
          <w:rFonts w:hint="eastAsia"/>
        </w:rPr>
        <w:t>週</w:t>
      </w:r>
      <w:proofErr w:type="gramEnd"/>
      <w:r w:rsidRPr="00053215">
        <w:rPr>
          <w:rFonts w:hint="eastAsia"/>
        </w:rPr>
        <w:t>之責。</w:t>
      </w:r>
    </w:p>
    <w:p w:rsidR="006C3EFD" w:rsidRPr="00053215" w:rsidRDefault="006C3EFD" w:rsidP="006C3EFD">
      <w:pPr>
        <w:spacing w:line="360" w:lineRule="exact"/>
        <w:ind w:left="480" w:hangingChars="200" w:hanging="480"/>
      </w:pPr>
      <w:r w:rsidRPr="00053215">
        <w:rPr>
          <w:rFonts w:hint="eastAsia"/>
        </w:rPr>
        <w:t>八、借調及支援人員如有加班事實，其加班事實認定、核准及查核應由借調及被支援機關辦理，至加班費原則應由本職機關支給。但由本職機關支應加班費如有困難，得協調改由借調機關及被支援機關支給。</w:t>
      </w:r>
    </w:p>
    <w:p w:rsidR="006C3EFD" w:rsidRPr="00053215" w:rsidRDefault="006C3EFD" w:rsidP="006C3EFD">
      <w:pPr>
        <w:spacing w:line="360" w:lineRule="exact"/>
        <w:ind w:left="480" w:hangingChars="200" w:hanging="480"/>
      </w:pPr>
      <w:r w:rsidRPr="00053215">
        <w:rPr>
          <w:rFonts w:hint="eastAsia"/>
        </w:rPr>
        <w:t>九、本管制要點若有未盡事宜得隨時修正之。</w:t>
      </w:r>
    </w:p>
    <w:p w:rsidR="0084674F" w:rsidRPr="00053215" w:rsidRDefault="0084674F" w:rsidP="00B968E6">
      <w:pPr>
        <w:pStyle w:val="afffffffffff2"/>
        <w:spacing w:before="360" w:after="120"/>
      </w:pPr>
      <w:r w:rsidRPr="00053215">
        <w:rPr>
          <w:rFonts w:hint="eastAsia"/>
        </w:rPr>
        <w:lastRenderedPageBreak/>
        <w:t>澎湖縣政府暨所屬各機關學校職員加班費管制要點</w:t>
      </w:r>
      <w:r w:rsidRPr="00053215">
        <w:br/>
      </w:r>
      <w:r w:rsidRPr="00053215">
        <w:rPr>
          <w:rFonts w:hint="eastAsia"/>
        </w:rPr>
        <w:t>第五點、第六點、第八點修正總說明</w:t>
      </w:r>
    </w:p>
    <w:p w:rsidR="0084674F" w:rsidRPr="00053215" w:rsidRDefault="0084674F" w:rsidP="0084674F">
      <w:pPr>
        <w:ind w:firstLineChars="200" w:firstLine="480"/>
      </w:pPr>
      <w:r w:rsidRPr="00053215">
        <w:rPr>
          <w:rFonts w:hint="eastAsia"/>
        </w:rPr>
        <w:t>澎湖縣政府</w:t>
      </w:r>
      <w:r w:rsidRPr="00053215">
        <w:rPr>
          <w:rFonts w:hint="eastAsia"/>
        </w:rPr>
        <w:t>(</w:t>
      </w:r>
      <w:r w:rsidRPr="00053215">
        <w:rPr>
          <w:rFonts w:hint="eastAsia"/>
        </w:rPr>
        <w:t>以下簡稱本府</w:t>
      </w:r>
      <w:r w:rsidRPr="00053215">
        <w:rPr>
          <w:rFonts w:hint="eastAsia"/>
        </w:rPr>
        <w:t>)</w:t>
      </w:r>
      <w:r w:rsidRPr="00053215">
        <w:rPr>
          <w:rFonts w:hint="eastAsia"/>
        </w:rPr>
        <w:t>為管制</w:t>
      </w:r>
      <w:proofErr w:type="gramStart"/>
      <w:r w:rsidRPr="00053215">
        <w:rPr>
          <w:rFonts w:hint="eastAsia"/>
        </w:rPr>
        <w:t>本府暨所屬</w:t>
      </w:r>
      <w:proofErr w:type="gramEnd"/>
      <w:r w:rsidRPr="00053215">
        <w:rPr>
          <w:rFonts w:hint="eastAsia"/>
        </w:rPr>
        <w:t>各機關學校職員加班費之支給，於九十七年十月二日</w:t>
      </w:r>
      <w:proofErr w:type="gramStart"/>
      <w:r w:rsidRPr="00053215">
        <w:rPr>
          <w:rFonts w:hint="eastAsia"/>
        </w:rPr>
        <w:t>府人考字</w:t>
      </w:r>
      <w:proofErr w:type="gramEnd"/>
      <w:r w:rsidRPr="00053215">
        <w:rPr>
          <w:rFonts w:hint="eastAsia"/>
        </w:rPr>
        <w:t>第零九七一五零一一七四號</w:t>
      </w:r>
      <w:proofErr w:type="gramStart"/>
      <w:r w:rsidRPr="00053215">
        <w:rPr>
          <w:rFonts w:hint="eastAsia"/>
        </w:rPr>
        <w:t>函頒「</w:t>
      </w:r>
      <w:proofErr w:type="gramEnd"/>
      <w:r w:rsidRPr="00053215">
        <w:rPr>
          <w:rFonts w:hint="eastAsia"/>
        </w:rPr>
        <w:t>澎湖縣政府暨所屬各機關學校職員加班費管制要點」。並於一百零二年六月二十一日</w:t>
      </w:r>
      <w:proofErr w:type="gramStart"/>
      <w:r w:rsidRPr="00053215">
        <w:rPr>
          <w:rFonts w:hint="eastAsia"/>
        </w:rPr>
        <w:t>府人給字</w:t>
      </w:r>
      <w:proofErr w:type="gramEnd"/>
      <w:r w:rsidRPr="00053215">
        <w:rPr>
          <w:rFonts w:hint="eastAsia"/>
        </w:rPr>
        <w:t>第一零二一四零二一一五號函修正發布。</w:t>
      </w:r>
    </w:p>
    <w:p w:rsidR="0084674F" w:rsidRPr="00053215" w:rsidRDefault="0084674F" w:rsidP="0084674F">
      <w:pPr>
        <w:ind w:firstLineChars="200" w:firstLine="480"/>
      </w:pPr>
      <w:r w:rsidRPr="00053215">
        <w:rPr>
          <w:rFonts w:hint="eastAsia"/>
        </w:rPr>
        <w:t>茲為配合行政院一百零七年四月十日</w:t>
      </w:r>
      <w:proofErr w:type="gramStart"/>
      <w:r w:rsidRPr="00053215">
        <w:rPr>
          <w:rFonts w:hint="eastAsia"/>
        </w:rPr>
        <w:t>院授人給字</w:t>
      </w:r>
      <w:proofErr w:type="gramEnd"/>
      <w:r w:rsidRPr="00053215">
        <w:rPr>
          <w:rFonts w:hint="eastAsia"/>
        </w:rPr>
        <w:t>第一零七零零三七三四七號函修正「各機關加班費支給要點」，</w:t>
      </w:r>
      <w:proofErr w:type="gramStart"/>
      <w:r w:rsidRPr="00053215">
        <w:rPr>
          <w:rFonts w:hint="eastAsia"/>
        </w:rPr>
        <w:t>爰</w:t>
      </w:r>
      <w:proofErr w:type="gramEnd"/>
      <w:r w:rsidRPr="00053215">
        <w:rPr>
          <w:rFonts w:hint="eastAsia"/>
        </w:rPr>
        <w:t>修正「澎湖縣政府暨所屬各機關學校職員加班費管制要點」，其修正要點如下：</w:t>
      </w:r>
    </w:p>
    <w:p w:rsidR="0084674F" w:rsidRPr="00053215" w:rsidRDefault="0084674F" w:rsidP="0084674F">
      <w:pPr>
        <w:ind w:firstLine="0"/>
      </w:pPr>
      <w:r w:rsidRPr="00053215">
        <w:rPr>
          <w:rFonts w:hint="eastAsia"/>
        </w:rPr>
        <w:t>一、修正加班管制規定。（修正規定第五點）</w:t>
      </w:r>
    </w:p>
    <w:p w:rsidR="0084674F" w:rsidRPr="00053215" w:rsidRDefault="0084674F" w:rsidP="0084674F">
      <w:pPr>
        <w:ind w:firstLine="0"/>
      </w:pPr>
      <w:r w:rsidRPr="00053215">
        <w:rPr>
          <w:rFonts w:hint="eastAsia"/>
        </w:rPr>
        <w:t>二、修正加班</w:t>
      </w:r>
      <w:proofErr w:type="gramStart"/>
      <w:r w:rsidRPr="00053215">
        <w:rPr>
          <w:rFonts w:hint="eastAsia"/>
        </w:rPr>
        <w:t>時數補休假</w:t>
      </w:r>
      <w:proofErr w:type="gramEnd"/>
      <w:r w:rsidRPr="00053215">
        <w:rPr>
          <w:rFonts w:hint="eastAsia"/>
        </w:rPr>
        <w:t>期限規定。（修正規定第六點）</w:t>
      </w:r>
    </w:p>
    <w:p w:rsidR="0084674F" w:rsidRPr="00053215" w:rsidRDefault="0084674F" w:rsidP="0084674F">
      <w:pPr>
        <w:ind w:firstLine="0"/>
      </w:pPr>
      <w:r w:rsidRPr="00053215">
        <w:rPr>
          <w:rFonts w:hint="eastAsia"/>
        </w:rPr>
        <w:t>三、刪除加班費限額規定。（刪除現行規定第八點）</w:t>
      </w:r>
    </w:p>
    <w:p w:rsidR="0084674F" w:rsidRPr="00053215" w:rsidRDefault="0084674F">
      <w:pPr>
        <w:widowControl/>
        <w:spacing w:line="240" w:lineRule="auto"/>
        <w:ind w:firstLine="0"/>
        <w:jc w:val="left"/>
      </w:pPr>
      <w:r w:rsidRPr="00053215">
        <w:br w:type="page"/>
      </w:r>
    </w:p>
    <w:p w:rsidR="0084674F" w:rsidRPr="00053215" w:rsidRDefault="0084674F" w:rsidP="00B968E6">
      <w:pPr>
        <w:pStyle w:val="afffffffffff2"/>
        <w:spacing w:before="360" w:after="120"/>
        <w:rPr>
          <w:szCs w:val="36"/>
        </w:rPr>
      </w:pPr>
      <w:r w:rsidRPr="00053215">
        <w:rPr>
          <w:rFonts w:hint="eastAsia"/>
        </w:rPr>
        <w:lastRenderedPageBreak/>
        <w:t>澎湖縣政府暨所屬各機關學校職員加班費管制要點</w:t>
      </w:r>
      <w:r w:rsidRPr="00053215">
        <w:br/>
      </w:r>
      <w:r w:rsidRPr="00053215">
        <w:rPr>
          <w:rFonts w:hint="eastAsia"/>
        </w:rPr>
        <w:t>第五點、第六點、第八點修正條文對照表</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2680"/>
        <w:gridCol w:w="2680"/>
      </w:tblGrid>
      <w:tr w:rsidR="0084674F" w:rsidRPr="00053215" w:rsidTr="0084674F">
        <w:trPr>
          <w:jc w:val="center"/>
        </w:trPr>
        <w:tc>
          <w:tcPr>
            <w:tcW w:w="1666" w:type="pct"/>
            <w:shd w:val="clear" w:color="auto" w:fill="auto"/>
            <w:vAlign w:val="center"/>
          </w:tcPr>
          <w:p w:rsidR="0084674F" w:rsidRPr="00053215" w:rsidRDefault="0084674F" w:rsidP="0084674F">
            <w:pPr>
              <w:tabs>
                <w:tab w:val="left" w:pos="142"/>
              </w:tabs>
              <w:snapToGrid w:val="0"/>
              <w:spacing w:line="360" w:lineRule="exact"/>
              <w:ind w:firstLine="0"/>
              <w:jc w:val="center"/>
              <w:rPr>
                <w:sz w:val="22"/>
                <w:szCs w:val="22"/>
              </w:rPr>
            </w:pPr>
            <w:r w:rsidRPr="00053215">
              <w:rPr>
                <w:rFonts w:hAnsi="標楷體"/>
                <w:sz w:val="22"/>
                <w:szCs w:val="22"/>
              </w:rPr>
              <w:t>修正規定</w:t>
            </w:r>
          </w:p>
        </w:tc>
        <w:tc>
          <w:tcPr>
            <w:tcW w:w="1667" w:type="pct"/>
            <w:shd w:val="clear" w:color="auto" w:fill="auto"/>
            <w:vAlign w:val="center"/>
          </w:tcPr>
          <w:p w:rsidR="0084674F" w:rsidRPr="00053215" w:rsidRDefault="0084674F" w:rsidP="0084674F">
            <w:pPr>
              <w:tabs>
                <w:tab w:val="left" w:pos="142"/>
              </w:tabs>
              <w:snapToGrid w:val="0"/>
              <w:spacing w:line="360" w:lineRule="exact"/>
              <w:ind w:firstLine="0"/>
              <w:jc w:val="center"/>
              <w:rPr>
                <w:sz w:val="22"/>
                <w:szCs w:val="22"/>
              </w:rPr>
            </w:pPr>
            <w:r w:rsidRPr="00053215">
              <w:rPr>
                <w:rFonts w:hAnsi="標楷體"/>
                <w:sz w:val="22"/>
                <w:szCs w:val="22"/>
              </w:rPr>
              <w:t>現行規定</w:t>
            </w:r>
          </w:p>
        </w:tc>
        <w:tc>
          <w:tcPr>
            <w:tcW w:w="1667" w:type="pct"/>
            <w:shd w:val="clear" w:color="auto" w:fill="auto"/>
            <w:vAlign w:val="center"/>
          </w:tcPr>
          <w:p w:rsidR="0084674F" w:rsidRPr="00053215" w:rsidRDefault="0084674F" w:rsidP="0084674F">
            <w:pPr>
              <w:tabs>
                <w:tab w:val="left" w:pos="142"/>
              </w:tabs>
              <w:snapToGrid w:val="0"/>
              <w:spacing w:line="360" w:lineRule="exact"/>
              <w:ind w:firstLine="0"/>
              <w:jc w:val="center"/>
              <w:rPr>
                <w:sz w:val="22"/>
                <w:szCs w:val="22"/>
              </w:rPr>
            </w:pPr>
            <w:r w:rsidRPr="00053215">
              <w:rPr>
                <w:sz w:val="22"/>
                <w:szCs w:val="22"/>
              </w:rPr>
              <w:t>說明</w:t>
            </w:r>
          </w:p>
        </w:tc>
      </w:tr>
      <w:tr w:rsidR="0084674F" w:rsidRPr="00053215" w:rsidTr="0084674F">
        <w:trPr>
          <w:jc w:val="center"/>
        </w:trPr>
        <w:tc>
          <w:tcPr>
            <w:tcW w:w="1666" w:type="pct"/>
            <w:shd w:val="clear" w:color="auto" w:fill="auto"/>
          </w:tcPr>
          <w:p w:rsidR="0084674F" w:rsidRPr="00053215" w:rsidRDefault="0084674F" w:rsidP="0084674F">
            <w:pPr>
              <w:tabs>
                <w:tab w:val="left" w:pos="142"/>
              </w:tabs>
              <w:snapToGrid w:val="0"/>
              <w:spacing w:line="360" w:lineRule="exact"/>
              <w:ind w:leftChars="-10" w:left="418" w:rightChars="-22" w:right="-53" w:hangingChars="201" w:hanging="442"/>
              <w:rPr>
                <w:kern w:val="0"/>
                <w:sz w:val="22"/>
                <w:szCs w:val="22"/>
              </w:rPr>
            </w:pPr>
            <w:r w:rsidRPr="00053215">
              <w:rPr>
                <w:kern w:val="0"/>
                <w:sz w:val="22"/>
                <w:szCs w:val="22"/>
              </w:rPr>
              <w:t>五、各機關職員</w:t>
            </w:r>
            <w:r w:rsidRPr="00053215">
              <w:rPr>
                <w:kern w:val="0"/>
                <w:sz w:val="22"/>
                <w:szCs w:val="22"/>
              </w:rPr>
              <w:t>(</w:t>
            </w:r>
            <w:proofErr w:type="gramStart"/>
            <w:r w:rsidRPr="00053215">
              <w:rPr>
                <w:kern w:val="0"/>
                <w:sz w:val="22"/>
                <w:szCs w:val="22"/>
              </w:rPr>
              <w:t>含約聘僱</w:t>
            </w:r>
            <w:proofErr w:type="gramEnd"/>
            <w:r w:rsidRPr="00053215">
              <w:rPr>
                <w:kern w:val="0"/>
                <w:sz w:val="22"/>
                <w:szCs w:val="22"/>
              </w:rPr>
              <w:t>人員</w:t>
            </w:r>
            <w:r w:rsidRPr="00053215">
              <w:rPr>
                <w:kern w:val="0"/>
                <w:sz w:val="22"/>
                <w:szCs w:val="22"/>
              </w:rPr>
              <w:t>)</w:t>
            </w:r>
            <w:r w:rsidRPr="00053215">
              <w:rPr>
                <w:kern w:val="0"/>
                <w:sz w:val="22"/>
                <w:szCs w:val="22"/>
              </w:rPr>
              <w:t>加班管制規定：</w:t>
            </w:r>
          </w:p>
          <w:p w:rsidR="0084674F" w:rsidRPr="00053215" w:rsidRDefault="0084674F" w:rsidP="00D44BAC">
            <w:pPr>
              <w:autoSpaceDE w:val="0"/>
              <w:autoSpaceDN w:val="0"/>
              <w:adjustRightInd w:val="0"/>
              <w:spacing w:line="360" w:lineRule="exact"/>
              <w:ind w:leftChars="200" w:left="916" w:hangingChars="198" w:hanging="436"/>
              <w:rPr>
                <w:kern w:val="0"/>
                <w:sz w:val="22"/>
                <w:szCs w:val="22"/>
              </w:rPr>
            </w:pPr>
            <w:r w:rsidRPr="00053215">
              <w:rPr>
                <w:kern w:val="0"/>
                <w:sz w:val="22"/>
                <w:szCs w:val="22"/>
              </w:rPr>
              <w:t>(</w:t>
            </w:r>
            <w:proofErr w:type="gramStart"/>
            <w:r w:rsidRPr="00053215">
              <w:rPr>
                <w:kern w:val="0"/>
                <w:sz w:val="22"/>
                <w:szCs w:val="22"/>
              </w:rPr>
              <w:t>一</w:t>
            </w:r>
            <w:proofErr w:type="gramEnd"/>
            <w:r w:rsidRPr="00053215">
              <w:rPr>
                <w:kern w:val="0"/>
                <w:sz w:val="22"/>
                <w:szCs w:val="22"/>
              </w:rPr>
              <w:t>)</w:t>
            </w:r>
            <w:r w:rsidR="00D44BAC" w:rsidRPr="00053215">
              <w:rPr>
                <w:rFonts w:hint="eastAsia"/>
                <w:kern w:val="0"/>
                <w:sz w:val="22"/>
                <w:szCs w:val="22"/>
              </w:rPr>
              <w:tab/>
            </w:r>
            <w:r w:rsidRPr="00053215">
              <w:rPr>
                <w:rFonts w:hAnsi="標楷體"/>
                <w:sz w:val="22"/>
                <w:szCs w:val="22"/>
                <w:u w:val="single"/>
              </w:rPr>
              <w:t>每人</w:t>
            </w:r>
            <w:r w:rsidRPr="00053215">
              <w:rPr>
                <w:kern w:val="0"/>
                <w:sz w:val="22"/>
                <w:szCs w:val="22"/>
                <w:u w:val="single"/>
              </w:rPr>
              <w:t>支給</w:t>
            </w:r>
            <w:r w:rsidRPr="00053215">
              <w:rPr>
                <w:rFonts w:hAnsi="標楷體"/>
                <w:sz w:val="22"/>
                <w:szCs w:val="22"/>
                <w:u w:val="single"/>
              </w:rPr>
              <w:t>加班費時數上限如下：上班日不超過四小時、放假日及例假日不超過八小時</w:t>
            </w:r>
            <w:r w:rsidRPr="00053215">
              <w:rPr>
                <w:kern w:val="0"/>
                <w:sz w:val="22"/>
                <w:szCs w:val="22"/>
              </w:rPr>
              <w:t>，每月不得超過二十小時。但因下列情事致每月加班須超過二十小時者，得申請專案加班：</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1.</w:t>
            </w:r>
            <w:r w:rsidR="00D44BAC" w:rsidRPr="00053215">
              <w:rPr>
                <w:rFonts w:hint="eastAsia"/>
                <w:kern w:val="0"/>
                <w:sz w:val="22"/>
                <w:szCs w:val="22"/>
              </w:rPr>
              <w:tab/>
            </w:r>
            <w:r w:rsidRPr="00053215">
              <w:rPr>
                <w:kern w:val="0"/>
                <w:sz w:val="22"/>
                <w:szCs w:val="22"/>
              </w:rPr>
              <w:t>因業務特性或工作性質特殊。</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2.</w:t>
            </w:r>
            <w:r w:rsidR="00D44BAC" w:rsidRPr="00053215">
              <w:rPr>
                <w:rFonts w:hint="eastAsia"/>
                <w:kern w:val="0"/>
                <w:sz w:val="22"/>
                <w:szCs w:val="22"/>
              </w:rPr>
              <w:tab/>
            </w:r>
            <w:r w:rsidRPr="00053215">
              <w:rPr>
                <w:kern w:val="0"/>
                <w:sz w:val="22"/>
                <w:szCs w:val="22"/>
              </w:rPr>
              <w:t>為處理重大專案業務。</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3.</w:t>
            </w:r>
            <w:r w:rsidR="00D44BAC" w:rsidRPr="00053215">
              <w:rPr>
                <w:rFonts w:hint="eastAsia"/>
                <w:kern w:val="0"/>
                <w:sz w:val="22"/>
                <w:szCs w:val="22"/>
              </w:rPr>
              <w:tab/>
            </w:r>
            <w:r w:rsidRPr="00053215">
              <w:rPr>
                <w:kern w:val="0"/>
                <w:sz w:val="22"/>
                <w:szCs w:val="22"/>
              </w:rPr>
              <w:t>解決突發困難問題或搶救重大災難。</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4.</w:t>
            </w:r>
            <w:r w:rsidR="00D44BAC" w:rsidRPr="00053215">
              <w:rPr>
                <w:rFonts w:hint="eastAsia"/>
                <w:kern w:val="0"/>
                <w:sz w:val="22"/>
                <w:szCs w:val="22"/>
              </w:rPr>
              <w:tab/>
            </w:r>
            <w:r w:rsidRPr="00053215">
              <w:rPr>
                <w:kern w:val="0"/>
                <w:sz w:val="22"/>
                <w:szCs w:val="22"/>
              </w:rPr>
              <w:t>為因應季節性、週期性工作。</w:t>
            </w:r>
          </w:p>
          <w:p w:rsidR="0084674F" w:rsidRPr="00053215" w:rsidRDefault="0084674F" w:rsidP="00D44BAC">
            <w:pPr>
              <w:autoSpaceDE w:val="0"/>
              <w:autoSpaceDN w:val="0"/>
              <w:adjustRightInd w:val="0"/>
              <w:spacing w:line="360" w:lineRule="exact"/>
              <w:ind w:leftChars="200" w:left="916" w:hangingChars="198" w:hanging="436"/>
              <w:rPr>
                <w:kern w:val="0"/>
                <w:sz w:val="22"/>
                <w:szCs w:val="22"/>
              </w:rPr>
            </w:pPr>
            <w:r w:rsidRPr="00053215">
              <w:rPr>
                <w:kern w:val="0"/>
                <w:sz w:val="22"/>
                <w:szCs w:val="22"/>
              </w:rPr>
              <w:t>(</w:t>
            </w:r>
            <w:r w:rsidRPr="00053215">
              <w:rPr>
                <w:kern w:val="0"/>
                <w:sz w:val="22"/>
                <w:szCs w:val="22"/>
              </w:rPr>
              <w:t>二</w:t>
            </w:r>
            <w:r w:rsidRPr="00053215">
              <w:rPr>
                <w:kern w:val="0"/>
                <w:sz w:val="22"/>
                <w:szCs w:val="22"/>
              </w:rPr>
              <w:t>)</w:t>
            </w:r>
            <w:r w:rsidR="00D44BAC" w:rsidRPr="00053215">
              <w:rPr>
                <w:rFonts w:hint="eastAsia"/>
                <w:kern w:val="0"/>
                <w:sz w:val="22"/>
                <w:szCs w:val="22"/>
              </w:rPr>
              <w:tab/>
            </w:r>
            <w:r w:rsidRPr="00053215">
              <w:rPr>
                <w:kern w:val="0"/>
                <w:sz w:val="22"/>
                <w:szCs w:val="22"/>
              </w:rPr>
              <w:t>前項專案加班除為解決突發困難問題或搶救重大災難者外，應於加班事實發生前</w:t>
            </w:r>
            <w:r w:rsidRPr="00053215">
              <w:rPr>
                <w:kern w:val="0"/>
                <w:sz w:val="22"/>
                <w:szCs w:val="22"/>
              </w:rPr>
              <w:lastRenderedPageBreak/>
              <w:t>專案簽報加班事由、加班人員職稱、姓名及加班</w:t>
            </w:r>
            <w:proofErr w:type="gramStart"/>
            <w:r w:rsidRPr="00053215">
              <w:rPr>
                <w:kern w:val="0"/>
                <w:sz w:val="22"/>
                <w:szCs w:val="22"/>
              </w:rPr>
              <w:t>起迄</w:t>
            </w:r>
            <w:proofErr w:type="gramEnd"/>
            <w:r w:rsidRPr="00053215">
              <w:rPr>
                <w:kern w:val="0"/>
                <w:sz w:val="22"/>
                <w:szCs w:val="22"/>
              </w:rPr>
              <w:t>日期、時間，並由各機關自行核定。</w:t>
            </w:r>
            <w:proofErr w:type="gramStart"/>
            <w:r w:rsidRPr="00053215">
              <w:rPr>
                <w:kern w:val="0"/>
                <w:sz w:val="22"/>
                <w:szCs w:val="22"/>
              </w:rPr>
              <w:t>惟</w:t>
            </w:r>
            <w:proofErr w:type="gramEnd"/>
            <w:r w:rsidRPr="00053215">
              <w:rPr>
                <w:kern w:val="0"/>
                <w:sz w:val="22"/>
                <w:szCs w:val="22"/>
              </w:rPr>
              <w:t>專案加班超過七十小時者，應報由本府核定後，始得支給。</w:t>
            </w:r>
          </w:p>
          <w:p w:rsidR="0084674F" w:rsidRPr="00053215" w:rsidRDefault="0084674F" w:rsidP="00D44BAC">
            <w:pPr>
              <w:autoSpaceDE w:val="0"/>
              <w:autoSpaceDN w:val="0"/>
              <w:adjustRightInd w:val="0"/>
              <w:spacing w:line="360" w:lineRule="exact"/>
              <w:ind w:leftChars="200" w:left="916" w:hangingChars="198" w:hanging="436"/>
              <w:rPr>
                <w:kern w:val="0"/>
                <w:sz w:val="22"/>
                <w:szCs w:val="22"/>
              </w:rPr>
            </w:pPr>
            <w:r w:rsidRPr="00053215">
              <w:rPr>
                <w:kern w:val="0"/>
                <w:sz w:val="22"/>
                <w:szCs w:val="22"/>
              </w:rPr>
              <w:t>(</w:t>
            </w:r>
            <w:r w:rsidRPr="00053215">
              <w:rPr>
                <w:kern w:val="0"/>
                <w:sz w:val="22"/>
                <w:szCs w:val="22"/>
              </w:rPr>
              <w:t>三</w:t>
            </w:r>
            <w:r w:rsidRPr="00053215">
              <w:rPr>
                <w:kern w:val="0"/>
                <w:sz w:val="22"/>
                <w:szCs w:val="22"/>
              </w:rPr>
              <w:t>)</w:t>
            </w:r>
            <w:r w:rsidR="00D44BAC" w:rsidRPr="00053215">
              <w:rPr>
                <w:rFonts w:hint="eastAsia"/>
                <w:kern w:val="0"/>
                <w:sz w:val="22"/>
                <w:szCs w:val="22"/>
              </w:rPr>
              <w:tab/>
            </w:r>
            <w:r w:rsidRPr="00053215">
              <w:rPr>
                <w:rFonts w:hAnsi="標楷體"/>
                <w:sz w:val="22"/>
                <w:szCs w:val="22"/>
              </w:rPr>
              <w:t>各機關簡任以上</w:t>
            </w:r>
            <w:r w:rsidRPr="00053215">
              <w:rPr>
                <w:rFonts w:hAnsi="標楷體"/>
                <w:sz w:val="22"/>
                <w:szCs w:val="22"/>
                <w:u w:val="single"/>
              </w:rPr>
              <w:t>首長及副首長</w:t>
            </w:r>
            <w:r w:rsidRPr="00053215">
              <w:rPr>
                <w:kern w:val="0"/>
                <w:sz w:val="22"/>
                <w:szCs w:val="22"/>
                <w:u w:val="single"/>
              </w:rPr>
              <w:t>，</w:t>
            </w:r>
            <w:r w:rsidRPr="00053215">
              <w:rPr>
                <w:rFonts w:hAnsi="標楷體"/>
                <w:sz w:val="22"/>
                <w:szCs w:val="22"/>
                <w:u w:val="single"/>
              </w:rPr>
              <w:t>除奉派進駐災害應變中心或進駐各主管機關與所屬機關成立之緊急應變小組及</w:t>
            </w:r>
            <w:r w:rsidRPr="00053215">
              <w:rPr>
                <w:kern w:val="0"/>
                <w:sz w:val="22"/>
                <w:szCs w:val="22"/>
              </w:rPr>
              <w:t>警察機關外勤警察人員、消防機關外勤消防人員外，均</w:t>
            </w:r>
            <w:proofErr w:type="gramStart"/>
            <w:r w:rsidRPr="00053215">
              <w:rPr>
                <w:kern w:val="0"/>
                <w:sz w:val="22"/>
                <w:szCs w:val="22"/>
              </w:rPr>
              <w:t>不</w:t>
            </w:r>
            <w:proofErr w:type="gramEnd"/>
            <w:r w:rsidRPr="00053215">
              <w:rPr>
                <w:kern w:val="0"/>
                <w:sz w:val="22"/>
                <w:szCs w:val="22"/>
              </w:rPr>
              <w:t>另支加班費。但得依加班事實按規定擇期補休或獎勵。</w:t>
            </w:r>
          </w:p>
        </w:tc>
        <w:tc>
          <w:tcPr>
            <w:tcW w:w="1667" w:type="pct"/>
            <w:shd w:val="clear" w:color="auto" w:fill="auto"/>
          </w:tcPr>
          <w:p w:rsidR="0084674F" w:rsidRPr="00053215" w:rsidRDefault="0084674F" w:rsidP="0084674F">
            <w:pPr>
              <w:autoSpaceDE w:val="0"/>
              <w:autoSpaceDN w:val="0"/>
              <w:adjustRightInd w:val="0"/>
              <w:spacing w:line="360" w:lineRule="exact"/>
              <w:ind w:left="440" w:hangingChars="200" w:hanging="440"/>
              <w:rPr>
                <w:kern w:val="0"/>
                <w:sz w:val="22"/>
                <w:szCs w:val="22"/>
              </w:rPr>
            </w:pPr>
            <w:r w:rsidRPr="00053215">
              <w:rPr>
                <w:kern w:val="0"/>
                <w:sz w:val="22"/>
                <w:szCs w:val="22"/>
              </w:rPr>
              <w:lastRenderedPageBreak/>
              <w:t>五、各機關職員</w:t>
            </w:r>
            <w:r w:rsidRPr="00053215">
              <w:rPr>
                <w:kern w:val="0"/>
                <w:sz w:val="22"/>
                <w:szCs w:val="22"/>
              </w:rPr>
              <w:t>(</w:t>
            </w:r>
            <w:proofErr w:type="gramStart"/>
            <w:r w:rsidRPr="00053215">
              <w:rPr>
                <w:kern w:val="0"/>
                <w:sz w:val="22"/>
                <w:szCs w:val="22"/>
              </w:rPr>
              <w:t>含約聘僱</w:t>
            </w:r>
            <w:proofErr w:type="gramEnd"/>
            <w:r w:rsidRPr="00053215">
              <w:rPr>
                <w:kern w:val="0"/>
                <w:sz w:val="22"/>
                <w:szCs w:val="22"/>
              </w:rPr>
              <w:t>人員</w:t>
            </w:r>
            <w:r w:rsidRPr="00053215">
              <w:rPr>
                <w:kern w:val="0"/>
                <w:sz w:val="22"/>
                <w:szCs w:val="22"/>
              </w:rPr>
              <w:t>)</w:t>
            </w:r>
            <w:r w:rsidRPr="00053215">
              <w:rPr>
                <w:kern w:val="0"/>
                <w:sz w:val="22"/>
                <w:szCs w:val="22"/>
              </w:rPr>
              <w:t>加班管制規定：</w:t>
            </w:r>
          </w:p>
          <w:p w:rsidR="0084674F" w:rsidRPr="00053215" w:rsidRDefault="0084674F" w:rsidP="00D44BAC">
            <w:pPr>
              <w:autoSpaceDE w:val="0"/>
              <w:autoSpaceDN w:val="0"/>
              <w:adjustRightInd w:val="0"/>
              <w:spacing w:line="360" w:lineRule="exact"/>
              <w:ind w:leftChars="200" w:left="916" w:hangingChars="198" w:hanging="436"/>
              <w:rPr>
                <w:kern w:val="0"/>
                <w:sz w:val="22"/>
                <w:szCs w:val="22"/>
              </w:rPr>
            </w:pPr>
            <w:r w:rsidRPr="00053215">
              <w:rPr>
                <w:kern w:val="0"/>
                <w:sz w:val="22"/>
                <w:szCs w:val="22"/>
              </w:rPr>
              <w:t>(</w:t>
            </w:r>
            <w:proofErr w:type="gramStart"/>
            <w:r w:rsidRPr="00053215">
              <w:rPr>
                <w:kern w:val="0"/>
                <w:sz w:val="22"/>
                <w:szCs w:val="22"/>
              </w:rPr>
              <w:t>一</w:t>
            </w:r>
            <w:proofErr w:type="gramEnd"/>
            <w:r w:rsidRPr="00053215">
              <w:rPr>
                <w:kern w:val="0"/>
                <w:sz w:val="22"/>
                <w:szCs w:val="22"/>
              </w:rPr>
              <w:t>)</w:t>
            </w:r>
            <w:r w:rsidR="00D44BAC" w:rsidRPr="00053215">
              <w:rPr>
                <w:rFonts w:hint="eastAsia"/>
                <w:kern w:val="0"/>
                <w:sz w:val="22"/>
                <w:szCs w:val="22"/>
              </w:rPr>
              <w:tab/>
            </w:r>
            <w:r w:rsidRPr="00053215">
              <w:rPr>
                <w:kern w:val="0"/>
                <w:sz w:val="22"/>
                <w:szCs w:val="22"/>
              </w:rPr>
              <w:t>加班費之支給，每人每日不得超過四小時，每月不得超過二十小時。但因下列情事致每月加班須超過二十小時者，得申請專案加班，每人每月以不超過七十小時為原則：</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1.</w:t>
            </w:r>
            <w:r w:rsidR="00D44BAC" w:rsidRPr="00053215">
              <w:rPr>
                <w:rFonts w:hint="eastAsia"/>
                <w:kern w:val="0"/>
                <w:sz w:val="22"/>
                <w:szCs w:val="22"/>
              </w:rPr>
              <w:tab/>
            </w:r>
            <w:r w:rsidRPr="00053215">
              <w:rPr>
                <w:kern w:val="0"/>
                <w:sz w:val="22"/>
                <w:szCs w:val="22"/>
              </w:rPr>
              <w:t>因業務特性或工作性質特殊。</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2.</w:t>
            </w:r>
            <w:r w:rsidR="00D44BAC" w:rsidRPr="00053215">
              <w:rPr>
                <w:rFonts w:hint="eastAsia"/>
                <w:kern w:val="0"/>
                <w:sz w:val="22"/>
                <w:szCs w:val="22"/>
              </w:rPr>
              <w:tab/>
            </w:r>
            <w:r w:rsidRPr="00053215">
              <w:rPr>
                <w:kern w:val="0"/>
                <w:sz w:val="22"/>
                <w:szCs w:val="22"/>
              </w:rPr>
              <w:t>為處理重大專案業務。</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3.</w:t>
            </w:r>
            <w:r w:rsidR="00D44BAC" w:rsidRPr="00053215">
              <w:rPr>
                <w:rFonts w:hint="eastAsia"/>
                <w:kern w:val="0"/>
                <w:sz w:val="22"/>
                <w:szCs w:val="22"/>
              </w:rPr>
              <w:tab/>
            </w:r>
            <w:r w:rsidRPr="00053215">
              <w:rPr>
                <w:kern w:val="0"/>
                <w:sz w:val="22"/>
                <w:szCs w:val="22"/>
              </w:rPr>
              <w:t>解決突發困難問題或搶救重大災難。</w:t>
            </w:r>
          </w:p>
          <w:p w:rsidR="0084674F" w:rsidRPr="00053215" w:rsidRDefault="0084674F" w:rsidP="00D44BAC">
            <w:pPr>
              <w:autoSpaceDE w:val="0"/>
              <w:autoSpaceDN w:val="0"/>
              <w:adjustRightInd w:val="0"/>
              <w:spacing w:line="360" w:lineRule="exact"/>
              <w:ind w:leftChars="400" w:left="1180" w:hangingChars="100" w:hanging="220"/>
              <w:rPr>
                <w:kern w:val="0"/>
                <w:sz w:val="22"/>
                <w:szCs w:val="22"/>
              </w:rPr>
            </w:pPr>
            <w:r w:rsidRPr="00053215">
              <w:rPr>
                <w:kern w:val="0"/>
                <w:sz w:val="22"/>
                <w:szCs w:val="22"/>
              </w:rPr>
              <w:t>4.</w:t>
            </w:r>
            <w:r w:rsidR="00D44BAC" w:rsidRPr="00053215">
              <w:rPr>
                <w:rFonts w:hint="eastAsia"/>
                <w:kern w:val="0"/>
                <w:sz w:val="22"/>
                <w:szCs w:val="22"/>
              </w:rPr>
              <w:tab/>
            </w:r>
            <w:r w:rsidRPr="00053215">
              <w:rPr>
                <w:kern w:val="0"/>
                <w:sz w:val="22"/>
                <w:szCs w:val="22"/>
              </w:rPr>
              <w:t>為因應季節性、週期性工作。</w:t>
            </w:r>
          </w:p>
          <w:p w:rsidR="0084674F" w:rsidRPr="00053215" w:rsidRDefault="0084674F" w:rsidP="00D44BAC">
            <w:pPr>
              <w:autoSpaceDE w:val="0"/>
              <w:autoSpaceDN w:val="0"/>
              <w:adjustRightInd w:val="0"/>
              <w:spacing w:line="360" w:lineRule="exact"/>
              <w:ind w:leftChars="200" w:left="916" w:hangingChars="198" w:hanging="436"/>
              <w:rPr>
                <w:kern w:val="0"/>
                <w:sz w:val="22"/>
                <w:szCs w:val="22"/>
              </w:rPr>
            </w:pPr>
            <w:r w:rsidRPr="00053215">
              <w:rPr>
                <w:kern w:val="0"/>
                <w:sz w:val="22"/>
                <w:szCs w:val="22"/>
              </w:rPr>
              <w:t>(</w:t>
            </w:r>
            <w:r w:rsidRPr="00053215">
              <w:rPr>
                <w:kern w:val="0"/>
                <w:sz w:val="22"/>
                <w:szCs w:val="22"/>
              </w:rPr>
              <w:t>二</w:t>
            </w:r>
            <w:r w:rsidRPr="00053215">
              <w:rPr>
                <w:kern w:val="0"/>
                <w:sz w:val="22"/>
                <w:szCs w:val="22"/>
              </w:rPr>
              <w:t>)</w:t>
            </w:r>
            <w:r w:rsidR="00D44BAC" w:rsidRPr="00053215">
              <w:rPr>
                <w:rFonts w:hint="eastAsia"/>
                <w:kern w:val="0"/>
                <w:sz w:val="22"/>
                <w:szCs w:val="22"/>
              </w:rPr>
              <w:tab/>
            </w:r>
            <w:r w:rsidRPr="00053215">
              <w:rPr>
                <w:kern w:val="0"/>
                <w:sz w:val="22"/>
                <w:szCs w:val="22"/>
              </w:rPr>
              <w:t>前項專案加班除為解決突發困難問題或搶救重大災難者外，應於加班事實發生前</w:t>
            </w:r>
            <w:r w:rsidRPr="00053215">
              <w:rPr>
                <w:kern w:val="0"/>
                <w:sz w:val="22"/>
                <w:szCs w:val="22"/>
              </w:rPr>
              <w:lastRenderedPageBreak/>
              <w:t>專案簽報加班事由、加班人員職稱、姓名及加班</w:t>
            </w:r>
            <w:proofErr w:type="gramStart"/>
            <w:r w:rsidRPr="00053215">
              <w:rPr>
                <w:kern w:val="0"/>
                <w:sz w:val="22"/>
                <w:szCs w:val="22"/>
              </w:rPr>
              <w:t>起迄</w:t>
            </w:r>
            <w:proofErr w:type="gramEnd"/>
            <w:r w:rsidRPr="00053215">
              <w:rPr>
                <w:kern w:val="0"/>
                <w:sz w:val="22"/>
                <w:szCs w:val="22"/>
              </w:rPr>
              <w:t>日期、時間，並由各機關自行核定。</w:t>
            </w:r>
            <w:proofErr w:type="gramStart"/>
            <w:r w:rsidRPr="00053215">
              <w:rPr>
                <w:kern w:val="0"/>
                <w:sz w:val="22"/>
                <w:szCs w:val="22"/>
              </w:rPr>
              <w:t>惟</w:t>
            </w:r>
            <w:proofErr w:type="gramEnd"/>
            <w:r w:rsidRPr="00053215">
              <w:rPr>
                <w:kern w:val="0"/>
                <w:sz w:val="22"/>
                <w:szCs w:val="22"/>
              </w:rPr>
              <w:t>專案加班超過七十小時者，應報由本府核定後，始得支給。</w:t>
            </w:r>
          </w:p>
          <w:p w:rsidR="0084674F" w:rsidRPr="00053215" w:rsidRDefault="0084674F" w:rsidP="00D44BAC">
            <w:pPr>
              <w:autoSpaceDE w:val="0"/>
              <w:autoSpaceDN w:val="0"/>
              <w:adjustRightInd w:val="0"/>
              <w:spacing w:line="360" w:lineRule="exact"/>
              <w:ind w:leftChars="200" w:left="916" w:hangingChars="198" w:hanging="436"/>
              <w:rPr>
                <w:sz w:val="22"/>
                <w:szCs w:val="22"/>
              </w:rPr>
            </w:pPr>
            <w:r w:rsidRPr="00053215">
              <w:rPr>
                <w:kern w:val="0"/>
                <w:sz w:val="22"/>
                <w:szCs w:val="22"/>
              </w:rPr>
              <w:t>(</w:t>
            </w:r>
            <w:r w:rsidRPr="00053215">
              <w:rPr>
                <w:kern w:val="0"/>
                <w:sz w:val="22"/>
                <w:szCs w:val="22"/>
              </w:rPr>
              <w:t>三</w:t>
            </w:r>
            <w:r w:rsidRPr="00053215">
              <w:rPr>
                <w:kern w:val="0"/>
                <w:sz w:val="22"/>
                <w:szCs w:val="22"/>
              </w:rPr>
              <w:t>)</w:t>
            </w:r>
            <w:r w:rsidR="00D44BAC" w:rsidRPr="00053215">
              <w:rPr>
                <w:rFonts w:hint="eastAsia"/>
                <w:kern w:val="0"/>
                <w:sz w:val="22"/>
                <w:szCs w:val="22"/>
              </w:rPr>
              <w:tab/>
            </w:r>
            <w:r w:rsidRPr="00053215">
              <w:rPr>
                <w:kern w:val="0"/>
                <w:sz w:val="22"/>
                <w:szCs w:val="22"/>
              </w:rPr>
              <w:t>各機關簡任以上支領主管職務加給或比照主管職務核給職務加給有案者加班，除警察機關外勤警察人員、消防機關外勤消防人員外，均</w:t>
            </w:r>
            <w:proofErr w:type="gramStart"/>
            <w:r w:rsidRPr="00053215">
              <w:rPr>
                <w:kern w:val="0"/>
                <w:sz w:val="22"/>
                <w:szCs w:val="22"/>
              </w:rPr>
              <w:t>不</w:t>
            </w:r>
            <w:proofErr w:type="gramEnd"/>
            <w:r w:rsidRPr="00053215">
              <w:rPr>
                <w:kern w:val="0"/>
                <w:sz w:val="22"/>
                <w:szCs w:val="22"/>
              </w:rPr>
              <w:t>另支加班費。但得依加班事實按規定擇期補休或獎勵。</w:t>
            </w:r>
          </w:p>
        </w:tc>
        <w:tc>
          <w:tcPr>
            <w:tcW w:w="1667" w:type="pct"/>
            <w:shd w:val="clear" w:color="auto" w:fill="auto"/>
          </w:tcPr>
          <w:p w:rsidR="0084674F" w:rsidRPr="00053215" w:rsidRDefault="0084674F" w:rsidP="00D44BAC">
            <w:pPr>
              <w:tabs>
                <w:tab w:val="left" w:pos="142"/>
              </w:tabs>
              <w:snapToGrid w:val="0"/>
              <w:spacing w:line="360" w:lineRule="exact"/>
              <w:ind w:left="440" w:hangingChars="200" w:hanging="440"/>
              <w:rPr>
                <w:sz w:val="22"/>
                <w:szCs w:val="22"/>
              </w:rPr>
            </w:pPr>
            <w:r w:rsidRPr="00053215">
              <w:rPr>
                <w:sz w:val="22"/>
                <w:szCs w:val="22"/>
              </w:rPr>
              <w:lastRenderedPageBreak/>
              <w:t>一、配合行政院修正「各機關加班費支給要點」第五點規定，區分出平日與假日，新增放假日及例假日以不超過八小時為限之規定，並刪除有關專案加班七</w:t>
            </w:r>
            <w:r w:rsidRPr="00053215">
              <w:rPr>
                <w:rFonts w:hAnsi="標楷體"/>
                <w:sz w:val="22"/>
                <w:szCs w:val="22"/>
              </w:rPr>
              <w:t>十</w:t>
            </w:r>
            <w:r w:rsidRPr="00053215">
              <w:rPr>
                <w:sz w:val="22"/>
                <w:szCs w:val="22"/>
              </w:rPr>
              <w:t>小時之規定。</w:t>
            </w:r>
          </w:p>
          <w:p w:rsidR="0084674F" w:rsidRPr="00053215" w:rsidRDefault="0084674F" w:rsidP="00D44BAC">
            <w:pPr>
              <w:tabs>
                <w:tab w:val="left" w:pos="142"/>
              </w:tabs>
              <w:snapToGrid w:val="0"/>
              <w:spacing w:line="360" w:lineRule="exact"/>
              <w:ind w:left="440" w:hangingChars="200" w:hanging="440"/>
              <w:rPr>
                <w:sz w:val="22"/>
                <w:szCs w:val="22"/>
              </w:rPr>
            </w:pPr>
            <w:r w:rsidRPr="00053215">
              <w:rPr>
                <w:sz w:val="22"/>
                <w:szCs w:val="22"/>
              </w:rPr>
              <w:t>二、配合修正</w:t>
            </w:r>
            <w:r w:rsidRPr="00053215">
              <w:rPr>
                <w:rFonts w:hAnsi="標楷體"/>
                <w:sz w:val="22"/>
                <w:szCs w:val="22"/>
              </w:rPr>
              <w:t>簡任以上首長及副首長</w:t>
            </w:r>
            <w:r w:rsidRPr="00053215">
              <w:rPr>
                <w:kern w:val="0"/>
                <w:sz w:val="22"/>
                <w:szCs w:val="22"/>
              </w:rPr>
              <w:t>，</w:t>
            </w:r>
            <w:r w:rsidRPr="00053215">
              <w:rPr>
                <w:rFonts w:hAnsi="標楷體"/>
                <w:sz w:val="22"/>
                <w:szCs w:val="22"/>
              </w:rPr>
              <w:t>奉派進駐災害應變中心或進駐各主管機關與所屬機關成立之緊急應變小組得支領加班費。</w:t>
            </w:r>
          </w:p>
        </w:tc>
      </w:tr>
      <w:tr w:rsidR="0084674F" w:rsidRPr="00053215" w:rsidTr="0084674F">
        <w:trPr>
          <w:jc w:val="center"/>
        </w:trPr>
        <w:tc>
          <w:tcPr>
            <w:tcW w:w="1666" w:type="pct"/>
            <w:shd w:val="clear" w:color="auto" w:fill="auto"/>
          </w:tcPr>
          <w:p w:rsidR="0084674F" w:rsidRPr="00053215" w:rsidRDefault="0084674F" w:rsidP="00D44BAC">
            <w:pPr>
              <w:tabs>
                <w:tab w:val="left" w:pos="142"/>
              </w:tabs>
              <w:snapToGrid w:val="0"/>
              <w:spacing w:line="360" w:lineRule="exact"/>
              <w:ind w:left="440" w:hangingChars="200" w:hanging="440"/>
              <w:rPr>
                <w:kern w:val="0"/>
                <w:sz w:val="22"/>
                <w:szCs w:val="22"/>
              </w:rPr>
            </w:pPr>
            <w:r w:rsidRPr="00053215">
              <w:rPr>
                <w:kern w:val="0"/>
                <w:sz w:val="22"/>
                <w:szCs w:val="22"/>
              </w:rPr>
              <w:lastRenderedPageBreak/>
              <w:t>六、各機關職員經依規定指派加班者，應鼓勵職員在加班後</w:t>
            </w:r>
            <w:r w:rsidRPr="00053215">
              <w:rPr>
                <w:kern w:val="0"/>
                <w:sz w:val="22"/>
                <w:szCs w:val="22"/>
                <w:u w:val="single"/>
              </w:rPr>
              <w:t>一年</w:t>
            </w:r>
            <w:r w:rsidRPr="00053215">
              <w:rPr>
                <w:kern w:val="0"/>
                <w:sz w:val="22"/>
                <w:szCs w:val="22"/>
              </w:rPr>
              <w:t>內按加班</w:t>
            </w:r>
            <w:proofErr w:type="gramStart"/>
            <w:r w:rsidRPr="00053215">
              <w:rPr>
                <w:kern w:val="0"/>
                <w:sz w:val="22"/>
                <w:szCs w:val="22"/>
              </w:rPr>
              <w:t>時數補休假</w:t>
            </w:r>
            <w:proofErr w:type="gramEnd"/>
            <w:r w:rsidRPr="00053215">
              <w:rPr>
                <w:kern w:val="0"/>
                <w:sz w:val="22"/>
                <w:szCs w:val="22"/>
              </w:rPr>
              <w:t>或核予其他獎勵，並以小時為單位，</w:t>
            </w:r>
            <w:proofErr w:type="gramStart"/>
            <w:r w:rsidRPr="00053215">
              <w:rPr>
                <w:kern w:val="0"/>
                <w:sz w:val="22"/>
                <w:szCs w:val="22"/>
              </w:rPr>
              <w:t>不</w:t>
            </w:r>
            <w:proofErr w:type="gramEnd"/>
            <w:r w:rsidRPr="00053215">
              <w:rPr>
                <w:kern w:val="0"/>
                <w:sz w:val="22"/>
                <w:szCs w:val="22"/>
              </w:rPr>
              <w:t>另支給加班費。</w:t>
            </w:r>
          </w:p>
          <w:p w:rsidR="00B968E6" w:rsidRPr="00053215" w:rsidRDefault="00B968E6" w:rsidP="00D44BAC">
            <w:pPr>
              <w:tabs>
                <w:tab w:val="left" w:pos="142"/>
              </w:tabs>
              <w:snapToGrid w:val="0"/>
              <w:spacing w:line="360" w:lineRule="exact"/>
              <w:ind w:left="440" w:hangingChars="200" w:hanging="440"/>
              <w:rPr>
                <w:sz w:val="22"/>
                <w:szCs w:val="22"/>
              </w:rPr>
            </w:pPr>
          </w:p>
        </w:tc>
        <w:tc>
          <w:tcPr>
            <w:tcW w:w="1667" w:type="pct"/>
            <w:shd w:val="clear" w:color="auto" w:fill="auto"/>
          </w:tcPr>
          <w:p w:rsidR="0084674F" w:rsidRPr="00053215" w:rsidRDefault="0084674F" w:rsidP="00D44BAC">
            <w:pPr>
              <w:tabs>
                <w:tab w:val="left" w:pos="142"/>
              </w:tabs>
              <w:snapToGrid w:val="0"/>
              <w:spacing w:line="360" w:lineRule="exact"/>
              <w:ind w:left="440" w:hangingChars="200" w:hanging="440"/>
              <w:rPr>
                <w:sz w:val="22"/>
                <w:szCs w:val="22"/>
              </w:rPr>
            </w:pPr>
            <w:r w:rsidRPr="00053215">
              <w:rPr>
                <w:kern w:val="0"/>
                <w:sz w:val="22"/>
                <w:szCs w:val="22"/>
              </w:rPr>
              <w:t>六、各機關職員經依規定指派加班者，應鼓勵職員在加班後六</w:t>
            </w:r>
            <w:proofErr w:type="gramStart"/>
            <w:r w:rsidRPr="00053215">
              <w:rPr>
                <w:kern w:val="0"/>
                <w:sz w:val="22"/>
                <w:szCs w:val="22"/>
              </w:rPr>
              <w:t>個月內按加班時數補休假</w:t>
            </w:r>
            <w:proofErr w:type="gramEnd"/>
            <w:r w:rsidRPr="00053215">
              <w:rPr>
                <w:kern w:val="0"/>
                <w:sz w:val="22"/>
                <w:szCs w:val="22"/>
              </w:rPr>
              <w:t>或核予其他獎勵，並以小時為單位，</w:t>
            </w:r>
            <w:proofErr w:type="gramStart"/>
            <w:r w:rsidRPr="00053215">
              <w:rPr>
                <w:kern w:val="0"/>
                <w:sz w:val="22"/>
                <w:szCs w:val="22"/>
              </w:rPr>
              <w:t>不</w:t>
            </w:r>
            <w:proofErr w:type="gramEnd"/>
            <w:r w:rsidRPr="00053215">
              <w:rPr>
                <w:kern w:val="0"/>
                <w:sz w:val="22"/>
                <w:szCs w:val="22"/>
              </w:rPr>
              <w:t>另支給加班費。</w:t>
            </w:r>
          </w:p>
        </w:tc>
        <w:tc>
          <w:tcPr>
            <w:tcW w:w="1667" w:type="pct"/>
            <w:shd w:val="clear" w:color="auto" w:fill="auto"/>
          </w:tcPr>
          <w:p w:rsidR="0084674F" w:rsidRPr="00053215" w:rsidRDefault="0084674F" w:rsidP="00D44BAC">
            <w:pPr>
              <w:tabs>
                <w:tab w:val="left" w:pos="142"/>
              </w:tabs>
              <w:snapToGrid w:val="0"/>
              <w:spacing w:line="360" w:lineRule="exact"/>
              <w:ind w:firstLine="0"/>
              <w:rPr>
                <w:sz w:val="22"/>
                <w:szCs w:val="22"/>
              </w:rPr>
            </w:pPr>
            <w:r w:rsidRPr="00053215">
              <w:rPr>
                <w:sz w:val="22"/>
                <w:szCs w:val="22"/>
              </w:rPr>
              <w:t>配合行政院修正「各機關加班費支給要點」第三點規定，將補休期限由六個月延長至一年。</w:t>
            </w:r>
          </w:p>
        </w:tc>
      </w:tr>
      <w:tr w:rsidR="0084674F" w:rsidRPr="00053215" w:rsidTr="0084674F">
        <w:trPr>
          <w:jc w:val="center"/>
        </w:trPr>
        <w:tc>
          <w:tcPr>
            <w:tcW w:w="1666" w:type="pct"/>
            <w:shd w:val="clear" w:color="auto" w:fill="auto"/>
          </w:tcPr>
          <w:p w:rsidR="0084674F" w:rsidRPr="00053215" w:rsidRDefault="0084674F" w:rsidP="0084674F">
            <w:pPr>
              <w:tabs>
                <w:tab w:val="left" w:pos="142"/>
              </w:tabs>
              <w:snapToGrid w:val="0"/>
              <w:spacing w:line="360" w:lineRule="exact"/>
              <w:ind w:left="440" w:hangingChars="200" w:hanging="440"/>
              <w:rPr>
                <w:sz w:val="22"/>
                <w:szCs w:val="22"/>
              </w:rPr>
            </w:pPr>
            <w:r w:rsidRPr="00053215">
              <w:rPr>
                <w:kern w:val="0"/>
                <w:sz w:val="22"/>
                <w:szCs w:val="22"/>
              </w:rPr>
              <w:lastRenderedPageBreak/>
              <w:t>八、</w:t>
            </w:r>
            <w:r w:rsidRPr="00053215">
              <w:rPr>
                <w:kern w:val="0"/>
                <w:sz w:val="22"/>
                <w:szCs w:val="22"/>
              </w:rPr>
              <w:t>(</w:t>
            </w:r>
            <w:r w:rsidRPr="00053215">
              <w:rPr>
                <w:kern w:val="0"/>
                <w:sz w:val="22"/>
                <w:szCs w:val="22"/>
              </w:rPr>
              <w:t>刪除</w:t>
            </w:r>
            <w:r w:rsidRPr="00053215">
              <w:rPr>
                <w:kern w:val="0"/>
                <w:sz w:val="22"/>
                <w:szCs w:val="22"/>
              </w:rPr>
              <w:t>)</w:t>
            </w:r>
          </w:p>
        </w:tc>
        <w:tc>
          <w:tcPr>
            <w:tcW w:w="1667" w:type="pct"/>
            <w:shd w:val="clear" w:color="auto" w:fill="auto"/>
          </w:tcPr>
          <w:p w:rsidR="0084674F" w:rsidRPr="00053215" w:rsidRDefault="0084674F" w:rsidP="0084674F">
            <w:pPr>
              <w:tabs>
                <w:tab w:val="left" w:pos="142"/>
              </w:tabs>
              <w:snapToGrid w:val="0"/>
              <w:spacing w:line="360" w:lineRule="exact"/>
              <w:ind w:left="341" w:hangingChars="155" w:hanging="341"/>
              <w:rPr>
                <w:sz w:val="22"/>
                <w:szCs w:val="22"/>
              </w:rPr>
            </w:pPr>
            <w:r w:rsidRPr="00053215">
              <w:rPr>
                <w:kern w:val="0"/>
                <w:sz w:val="22"/>
                <w:szCs w:val="22"/>
              </w:rPr>
              <w:t>八、各機關加班所需經費應在原有預算科目支應，不得超過各該機關九十年度加班費實支數額之八成，並不得以任何理由增列加班經費。</w:t>
            </w:r>
          </w:p>
        </w:tc>
        <w:tc>
          <w:tcPr>
            <w:tcW w:w="1667" w:type="pct"/>
            <w:shd w:val="clear" w:color="auto" w:fill="auto"/>
          </w:tcPr>
          <w:p w:rsidR="0084674F" w:rsidRPr="00053215" w:rsidRDefault="0084674F" w:rsidP="00D44BAC">
            <w:pPr>
              <w:tabs>
                <w:tab w:val="left" w:pos="142"/>
              </w:tabs>
              <w:snapToGrid w:val="0"/>
              <w:spacing w:line="360" w:lineRule="exact"/>
              <w:ind w:left="385" w:rightChars="-29" w:right="-70" w:hangingChars="175" w:hanging="385"/>
              <w:rPr>
                <w:sz w:val="22"/>
                <w:szCs w:val="22"/>
                <w:u w:val="single"/>
              </w:rPr>
            </w:pPr>
            <w:r w:rsidRPr="00053215">
              <w:rPr>
                <w:sz w:val="22"/>
                <w:szCs w:val="22"/>
                <w:u w:val="single"/>
              </w:rPr>
              <w:t>一、本點刪除。</w:t>
            </w:r>
          </w:p>
          <w:p w:rsidR="0084674F" w:rsidRPr="00053215" w:rsidRDefault="0084674F" w:rsidP="0084674F">
            <w:pPr>
              <w:tabs>
                <w:tab w:val="left" w:pos="142"/>
              </w:tabs>
              <w:snapToGrid w:val="0"/>
              <w:spacing w:line="360" w:lineRule="exact"/>
              <w:ind w:left="385" w:rightChars="-29" w:right="-70" w:hangingChars="175" w:hanging="385"/>
              <w:rPr>
                <w:sz w:val="22"/>
                <w:szCs w:val="22"/>
              </w:rPr>
            </w:pPr>
            <w:r w:rsidRPr="00053215">
              <w:rPr>
                <w:sz w:val="22"/>
                <w:szCs w:val="22"/>
              </w:rPr>
              <w:t>二、配合行政院刪除「各機關加班費支給要點」第七點，各機關加班費限額屬於機關之預算管理事項，與各機關加班費支給要點主要係規範員工請領加班費事宜有所不同，各機關加班費限額回歸於預算編列控管，</w:t>
            </w:r>
            <w:proofErr w:type="gramStart"/>
            <w:r w:rsidRPr="00053215">
              <w:rPr>
                <w:sz w:val="22"/>
                <w:szCs w:val="22"/>
              </w:rPr>
              <w:t>爰</w:t>
            </w:r>
            <w:proofErr w:type="gramEnd"/>
            <w:r w:rsidRPr="00053215">
              <w:rPr>
                <w:sz w:val="22"/>
                <w:szCs w:val="22"/>
              </w:rPr>
              <w:t>予刪除。</w:t>
            </w:r>
          </w:p>
        </w:tc>
      </w:tr>
    </w:tbl>
    <w:p w:rsidR="0084674F" w:rsidRPr="00053215" w:rsidRDefault="0084674F" w:rsidP="0084674F"/>
    <w:p w:rsidR="006C3EFD" w:rsidRPr="00053215" w:rsidRDefault="006C3EFD" w:rsidP="0084674F">
      <w:pPr>
        <w:ind w:firstLineChars="200" w:firstLine="480"/>
      </w:pP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B968E6" w:rsidRPr="00053215">
        <w:rPr>
          <w:rFonts w:hint="eastAsia"/>
        </w:rPr>
        <w:t>中華民國</w:t>
      </w:r>
      <w:r w:rsidR="00B968E6" w:rsidRPr="00053215">
        <w:rPr>
          <w:rFonts w:hint="eastAsia"/>
        </w:rPr>
        <w:t>107</w:t>
      </w:r>
      <w:r w:rsidR="00B968E6" w:rsidRPr="00053215">
        <w:rPr>
          <w:rFonts w:hint="eastAsia"/>
        </w:rPr>
        <w:t>年</w:t>
      </w:r>
      <w:r w:rsidR="00B968E6" w:rsidRPr="00053215">
        <w:rPr>
          <w:rFonts w:hint="eastAsia"/>
        </w:rPr>
        <w:t>5</w:t>
      </w:r>
      <w:r w:rsidR="00B968E6" w:rsidRPr="00053215">
        <w:rPr>
          <w:rFonts w:hint="eastAsia"/>
        </w:rPr>
        <w:t>月</w:t>
      </w:r>
      <w:r w:rsidR="00B968E6" w:rsidRPr="00053215">
        <w:rPr>
          <w:rFonts w:hint="eastAsia"/>
        </w:rPr>
        <w:t>7</w:t>
      </w:r>
      <w:r w:rsidR="00B968E6" w:rsidRPr="00053215">
        <w:rPr>
          <w:rFonts w:hint="eastAsia"/>
        </w:rPr>
        <w:t>日</w:t>
      </w:r>
      <w:r w:rsidRPr="00053215">
        <w:t xml:space="preserve"> </w:t>
      </w:r>
    </w:p>
    <w:p w:rsidR="001A2ACE" w:rsidRPr="00053215" w:rsidRDefault="001A2ACE" w:rsidP="001A2ACE">
      <w:pPr>
        <w:pStyle w:val="affffffffffe"/>
      </w:pPr>
      <w:r w:rsidRPr="00053215">
        <w:t>發文字號：</w:t>
      </w:r>
      <w:r w:rsidR="00B968E6" w:rsidRPr="00053215">
        <w:rPr>
          <w:rFonts w:hint="eastAsia"/>
        </w:rPr>
        <w:t>府人力字第</w:t>
      </w:r>
      <w:r w:rsidR="00B968E6" w:rsidRPr="00053215">
        <w:rPr>
          <w:rFonts w:hint="eastAsia"/>
        </w:rPr>
        <w:t>10700228441</w:t>
      </w:r>
      <w:r w:rsidR="00B968E6" w:rsidRPr="00053215">
        <w:rPr>
          <w:rFonts w:hint="eastAsia"/>
        </w:rPr>
        <w:t>號</w:t>
      </w:r>
      <w:r w:rsidRPr="00053215">
        <w:t xml:space="preserve"> </w:t>
      </w:r>
    </w:p>
    <w:p w:rsidR="001A2ACE" w:rsidRPr="00053215" w:rsidRDefault="001A2ACE" w:rsidP="001A2ACE">
      <w:pPr>
        <w:pStyle w:val="affffffffffe"/>
      </w:pPr>
      <w:r w:rsidRPr="00053215">
        <w:t>附　　件：</w:t>
      </w:r>
      <w:r w:rsidR="00B968E6" w:rsidRPr="00053215">
        <w:rPr>
          <w:rFonts w:hint="eastAsia"/>
        </w:rPr>
        <w:t>如說明</w:t>
      </w:r>
      <w:proofErr w:type="gramStart"/>
      <w:r w:rsidR="00B968E6" w:rsidRPr="00053215">
        <w:rPr>
          <w:rFonts w:hint="eastAsia"/>
        </w:rPr>
        <w:t>一</w:t>
      </w:r>
      <w:proofErr w:type="gramEnd"/>
      <w:r w:rsidRPr="00053215">
        <w:t xml:space="preserve"> </w:t>
      </w:r>
    </w:p>
    <w:p w:rsidR="001A2ACE" w:rsidRPr="00053215" w:rsidRDefault="001A2ACE" w:rsidP="001A2ACE">
      <w:pPr>
        <w:pStyle w:val="affffffffffe"/>
      </w:pPr>
      <w:r w:rsidRPr="00053215">
        <w:t>主　　旨：</w:t>
      </w:r>
      <w:r w:rsidR="00B968E6" w:rsidRPr="00053215">
        <w:rPr>
          <w:rFonts w:hint="eastAsia"/>
        </w:rPr>
        <w:t>修正「澎湖縣政府及所屬各機關學校臨時人員進用及運用要點」第</w:t>
      </w:r>
      <w:r w:rsidR="00B968E6" w:rsidRPr="00053215">
        <w:rPr>
          <w:rFonts w:hint="eastAsia"/>
        </w:rPr>
        <w:t>4</w:t>
      </w:r>
      <w:r w:rsidR="00B968E6" w:rsidRPr="00053215">
        <w:rPr>
          <w:rFonts w:hint="eastAsia"/>
        </w:rPr>
        <w:t>點，並自即日起生效，請查照。</w:t>
      </w:r>
    </w:p>
    <w:p w:rsidR="001A2ACE" w:rsidRPr="00053215" w:rsidRDefault="001A2ACE" w:rsidP="001A2ACE">
      <w:pPr>
        <w:pStyle w:val="affffffffffe"/>
      </w:pPr>
      <w:r w:rsidRPr="00053215">
        <w:t>說　　明：</w:t>
      </w:r>
    </w:p>
    <w:p w:rsidR="001A2ACE" w:rsidRPr="00053215" w:rsidRDefault="001A2ACE" w:rsidP="001A2ACE">
      <w:pPr>
        <w:pStyle w:val="afffffffffff8"/>
        <w:ind w:left="1688" w:hanging="488"/>
      </w:pPr>
      <w:r w:rsidRPr="00053215">
        <w:t>一、</w:t>
      </w:r>
      <w:r w:rsidR="00B968E6" w:rsidRPr="00053215">
        <w:rPr>
          <w:rFonts w:hint="eastAsia"/>
        </w:rPr>
        <w:t>檢送修正「澎湖縣政府及所屬各機關學校臨時人員進用及運用要點」條文、總說明及對照表各</w:t>
      </w:r>
      <w:r w:rsidR="00B968E6" w:rsidRPr="00053215">
        <w:rPr>
          <w:rFonts w:hint="eastAsia"/>
        </w:rPr>
        <w:t>1</w:t>
      </w:r>
      <w:r w:rsidR="00B968E6" w:rsidRPr="00053215">
        <w:rPr>
          <w:rFonts w:hint="eastAsia"/>
        </w:rPr>
        <w:t>份。</w:t>
      </w:r>
    </w:p>
    <w:p w:rsidR="00B968E6" w:rsidRPr="00053215" w:rsidRDefault="00B968E6" w:rsidP="001A2ACE">
      <w:pPr>
        <w:pStyle w:val="afffffffffff8"/>
        <w:ind w:left="1688" w:hanging="488"/>
      </w:pPr>
      <w:r w:rsidRPr="00053215">
        <w:rPr>
          <w:rFonts w:hint="eastAsia"/>
        </w:rPr>
        <w:t>二、</w:t>
      </w:r>
      <w:proofErr w:type="gramStart"/>
      <w:r w:rsidRPr="00053215">
        <w:rPr>
          <w:rFonts w:hint="eastAsia"/>
        </w:rPr>
        <w:t>旨揭要點</w:t>
      </w:r>
      <w:proofErr w:type="gramEnd"/>
      <w:r w:rsidRPr="00053215">
        <w:rPr>
          <w:rFonts w:hint="eastAsia"/>
        </w:rPr>
        <w:t>公告本府公布欄及刊登本府人事處網站（業務專區→臨時人員專區→澎湖縣政府及所屬各機關學校臨時人員進用及運用要點），請自行下載運用。</w:t>
      </w:r>
    </w:p>
    <w:p w:rsidR="001A2ACE" w:rsidRPr="00053215" w:rsidRDefault="001A2ACE" w:rsidP="001A2ACE">
      <w:pPr>
        <w:pStyle w:val="affffffffffe"/>
      </w:pPr>
      <w:r w:rsidRPr="00053215">
        <w:t>正　　本：</w:t>
      </w:r>
      <w:r w:rsidR="00B968E6" w:rsidRPr="00053215">
        <w:rPr>
          <w:rFonts w:hint="eastAsia"/>
        </w:rPr>
        <w:t>澎湖縣政府民政處、澎湖縣政府財政處、澎湖縣政府建設處、澎湖縣政府教育處、澎湖縣政府工務處、澎湖縣政府旅遊處、澎湖縣政府社會處、澎湖縣政府行政處、澎湖縣政府政風處、澎湖縣政府主計處、澎湖縣政府警察局、澎湖縣政府消防局、澎湖縣政</w:t>
      </w:r>
      <w:r w:rsidR="00B968E6" w:rsidRPr="00053215">
        <w:rPr>
          <w:rFonts w:hint="eastAsia"/>
        </w:rPr>
        <w:lastRenderedPageBreak/>
        <w:t>府衛生局、澎湖縣政府環境保護局、澎湖縣政府農漁局、澎湖縣政府</w:t>
      </w:r>
      <w:r w:rsidR="006F51B6" w:rsidRPr="00053215">
        <w:rPr>
          <w:rFonts w:hint="eastAsia"/>
        </w:rPr>
        <w:t>文化局、</w:t>
      </w:r>
      <w:r w:rsidR="00B968E6" w:rsidRPr="00053215">
        <w:rPr>
          <w:rFonts w:hint="eastAsia"/>
        </w:rPr>
        <w:t>澎湖縣政府</w:t>
      </w:r>
      <w:r w:rsidR="006F51B6" w:rsidRPr="00053215">
        <w:rPr>
          <w:rFonts w:hint="eastAsia"/>
        </w:rPr>
        <w:t>稅務局、澎湖縣政府公共車船管理處、澎湖縣澎湖地政事務所、</w:t>
      </w:r>
      <w:r w:rsidR="001A1CF5">
        <w:rPr>
          <w:rFonts w:hint="eastAsia"/>
        </w:rPr>
        <w:t>澎湖縣家畜疾病防治所、</w:t>
      </w:r>
      <w:r w:rsidR="006F51B6" w:rsidRPr="00053215">
        <w:rPr>
          <w:rFonts w:hint="eastAsia"/>
        </w:rPr>
        <w:t>澎湖縣立體育場、澎湖縣水產種苗繁殖場、澎湖縣家庭教育中心、澎湖縣林務公園管理所、澎湖縣各國民中小學</w:t>
      </w:r>
    </w:p>
    <w:p w:rsidR="001A2ACE" w:rsidRPr="00053215" w:rsidRDefault="001A2ACE" w:rsidP="001A2ACE">
      <w:pPr>
        <w:pStyle w:val="affffffffffe"/>
      </w:pPr>
      <w:r w:rsidRPr="00053215">
        <w:t>副　　本：</w:t>
      </w:r>
      <w:r w:rsidR="006F51B6" w:rsidRPr="00053215">
        <w:rPr>
          <w:rFonts w:hint="eastAsia"/>
        </w:rPr>
        <w:t>澎湖縣政府人事處、澎湖縣政府行政處（法制）（均含附件）</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6F51B6" w:rsidRPr="00053215" w:rsidRDefault="006F51B6" w:rsidP="001A2ACE">
      <w:pPr>
        <w:pStyle w:val="XXXX2"/>
        <w:spacing w:before="360"/>
      </w:pPr>
    </w:p>
    <w:p w:rsidR="00443A61" w:rsidRPr="00053215" w:rsidRDefault="00443A61" w:rsidP="00443A61">
      <w:pPr>
        <w:pStyle w:val="afffffffffff2"/>
        <w:spacing w:before="360" w:after="120"/>
      </w:pPr>
      <w:r w:rsidRPr="00053215">
        <w:rPr>
          <w:rFonts w:hint="eastAsia"/>
        </w:rPr>
        <w:t>澎湖縣政府及所屬各機關學校臨時人員進用及運用要點</w:t>
      </w:r>
    </w:p>
    <w:p w:rsidR="00443A61" w:rsidRPr="00053215" w:rsidRDefault="00443A61" w:rsidP="00443A61">
      <w:pPr>
        <w:pStyle w:val="afffffffffff4"/>
      </w:pPr>
      <w:r w:rsidRPr="00053215">
        <w:rPr>
          <w:rFonts w:hint="eastAsia"/>
        </w:rPr>
        <w:t>中華民國</w:t>
      </w:r>
      <w:r w:rsidRPr="00053215">
        <w:rPr>
          <w:rFonts w:hint="eastAsia"/>
        </w:rPr>
        <w:t>103</w:t>
      </w:r>
      <w:r w:rsidRPr="00053215">
        <w:rPr>
          <w:rFonts w:hint="eastAsia"/>
        </w:rPr>
        <w:t>年</w:t>
      </w:r>
      <w:r w:rsidRPr="00053215">
        <w:rPr>
          <w:rFonts w:hint="eastAsia"/>
        </w:rPr>
        <w:t>11</w:t>
      </w:r>
      <w:r w:rsidRPr="00053215">
        <w:rPr>
          <w:rFonts w:hint="eastAsia"/>
        </w:rPr>
        <w:t>月</w:t>
      </w:r>
      <w:r w:rsidRPr="00053215">
        <w:rPr>
          <w:rFonts w:hint="eastAsia"/>
        </w:rPr>
        <w:t>20</w:t>
      </w:r>
      <w:r w:rsidRPr="00053215">
        <w:rPr>
          <w:rFonts w:hint="eastAsia"/>
        </w:rPr>
        <w:t>日澎湖縣政府</w:t>
      </w:r>
      <w:proofErr w:type="gramStart"/>
      <w:r w:rsidRPr="00053215">
        <w:rPr>
          <w:rFonts w:hint="eastAsia"/>
        </w:rPr>
        <w:t>府</w:t>
      </w:r>
      <w:proofErr w:type="gramEnd"/>
      <w:r w:rsidRPr="00053215">
        <w:rPr>
          <w:rFonts w:hint="eastAsia"/>
        </w:rPr>
        <w:t>人力字</w:t>
      </w:r>
      <w:proofErr w:type="gramStart"/>
      <w:r w:rsidRPr="00053215">
        <w:rPr>
          <w:rFonts w:hint="eastAsia"/>
        </w:rPr>
        <w:t>第</w:t>
      </w:r>
      <w:r w:rsidRPr="00053215">
        <w:rPr>
          <w:rFonts w:hint="eastAsia"/>
        </w:rPr>
        <w:t>1031404387</w:t>
      </w:r>
      <w:r w:rsidRPr="00053215">
        <w:rPr>
          <w:rFonts w:hint="eastAsia"/>
        </w:rPr>
        <w:t>號函訂定</w:t>
      </w:r>
      <w:proofErr w:type="gramEnd"/>
      <w:r w:rsidRPr="00053215">
        <w:rPr>
          <w:rFonts w:hint="eastAsia"/>
        </w:rPr>
        <w:t>全文</w:t>
      </w:r>
      <w:r w:rsidRPr="00053215">
        <w:rPr>
          <w:rFonts w:hint="eastAsia"/>
        </w:rPr>
        <w:t>12</w:t>
      </w:r>
      <w:r w:rsidRPr="00053215">
        <w:rPr>
          <w:rFonts w:hint="eastAsia"/>
        </w:rPr>
        <w:t>點</w:t>
      </w:r>
    </w:p>
    <w:p w:rsidR="00443A61" w:rsidRPr="00053215" w:rsidRDefault="00443A61" w:rsidP="00443A61">
      <w:pPr>
        <w:pStyle w:val="afffffffffff4"/>
      </w:pPr>
      <w:r w:rsidRPr="00053215">
        <w:rPr>
          <w:rFonts w:hint="eastAsia"/>
        </w:rPr>
        <w:t>中華民國</w:t>
      </w:r>
      <w:r w:rsidRPr="00053215">
        <w:rPr>
          <w:rFonts w:hint="eastAsia"/>
        </w:rPr>
        <w:t>104</w:t>
      </w:r>
      <w:r w:rsidRPr="00053215">
        <w:rPr>
          <w:rFonts w:hint="eastAsia"/>
        </w:rPr>
        <w:t>年</w:t>
      </w:r>
      <w:r w:rsidRPr="00053215">
        <w:rPr>
          <w:rFonts w:hint="eastAsia"/>
        </w:rPr>
        <w:t>5</w:t>
      </w:r>
      <w:r w:rsidRPr="00053215">
        <w:rPr>
          <w:rFonts w:hint="eastAsia"/>
        </w:rPr>
        <w:t>月</w:t>
      </w:r>
      <w:r w:rsidRPr="00053215">
        <w:rPr>
          <w:rFonts w:hint="eastAsia"/>
        </w:rPr>
        <w:t>21</w:t>
      </w:r>
      <w:r w:rsidRPr="00053215">
        <w:rPr>
          <w:rFonts w:hint="eastAsia"/>
        </w:rPr>
        <w:t>日澎湖縣政府</w:t>
      </w:r>
      <w:proofErr w:type="gramStart"/>
      <w:r w:rsidRPr="00053215">
        <w:rPr>
          <w:rFonts w:hint="eastAsia"/>
        </w:rPr>
        <w:t>府</w:t>
      </w:r>
      <w:proofErr w:type="gramEnd"/>
      <w:r w:rsidRPr="00053215">
        <w:rPr>
          <w:rFonts w:hint="eastAsia"/>
        </w:rPr>
        <w:t>人力字第</w:t>
      </w:r>
      <w:r w:rsidRPr="00053215">
        <w:rPr>
          <w:rFonts w:hint="eastAsia"/>
        </w:rPr>
        <w:t>1041402023</w:t>
      </w:r>
      <w:r w:rsidRPr="00053215">
        <w:rPr>
          <w:rFonts w:hint="eastAsia"/>
        </w:rPr>
        <w:t>號函修正第四點</w:t>
      </w:r>
    </w:p>
    <w:p w:rsidR="00443A61" w:rsidRPr="00053215" w:rsidRDefault="00443A61" w:rsidP="00443A61">
      <w:pPr>
        <w:pStyle w:val="afffffffffff4"/>
      </w:pPr>
      <w:r w:rsidRPr="00053215">
        <w:rPr>
          <w:rFonts w:hint="eastAsia"/>
        </w:rPr>
        <w:t>中華民國</w:t>
      </w:r>
      <w:r w:rsidRPr="00053215">
        <w:rPr>
          <w:rFonts w:hint="eastAsia"/>
        </w:rPr>
        <w:t>105</w:t>
      </w:r>
      <w:r w:rsidRPr="00053215">
        <w:rPr>
          <w:rFonts w:hint="eastAsia"/>
        </w:rPr>
        <w:t>年</w:t>
      </w:r>
      <w:r w:rsidRPr="00053215">
        <w:rPr>
          <w:rFonts w:hint="eastAsia"/>
        </w:rPr>
        <w:t>8</w:t>
      </w:r>
      <w:r w:rsidRPr="00053215">
        <w:rPr>
          <w:rFonts w:hint="eastAsia"/>
        </w:rPr>
        <w:t>月</w:t>
      </w:r>
      <w:r w:rsidRPr="00053215">
        <w:rPr>
          <w:rFonts w:hint="eastAsia"/>
        </w:rPr>
        <w:t>10</w:t>
      </w:r>
      <w:r w:rsidRPr="00053215">
        <w:rPr>
          <w:rFonts w:hint="eastAsia"/>
        </w:rPr>
        <w:t>日澎湖縣政府</w:t>
      </w:r>
      <w:proofErr w:type="gramStart"/>
      <w:r w:rsidRPr="00053215">
        <w:rPr>
          <w:rFonts w:hint="eastAsia"/>
        </w:rPr>
        <w:t>府</w:t>
      </w:r>
      <w:proofErr w:type="gramEnd"/>
      <w:r w:rsidRPr="00053215">
        <w:rPr>
          <w:rFonts w:hint="eastAsia"/>
        </w:rPr>
        <w:t>人力字第</w:t>
      </w:r>
      <w:r w:rsidRPr="00053215">
        <w:rPr>
          <w:rFonts w:hint="eastAsia"/>
        </w:rPr>
        <w:t>1051403717</w:t>
      </w:r>
      <w:r w:rsidRPr="00053215">
        <w:rPr>
          <w:rFonts w:hint="eastAsia"/>
        </w:rPr>
        <w:t>號函修正第四點</w:t>
      </w:r>
    </w:p>
    <w:p w:rsidR="00443A61" w:rsidRPr="00053215" w:rsidRDefault="00443A61" w:rsidP="00443A61">
      <w:pPr>
        <w:pStyle w:val="afffffffffff4"/>
      </w:pPr>
      <w:r w:rsidRPr="00053215">
        <w:rPr>
          <w:rFonts w:hint="eastAsia"/>
        </w:rPr>
        <w:t>中華民國</w:t>
      </w:r>
      <w:r w:rsidRPr="00053215">
        <w:rPr>
          <w:rFonts w:hint="eastAsia"/>
        </w:rPr>
        <w:t>107</w:t>
      </w:r>
      <w:r w:rsidRPr="00053215">
        <w:rPr>
          <w:rFonts w:hint="eastAsia"/>
        </w:rPr>
        <w:t>年</w:t>
      </w:r>
      <w:r w:rsidRPr="00053215">
        <w:rPr>
          <w:rFonts w:hint="eastAsia"/>
        </w:rPr>
        <w:t>2</w:t>
      </w:r>
      <w:r w:rsidRPr="00053215">
        <w:rPr>
          <w:rFonts w:hint="eastAsia"/>
        </w:rPr>
        <w:t>月</w:t>
      </w:r>
      <w:r w:rsidRPr="00053215">
        <w:rPr>
          <w:rFonts w:hint="eastAsia"/>
        </w:rPr>
        <w:t>14</w:t>
      </w:r>
      <w:r w:rsidRPr="00053215">
        <w:rPr>
          <w:rFonts w:hint="eastAsia"/>
        </w:rPr>
        <w:t>日澎湖縣政府</w:t>
      </w:r>
      <w:proofErr w:type="gramStart"/>
      <w:r w:rsidRPr="00053215">
        <w:rPr>
          <w:rFonts w:hint="eastAsia"/>
        </w:rPr>
        <w:t>府</w:t>
      </w:r>
      <w:proofErr w:type="gramEnd"/>
      <w:r w:rsidRPr="00053215">
        <w:rPr>
          <w:rFonts w:hint="eastAsia"/>
        </w:rPr>
        <w:t>人力字第</w:t>
      </w:r>
      <w:r w:rsidRPr="00053215">
        <w:rPr>
          <w:rFonts w:hint="eastAsia"/>
        </w:rPr>
        <w:t>1071400603</w:t>
      </w:r>
      <w:r w:rsidRPr="00053215">
        <w:rPr>
          <w:rFonts w:hint="eastAsia"/>
        </w:rPr>
        <w:t>號函修正第四點、第六點</w:t>
      </w:r>
    </w:p>
    <w:p w:rsidR="00443A61" w:rsidRPr="00053215" w:rsidRDefault="00443A61" w:rsidP="00443A61">
      <w:pPr>
        <w:pStyle w:val="afffffffffff4"/>
      </w:pP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7</w:t>
      </w:r>
      <w:r w:rsidRPr="00053215">
        <w:rPr>
          <w:rFonts w:hint="eastAsia"/>
        </w:rPr>
        <w:t>日澎湖縣政府</w:t>
      </w:r>
      <w:proofErr w:type="gramStart"/>
      <w:r w:rsidRPr="00053215">
        <w:rPr>
          <w:rFonts w:hint="eastAsia"/>
        </w:rPr>
        <w:t>府</w:t>
      </w:r>
      <w:proofErr w:type="gramEnd"/>
      <w:r w:rsidRPr="00053215">
        <w:rPr>
          <w:rFonts w:hint="eastAsia"/>
        </w:rPr>
        <w:t>人力字第</w:t>
      </w:r>
      <w:r w:rsidRPr="00053215">
        <w:rPr>
          <w:rFonts w:hint="eastAsia"/>
        </w:rPr>
        <w:t>1070022844</w:t>
      </w:r>
      <w:r w:rsidRPr="00053215">
        <w:rPr>
          <w:rFonts w:hint="eastAsia"/>
        </w:rPr>
        <w:t>號函修正第四點</w:t>
      </w:r>
    </w:p>
    <w:p w:rsidR="00443A61" w:rsidRPr="00053215" w:rsidRDefault="00443A61" w:rsidP="00443A61">
      <w:pPr>
        <w:ind w:left="480" w:hangingChars="200" w:hanging="480"/>
      </w:pPr>
      <w:r w:rsidRPr="00053215">
        <w:rPr>
          <w:rFonts w:hint="eastAsia"/>
        </w:rPr>
        <w:t>一、為確保澎湖縣政府（以下簡稱本府）及所屬各機關學校（以下簡稱各機關</w:t>
      </w:r>
      <w:r w:rsidRPr="00053215">
        <w:br/>
      </w:r>
      <w:r w:rsidRPr="00053215">
        <w:rPr>
          <w:rFonts w:hint="eastAsia"/>
        </w:rPr>
        <w:t>）合理進用臨時人員有所依據，避免不當運用臨時人員，使其辦理之業務回歸臨時性工作本職，並落實公開甄選、迴避進用及不得有兼營事業之情事，</w:t>
      </w:r>
      <w:proofErr w:type="gramStart"/>
      <w:r w:rsidRPr="00053215">
        <w:rPr>
          <w:rFonts w:hint="eastAsia"/>
        </w:rPr>
        <w:t>爰</w:t>
      </w:r>
      <w:proofErr w:type="gramEnd"/>
      <w:r w:rsidRPr="00053215">
        <w:rPr>
          <w:rFonts w:hint="eastAsia"/>
        </w:rPr>
        <w:t>參照行政院及所屬各機關學校臨時人員進用及運用要點相關規定，訂定本要點。</w:t>
      </w:r>
    </w:p>
    <w:p w:rsidR="00443A61" w:rsidRPr="00053215" w:rsidRDefault="00443A61" w:rsidP="00443A61">
      <w:pPr>
        <w:ind w:left="480" w:hangingChars="200" w:hanging="480"/>
      </w:pPr>
      <w:r w:rsidRPr="00053215">
        <w:rPr>
          <w:rFonts w:hint="eastAsia"/>
        </w:rPr>
        <w:t>二、本要點所稱臨時人員，係指非依公務人員法規進用之人員，但不包括下列人員：</w:t>
      </w:r>
    </w:p>
    <w:p w:rsidR="00443A61" w:rsidRPr="00053215" w:rsidRDefault="00443A61" w:rsidP="00443A61">
      <w:pPr>
        <w:ind w:leftChars="200" w:left="1200" w:hangingChars="300" w:hanging="720"/>
      </w:pPr>
      <w:r w:rsidRPr="00053215">
        <w:rPr>
          <w:rFonts w:hint="eastAsia"/>
        </w:rPr>
        <w:t>（一）依聘用人員聘用條例、行政院暨所屬機關約</w:t>
      </w:r>
      <w:proofErr w:type="gramStart"/>
      <w:r w:rsidRPr="00053215">
        <w:rPr>
          <w:rFonts w:hint="eastAsia"/>
        </w:rPr>
        <w:t>僱</w:t>
      </w:r>
      <w:proofErr w:type="gramEnd"/>
      <w:r w:rsidRPr="00053215">
        <w:rPr>
          <w:rFonts w:hint="eastAsia"/>
        </w:rPr>
        <w:t>人員僱用辦法進用之人員。</w:t>
      </w:r>
    </w:p>
    <w:p w:rsidR="00443A61" w:rsidRPr="00053215" w:rsidRDefault="00443A61" w:rsidP="00443A61">
      <w:pPr>
        <w:ind w:leftChars="200" w:left="1200" w:hangingChars="300" w:hanging="720"/>
      </w:pPr>
      <w:r w:rsidRPr="00053215">
        <w:rPr>
          <w:rFonts w:hint="eastAsia"/>
        </w:rPr>
        <w:t>（二）技工、駕駛、工友、清潔隊員。</w:t>
      </w:r>
    </w:p>
    <w:p w:rsidR="00443A61" w:rsidRPr="00053215" w:rsidRDefault="00443A61" w:rsidP="00443A61">
      <w:pPr>
        <w:ind w:leftChars="200" w:left="1200" w:hangingChars="300" w:hanging="720"/>
      </w:pPr>
      <w:r w:rsidRPr="00053215">
        <w:rPr>
          <w:rFonts w:hint="eastAsia"/>
        </w:rPr>
        <w:t>（三）公立幼兒園依幼兒教育及照顧法以契約進用之教保員、助理教保員及其他人員。</w:t>
      </w:r>
    </w:p>
    <w:p w:rsidR="00443A61" w:rsidRPr="00053215" w:rsidRDefault="00443A61" w:rsidP="00443A61">
      <w:pPr>
        <w:ind w:left="480" w:hangingChars="200" w:hanging="480"/>
      </w:pPr>
      <w:r w:rsidRPr="00053215">
        <w:rPr>
          <w:rFonts w:hint="eastAsia"/>
        </w:rPr>
        <w:t>三、凡依年度預算編列經費或其他相關經費進用之臨時人員，除本府另有規定</w:t>
      </w:r>
      <w:r w:rsidRPr="00053215">
        <w:rPr>
          <w:rFonts w:hint="eastAsia"/>
        </w:rPr>
        <w:lastRenderedPageBreak/>
        <w:t>外，應適用本要點。但接受中央或本府以外機關補助或委託研究經費進用之臨時人員，應適用該補助或委託機關學校臨時人員相關進用與運用要點。</w:t>
      </w:r>
    </w:p>
    <w:p w:rsidR="00443A61" w:rsidRPr="00053215" w:rsidRDefault="00443A61" w:rsidP="00443A61">
      <w:pPr>
        <w:ind w:left="480" w:hangingChars="200" w:hanging="480"/>
      </w:pPr>
      <w:r w:rsidRPr="00053215">
        <w:rPr>
          <w:rFonts w:hint="eastAsia"/>
        </w:rPr>
        <w:t>四、以本府經費或接受中央或本府以外機關補助或委託研究經費進用之臨時人員，其進用程序如下：</w:t>
      </w:r>
    </w:p>
    <w:p w:rsidR="00443A61" w:rsidRPr="00053215" w:rsidRDefault="00443A61" w:rsidP="00443A61">
      <w:pPr>
        <w:ind w:leftChars="200" w:left="1200" w:hangingChars="300" w:hanging="720"/>
      </w:pPr>
      <w:r w:rsidRPr="00053215">
        <w:rPr>
          <w:rFonts w:hint="eastAsia"/>
        </w:rPr>
        <w:t>（一）用人單位簽會相關單位，敘明工作內容、僱用</w:t>
      </w:r>
      <w:proofErr w:type="gramStart"/>
      <w:r w:rsidRPr="00053215">
        <w:rPr>
          <w:rFonts w:hint="eastAsia"/>
        </w:rPr>
        <w:t>期間、</w:t>
      </w:r>
      <w:proofErr w:type="gramEnd"/>
      <w:r w:rsidRPr="00053215">
        <w:rPr>
          <w:rFonts w:hint="eastAsia"/>
        </w:rPr>
        <w:t>工資、經費來源，僱用條件，陳縣長核准。</w:t>
      </w:r>
    </w:p>
    <w:p w:rsidR="00443A61" w:rsidRPr="00053215" w:rsidRDefault="00443A61" w:rsidP="00443A61">
      <w:pPr>
        <w:ind w:leftChars="200" w:left="1200" w:hangingChars="300" w:hanging="720"/>
      </w:pPr>
      <w:r w:rsidRPr="00053215">
        <w:rPr>
          <w:rFonts w:hint="eastAsia"/>
        </w:rPr>
        <w:t>（二）公開甄選由用人單位於機關（單位）網站或行政院人事行政總處事求人網站公告三日以上，其公告當日不計入，公告之末日為星期六者，</w:t>
      </w:r>
      <w:proofErr w:type="gramStart"/>
      <w:r w:rsidRPr="00053215">
        <w:rPr>
          <w:rFonts w:hint="eastAsia"/>
        </w:rPr>
        <w:t>以其次</w:t>
      </w:r>
      <w:proofErr w:type="gramEnd"/>
      <w:r w:rsidRPr="00053215">
        <w:rPr>
          <w:rFonts w:hint="eastAsia"/>
        </w:rPr>
        <w:t>星期一上午為公告末日；公告之末日為星期日、國定假日或其他</w:t>
      </w:r>
      <w:proofErr w:type="gramStart"/>
      <w:r w:rsidRPr="00053215">
        <w:rPr>
          <w:rFonts w:hint="eastAsia"/>
        </w:rPr>
        <w:t>休息日者</w:t>
      </w:r>
      <w:proofErr w:type="gramEnd"/>
      <w:r w:rsidRPr="00053215">
        <w:rPr>
          <w:rFonts w:hint="eastAsia"/>
        </w:rPr>
        <w:t>，以該日之次日為公告之末日。</w:t>
      </w:r>
    </w:p>
    <w:p w:rsidR="00443A61" w:rsidRPr="00053215" w:rsidRDefault="00443A61" w:rsidP="00443A61">
      <w:pPr>
        <w:ind w:leftChars="200" w:left="1200" w:hangingChars="300" w:hanging="720"/>
      </w:pPr>
      <w:r w:rsidRPr="00053215">
        <w:rPr>
          <w:rFonts w:hint="eastAsia"/>
        </w:rPr>
        <w:t>（三）用人單位於公告後組成甄選小組，以筆試、面試或兩試</w:t>
      </w:r>
      <w:proofErr w:type="gramStart"/>
      <w:r w:rsidRPr="00053215">
        <w:rPr>
          <w:rFonts w:hint="eastAsia"/>
        </w:rPr>
        <w:t>併</w:t>
      </w:r>
      <w:proofErr w:type="gramEnd"/>
      <w:r w:rsidRPr="00053215">
        <w:rPr>
          <w:rFonts w:hint="eastAsia"/>
        </w:rPr>
        <w:t>行之方式甄選人員，並依程序報請縣長就前三名中圈選僱用之；如僱用二人以上時，就僱用人數之二倍中圈選僱用之。</w:t>
      </w:r>
    </w:p>
    <w:p w:rsidR="00443A61" w:rsidRPr="00053215" w:rsidRDefault="00443A61" w:rsidP="00443A61">
      <w:pPr>
        <w:ind w:leftChars="200" w:left="1200" w:hangingChars="300" w:hanging="720"/>
      </w:pPr>
      <w:r w:rsidRPr="00053215">
        <w:rPr>
          <w:rFonts w:hint="eastAsia"/>
        </w:rPr>
        <w:t>（四）若</w:t>
      </w:r>
      <w:proofErr w:type="gramStart"/>
      <w:r w:rsidRPr="00053215">
        <w:rPr>
          <w:rFonts w:hint="eastAsia"/>
        </w:rPr>
        <w:t>採</w:t>
      </w:r>
      <w:proofErr w:type="gramEnd"/>
      <w:r w:rsidRPr="00053215">
        <w:rPr>
          <w:rFonts w:hint="eastAsia"/>
        </w:rPr>
        <w:t>行面試方式，得依後附表件甄選所需人員。</w:t>
      </w:r>
    </w:p>
    <w:p w:rsidR="00443A61" w:rsidRPr="00053215" w:rsidRDefault="00443A61" w:rsidP="00443A61">
      <w:pPr>
        <w:ind w:leftChars="200" w:left="1200" w:hangingChars="300" w:hanging="720"/>
      </w:pPr>
      <w:r w:rsidRPr="00053215">
        <w:rPr>
          <w:rFonts w:hint="eastAsia"/>
        </w:rPr>
        <w:t>（五）臨時人員報到（離職）當日應</w:t>
      </w:r>
      <w:proofErr w:type="gramStart"/>
      <w:r w:rsidRPr="00053215">
        <w:rPr>
          <w:rFonts w:hint="eastAsia"/>
        </w:rPr>
        <w:t>檢附經核定</w:t>
      </w:r>
      <w:proofErr w:type="gramEnd"/>
      <w:r w:rsidRPr="00053215">
        <w:rPr>
          <w:rFonts w:hint="eastAsia"/>
        </w:rPr>
        <w:t>之簽陳與勞動契約影本，至本府或各機關人事（總務）單位或用人單位，辦理報到（離職）手續，以利辦理</w:t>
      </w:r>
      <w:proofErr w:type="gramStart"/>
      <w:r w:rsidRPr="00053215">
        <w:rPr>
          <w:rFonts w:hint="eastAsia"/>
        </w:rPr>
        <w:t>勞</w:t>
      </w:r>
      <w:proofErr w:type="gramEnd"/>
      <w:r w:rsidRPr="00053215">
        <w:rPr>
          <w:rFonts w:hint="eastAsia"/>
        </w:rPr>
        <w:t>、健保加（退）保事宜。</w:t>
      </w:r>
    </w:p>
    <w:p w:rsidR="00443A61" w:rsidRPr="00053215" w:rsidRDefault="00443A61" w:rsidP="00443A61">
      <w:pPr>
        <w:ind w:leftChars="200" w:left="480" w:firstLine="0"/>
      </w:pPr>
      <w:r w:rsidRPr="00053215">
        <w:rPr>
          <w:rFonts w:hint="eastAsia"/>
        </w:rPr>
        <w:t>進用臨時人員應依本要點辦理公開甄選。但有下列情形之</w:t>
      </w:r>
      <w:proofErr w:type="gramStart"/>
      <w:r w:rsidRPr="00053215">
        <w:rPr>
          <w:rFonts w:hint="eastAsia"/>
        </w:rPr>
        <w:t>一</w:t>
      </w:r>
      <w:proofErr w:type="gramEnd"/>
      <w:r w:rsidRPr="00053215">
        <w:rPr>
          <w:rFonts w:hint="eastAsia"/>
        </w:rPr>
        <w:t>者，得免辦理甄選，逕行</w:t>
      </w:r>
      <w:proofErr w:type="gramStart"/>
      <w:r w:rsidRPr="00053215">
        <w:rPr>
          <w:rFonts w:hint="eastAsia"/>
        </w:rPr>
        <w:t>遴</w:t>
      </w:r>
      <w:proofErr w:type="gramEnd"/>
      <w:r w:rsidRPr="00053215">
        <w:rPr>
          <w:rFonts w:hint="eastAsia"/>
        </w:rPr>
        <w:t>用，惟仍須陳縣長核准：</w:t>
      </w:r>
    </w:p>
    <w:p w:rsidR="00443A61" w:rsidRPr="00053215" w:rsidRDefault="00443A61" w:rsidP="00443A61">
      <w:pPr>
        <w:ind w:leftChars="200" w:left="1200" w:hangingChars="300" w:hanging="720"/>
      </w:pPr>
      <w:r w:rsidRPr="00053215">
        <w:rPr>
          <w:rFonts w:hint="eastAsia"/>
        </w:rPr>
        <w:t>（一）中央補助經費並訂有相關人員進用程序。</w:t>
      </w:r>
    </w:p>
    <w:p w:rsidR="00443A61" w:rsidRPr="00053215" w:rsidRDefault="00443A61" w:rsidP="00443A61">
      <w:pPr>
        <w:ind w:leftChars="200" w:left="1200" w:hangingChars="300" w:hanging="720"/>
      </w:pPr>
      <w:r w:rsidRPr="00053215">
        <w:rPr>
          <w:rFonts w:hint="eastAsia"/>
        </w:rPr>
        <w:t>（二）已依本要點辦理甄選二次，甄選結果無人報名或無適當人選。</w:t>
      </w:r>
    </w:p>
    <w:p w:rsidR="00443A61" w:rsidRPr="00053215" w:rsidRDefault="00443A61" w:rsidP="00443A61">
      <w:pPr>
        <w:ind w:leftChars="200" w:left="1200" w:hangingChars="300" w:hanging="720"/>
      </w:pPr>
      <w:r w:rsidRPr="00053215">
        <w:rPr>
          <w:rFonts w:hint="eastAsia"/>
        </w:rPr>
        <w:t>（三）職缺工作性質需具備特殊專業或有其他特殊情形，機關已</w:t>
      </w:r>
      <w:proofErr w:type="gramStart"/>
      <w:r w:rsidRPr="00053215">
        <w:rPr>
          <w:rFonts w:hint="eastAsia"/>
        </w:rPr>
        <w:t>訂定進用</w:t>
      </w:r>
      <w:proofErr w:type="gramEnd"/>
      <w:r w:rsidRPr="00053215">
        <w:rPr>
          <w:rFonts w:hint="eastAsia"/>
        </w:rPr>
        <w:t>之評比與甄選規定，經首長核准自行辦理進用。</w:t>
      </w:r>
    </w:p>
    <w:p w:rsidR="00443A61" w:rsidRPr="00053215" w:rsidRDefault="00443A61" w:rsidP="00443A61">
      <w:pPr>
        <w:ind w:leftChars="200" w:left="1200" w:hangingChars="300" w:hanging="720"/>
      </w:pPr>
      <w:r w:rsidRPr="00053215">
        <w:rPr>
          <w:rFonts w:hint="eastAsia"/>
        </w:rPr>
        <w:t>（四）僱用九個月以下之擴大就業人員。</w:t>
      </w:r>
    </w:p>
    <w:p w:rsidR="00443A61" w:rsidRPr="00053215" w:rsidRDefault="00443A61" w:rsidP="00443A61">
      <w:pPr>
        <w:ind w:leftChars="200" w:left="1200" w:hangingChars="300" w:hanging="720"/>
      </w:pPr>
      <w:r w:rsidRPr="00053215">
        <w:rPr>
          <w:rFonts w:hint="eastAsia"/>
        </w:rPr>
        <w:t>（五）本府及所屬機關</w:t>
      </w:r>
      <w:proofErr w:type="gramStart"/>
      <w:r w:rsidRPr="00053215">
        <w:rPr>
          <w:rFonts w:hint="eastAsia"/>
        </w:rPr>
        <w:t>學校間約聘僱</w:t>
      </w:r>
      <w:proofErr w:type="gramEnd"/>
      <w:r w:rsidRPr="00053215">
        <w:rPr>
          <w:rFonts w:hint="eastAsia"/>
        </w:rPr>
        <w:t>、臨時人員職務調整之改聘僱。</w:t>
      </w:r>
    </w:p>
    <w:p w:rsidR="00443A61" w:rsidRPr="00053215" w:rsidRDefault="00443A61" w:rsidP="00443A61">
      <w:pPr>
        <w:ind w:leftChars="200" w:left="480" w:firstLine="0"/>
      </w:pPr>
      <w:proofErr w:type="gramStart"/>
      <w:r w:rsidRPr="00053215">
        <w:rPr>
          <w:rFonts w:hint="eastAsia"/>
        </w:rPr>
        <w:t>本府暨所屬</w:t>
      </w:r>
      <w:proofErr w:type="gramEnd"/>
      <w:r w:rsidRPr="00053215">
        <w:rPr>
          <w:rFonts w:hint="eastAsia"/>
        </w:rPr>
        <w:t>機關學校進用臨時人員之流程如下：</w:t>
      </w:r>
    </w:p>
    <w:p w:rsidR="00443A61" w:rsidRPr="00053215" w:rsidRDefault="00443A61" w:rsidP="00443A61">
      <w:pPr>
        <w:ind w:leftChars="200" w:left="1200" w:hangingChars="300" w:hanging="720"/>
      </w:pPr>
      <w:r w:rsidRPr="00053215">
        <w:rPr>
          <w:rFonts w:hint="eastAsia"/>
        </w:rPr>
        <w:t>（一）本府各單位：</w:t>
      </w:r>
      <w:r w:rsidRPr="00053215">
        <w:br/>
      </w:r>
      <w:r w:rsidRPr="00053215">
        <w:rPr>
          <w:rFonts w:hint="eastAsia"/>
        </w:rPr>
        <w:t>進用臨時人員前簽陳縣長同意，若以公開甄選辦理，甄選結果須經縣長圈選；</w:t>
      </w:r>
      <w:proofErr w:type="gramStart"/>
      <w:r w:rsidRPr="00053215">
        <w:rPr>
          <w:rFonts w:hint="eastAsia"/>
        </w:rPr>
        <w:t>若免經</w:t>
      </w:r>
      <w:proofErr w:type="gramEnd"/>
      <w:r w:rsidRPr="00053215">
        <w:rPr>
          <w:rFonts w:hint="eastAsia"/>
        </w:rPr>
        <w:t>公開甄選逕行</w:t>
      </w:r>
      <w:proofErr w:type="gramStart"/>
      <w:r w:rsidRPr="00053215">
        <w:rPr>
          <w:rFonts w:hint="eastAsia"/>
        </w:rPr>
        <w:t>遴</w:t>
      </w:r>
      <w:proofErr w:type="gramEnd"/>
      <w:r w:rsidRPr="00053215">
        <w:rPr>
          <w:rFonts w:hint="eastAsia"/>
        </w:rPr>
        <w:t>用，亦須簽陳縣長同意。</w:t>
      </w:r>
    </w:p>
    <w:p w:rsidR="00443A61" w:rsidRPr="00053215" w:rsidRDefault="00443A61" w:rsidP="00443A61">
      <w:pPr>
        <w:ind w:leftChars="200" w:left="1200" w:hangingChars="300" w:hanging="720"/>
      </w:pPr>
      <w:r w:rsidRPr="00053215">
        <w:rPr>
          <w:rFonts w:hint="eastAsia"/>
        </w:rPr>
        <w:t>（二）本府所屬機關：</w:t>
      </w:r>
    </w:p>
    <w:p w:rsidR="00443A61" w:rsidRPr="00053215" w:rsidRDefault="00443A61" w:rsidP="000A3FC1">
      <w:pPr>
        <w:ind w:leftChars="550" w:left="1680" w:hangingChars="150" w:hanging="360"/>
      </w:pPr>
      <w:r w:rsidRPr="00053215">
        <w:rPr>
          <w:rFonts w:hint="eastAsia"/>
        </w:rPr>
        <w:t>1</w:t>
      </w:r>
      <w:r w:rsidRPr="00053215">
        <w:rPr>
          <w:rFonts w:hint="eastAsia"/>
        </w:rPr>
        <w:t>、一級機關：</w:t>
      </w:r>
      <w:r w:rsidRPr="00053215">
        <w:br/>
      </w:r>
      <w:r w:rsidRPr="00053215">
        <w:rPr>
          <w:rFonts w:hint="eastAsia"/>
        </w:rPr>
        <w:lastRenderedPageBreak/>
        <w:t>進用臨時人員前簽陳縣長同意，若以公開甄選辦理，甄選結果須經縣長圈選；</w:t>
      </w:r>
      <w:proofErr w:type="gramStart"/>
      <w:r w:rsidRPr="00053215">
        <w:rPr>
          <w:rFonts w:hint="eastAsia"/>
        </w:rPr>
        <w:t>若免經</w:t>
      </w:r>
      <w:proofErr w:type="gramEnd"/>
      <w:r w:rsidRPr="00053215">
        <w:rPr>
          <w:rFonts w:hint="eastAsia"/>
        </w:rPr>
        <w:t>公開甄選逕行</w:t>
      </w:r>
      <w:proofErr w:type="gramStart"/>
      <w:r w:rsidRPr="00053215">
        <w:rPr>
          <w:rFonts w:hint="eastAsia"/>
        </w:rPr>
        <w:t>遴</w:t>
      </w:r>
      <w:proofErr w:type="gramEnd"/>
      <w:r w:rsidRPr="00053215">
        <w:rPr>
          <w:rFonts w:hint="eastAsia"/>
        </w:rPr>
        <w:t>用，亦須簽陳縣長同意。</w:t>
      </w:r>
    </w:p>
    <w:p w:rsidR="00443A61" w:rsidRPr="00053215" w:rsidRDefault="00443A61" w:rsidP="000A3FC1">
      <w:pPr>
        <w:ind w:leftChars="550" w:left="1680" w:hangingChars="150" w:hanging="360"/>
      </w:pPr>
      <w:r w:rsidRPr="00053215">
        <w:rPr>
          <w:rFonts w:hint="eastAsia"/>
        </w:rPr>
        <w:t>2</w:t>
      </w:r>
      <w:r w:rsidRPr="00053215">
        <w:rPr>
          <w:rFonts w:hint="eastAsia"/>
        </w:rPr>
        <w:t>、一級機關所屬二級機關：</w:t>
      </w:r>
      <w:r w:rsidRPr="00053215">
        <w:br/>
      </w:r>
      <w:r w:rsidRPr="00053215">
        <w:rPr>
          <w:rFonts w:hint="eastAsia"/>
        </w:rPr>
        <w:t>須函報一級機關簽辦，一級機關</w:t>
      </w:r>
      <w:proofErr w:type="gramStart"/>
      <w:r w:rsidRPr="00053215">
        <w:rPr>
          <w:rFonts w:hint="eastAsia"/>
        </w:rPr>
        <w:t>循</w:t>
      </w:r>
      <w:proofErr w:type="gramEnd"/>
      <w:r w:rsidRPr="00053215">
        <w:rPr>
          <w:rFonts w:hint="eastAsia"/>
        </w:rPr>
        <w:t>第一目規定辦理。</w:t>
      </w:r>
    </w:p>
    <w:p w:rsidR="00443A61" w:rsidRPr="00053215" w:rsidRDefault="00443A61" w:rsidP="000A3FC1">
      <w:pPr>
        <w:ind w:leftChars="550" w:left="1680" w:hangingChars="150" w:hanging="360"/>
      </w:pPr>
      <w:r w:rsidRPr="00053215">
        <w:rPr>
          <w:rFonts w:hint="eastAsia"/>
        </w:rPr>
        <w:t>3</w:t>
      </w:r>
      <w:r w:rsidR="000A3FC1">
        <w:rPr>
          <w:rFonts w:hint="eastAsia"/>
        </w:rPr>
        <w:t>、</w:t>
      </w:r>
      <w:r w:rsidRPr="00053215">
        <w:rPr>
          <w:rFonts w:hint="eastAsia"/>
        </w:rPr>
        <w:t>本府直屬二級機關</w:t>
      </w:r>
      <w:r w:rsidRPr="00053215">
        <w:rPr>
          <w:rFonts w:hint="eastAsia"/>
        </w:rPr>
        <w:t>(</w:t>
      </w:r>
      <w:r w:rsidRPr="00053215">
        <w:rPr>
          <w:rFonts w:hint="eastAsia"/>
        </w:rPr>
        <w:t>含地政事務所、戶政事務所、體育場、家庭教育中心</w:t>
      </w:r>
      <w:r w:rsidRPr="00053215">
        <w:rPr>
          <w:rFonts w:hint="eastAsia"/>
        </w:rPr>
        <w:t>)</w:t>
      </w:r>
      <w:r w:rsidRPr="00053215">
        <w:rPr>
          <w:rFonts w:hint="eastAsia"/>
        </w:rPr>
        <w:t>：</w:t>
      </w:r>
      <w:r w:rsidRPr="00053215">
        <w:br/>
      </w:r>
      <w:r w:rsidRPr="00053215">
        <w:rPr>
          <w:rFonts w:hint="eastAsia"/>
        </w:rPr>
        <w:t>須函報本府主管單位簽辦，本府主管單位</w:t>
      </w:r>
      <w:proofErr w:type="gramStart"/>
      <w:r w:rsidRPr="00053215">
        <w:rPr>
          <w:rFonts w:hint="eastAsia"/>
        </w:rPr>
        <w:t>循</w:t>
      </w:r>
      <w:proofErr w:type="gramEnd"/>
      <w:r w:rsidRPr="00053215">
        <w:rPr>
          <w:rFonts w:hint="eastAsia"/>
        </w:rPr>
        <w:t>第一款規定辦理。</w:t>
      </w:r>
    </w:p>
    <w:p w:rsidR="00443A61" w:rsidRPr="00053215" w:rsidRDefault="00443A61" w:rsidP="00443A61">
      <w:pPr>
        <w:ind w:leftChars="200" w:left="1200" w:hangingChars="300" w:hanging="720"/>
      </w:pPr>
      <w:r w:rsidRPr="00053215">
        <w:rPr>
          <w:rFonts w:hint="eastAsia"/>
        </w:rPr>
        <w:t>（三）本府所屬學校：</w:t>
      </w:r>
      <w:r w:rsidRPr="00053215">
        <w:br/>
      </w:r>
      <w:r w:rsidRPr="00053215">
        <w:rPr>
          <w:rFonts w:hint="eastAsia"/>
        </w:rPr>
        <w:t>須函報本府，由本府教育處循第一款規定辦理。</w:t>
      </w:r>
    </w:p>
    <w:p w:rsidR="00443A61" w:rsidRPr="00053215" w:rsidRDefault="00443A61" w:rsidP="00443A61">
      <w:pPr>
        <w:ind w:left="480" w:hangingChars="200" w:hanging="480"/>
      </w:pPr>
      <w:r w:rsidRPr="00053215">
        <w:rPr>
          <w:rFonts w:hint="eastAsia"/>
        </w:rPr>
        <w:t>五、進用臨時人員應符合下列條件之</w:t>
      </w:r>
      <w:proofErr w:type="gramStart"/>
      <w:r w:rsidRPr="00053215">
        <w:rPr>
          <w:rFonts w:hint="eastAsia"/>
        </w:rPr>
        <w:t>一</w:t>
      </w:r>
      <w:proofErr w:type="gramEnd"/>
      <w:r w:rsidRPr="00053215">
        <w:rPr>
          <w:rFonts w:hint="eastAsia"/>
        </w:rPr>
        <w:t>：</w:t>
      </w:r>
    </w:p>
    <w:p w:rsidR="00443A61" w:rsidRPr="00053215" w:rsidRDefault="00443A61" w:rsidP="00443A61">
      <w:pPr>
        <w:ind w:leftChars="200" w:left="1200" w:hangingChars="300" w:hanging="720"/>
      </w:pPr>
      <w:r w:rsidRPr="00053215">
        <w:rPr>
          <w:rFonts w:hint="eastAsia"/>
        </w:rPr>
        <w:t>（一）機關因業務性質特殊，經檢討調整現有人力仍不能負荷，且無法以其他替代性措施辦理，需由機關經費進用人力，以辦理相關業務者。</w:t>
      </w:r>
    </w:p>
    <w:p w:rsidR="00443A61" w:rsidRPr="00053215" w:rsidRDefault="00443A61" w:rsidP="00443A61">
      <w:pPr>
        <w:ind w:leftChars="200" w:left="1200" w:hangingChars="300" w:hanging="720"/>
      </w:pPr>
      <w:r w:rsidRPr="00053215">
        <w:rPr>
          <w:rFonts w:hint="eastAsia"/>
        </w:rPr>
        <w:t>（二）各機關接受本府或其他機關委託或補助經費辦理特定業務，不能以現有人力辦理者。</w:t>
      </w:r>
    </w:p>
    <w:p w:rsidR="00443A61" w:rsidRPr="00053215" w:rsidRDefault="00443A61" w:rsidP="00443A61">
      <w:pPr>
        <w:ind w:left="480" w:hangingChars="200" w:hanging="480"/>
      </w:pPr>
      <w:r w:rsidRPr="00053215">
        <w:rPr>
          <w:rFonts w:hint="eastAsia"/>
        </w:rPr>
        <w:t>六、進用之臨時人員</w:t>
      </w:r>
      <w:proofErr w:type="gramStart"/>
      <w:r w:rsidRPr="00053215">
        <w:rPr>
          <w:rFonts w:hint="eastAsia"/>
        </w:rPr>
        <w:t>如屬依身心</w:t>
      </w:r>
      <w:proofErr w:type="gramEnd"/>
      <w:r w:rsidRPr="00053215">
        <w:rPr>
          <w:rFonts w:hint="eastAsia"/>
        </w:rPr>
        <w:t>障礙者權益保障法第三十八條規定，應進用而未足額進用者，</w:t>
      </w:r>
      <w:proofErr w:type="gramStart"/>
      <w:r w:rsidRPr="00053215">
        <w:rPr>
          <w:rFonts w:hint="eastAsia"/>
        </w:rPr>
        <w:t>於進用</w:t>
      </w:r>
      <w:proofErr w:type="gramEnd"/>
      <w:r w:rsidRPr="00053215">
        <w:rPr>
          <w:rFonts w:hint="eastAsia"/>
        </w:rPr>
        <w:t>臨時人員時，優先進用身心障礙者。</w:t>
      </w:r>
    </w:p>
    <w:p w:rsidR="00443A61" w:rsidRPr="00053215" w:rsidRDefault="00443A61" w:rsidP="00443A61">
      <w:pPr>
        <w:ind w:left="480" w:hangingChars="200" w:hanging="480"/>
      </w:pPr>
      <w:r w:rsidRPr="00053215">
        <w:rPr>
          <w:rFonts w:hint="eastAsia"/>
        </w:rPr>
        <w:t>七、機關首長對於配偶及三親等以內血親、姻親，在其主管機關中應迴避進用。機關各級主管之配偶及三親等以內血親、姻親，在其主管單位中應迴避進用。但機關首長就任前，其配偶及三親等以內血親、姻親，已於本機關或所屬機關擔任臨時人員者，不在此限。</w:t>
      </w:r>
    </w:p>
    <w:p w:rsidR="00443A61" w:rsidRPr="00053215" w:rsidRDefault="00443A61" w:rsidP="00443A61">
      <w:pPr>
        <w:ind w:leftChars="200" w:left="480" w:firstLineChars="200" w:firstLine="480"/>
      </w:pPr>
      <w:r w:rsidRPr="00053215">
        <w:rPr>
          <w:rFonts w:hint="eastAsia"/>
        </w:rPr>
        <w:t>前項但書不受迴避進用規定限制之臨時人員，不包括原契約之期限屆滿或其他原因終止後，由機關首長另訂新契約進用之情形。</w:t>
      </w:r>
    </w:p>
    <w:p w:rsidR="00443A61" w:rsidRPr="00053215" w:rsidRDefault="00443A61" w:rsidP="00443A61">
      <w:pPr>
        <w:ind w:leftChars="200" w:left="480" w:firstLineChars="200" w:firstLine="480"/>
      </w:pPr>
      <w:r w:rsidRPr="00053215">
        <w:rPr>
          <w:rFonts w:hint="eastAsia"/>
        </w:rPr>
        <w:t>不得有經營商業、投資營利事業、兼職行為或登記為公司（行號）負責人。</w:t>
      </w:r>
    </w:p>
    <w:p w:rsidR="00443A61" w:rsidRPr="00053215" w:rsidRDefault="00443A61" w:rsidP="00443A61">
      <w:pPr>
        <w:ind w:left="480" w:hangingChars="200" w:hanging="480"/>
      </w:pPr>
      <w:r w:rsidRPr="00053215">
        <w:rPr>
          <w:rFonts w:hint="eastAsia"/>
        </w:rPr>
        <w:t>八、機關首長於公務人員任用法第二十六條之</w:t>
      </w:r>
      <w:proofErr w:type="gramStart"/>
      <w:r w:rsidRPr="00053215">
        <w:rPr>
          <w:rFonts w:hint="eastAsia"/>
        </w:rPr>
        <w:t>一</w:t>
      </w:r>
      <w:proofErr w:type="gramEnd"/>
      <w:r w:rsidRPr="00053215">
        <w:rPr>
          <w:rFonts w:hint="eastAsia"/>
        </w:rPr>
        <w:t>規定不得任用或遷調人員</w:t>
      </w:r>
      <w:proofErr w:type="gramStart"/>
      <w:r w:rsidRPr="00053215">
        <w:rPr>
          <w:rFonts w:hint="eastAsia"/>
        </w:rPr>
        <w:t>期間，</w:t>
      </w:r>
      <w:proofErr w:type="gramEnd"/>
      <w:r w:rsidRPr="00053215">
        <w:rPr>
          <w:rFonts w:hint="eastAsia"/>
        </w:rPr>
        <w:t>不得進用或遷調臨時人員。</w:t>
      </w:r>
    </w:p>
    <w:p w:rsidR="00443A61" w:rsidRPr="00053215" w:rsidRDefault="00443A61" w:rsidP="00443A61">
      <w:pPr>
        <w:ind w:left="480" w:hangingChars="200" w:hanging="480"/>
      </w:pPr>
      <w:r w:rsidRPr="00053215">
        <w:rPr>
          <w:rFonts w:hint="eastAsia"/>
        </w:rPr>
        <w:t>九、臨時人員得辦理下列業務，並以不涉及公權力行使為原則，如需涉及公權力行使時，仍以輔助性質為限。</w:t>
      </w:r>
    </w:p>
    <w:p w:rsidR="00443A61" w:rsidRPr="00053215" w:rsidRDefault="00443A61" w:rsidP="00443A61">
      <w:pPr>
        <w:ind w:leftChars="200" w:left="1200" w:hangingChars="300" w:hanging="720"/>
      </w:pPr>
      <w:r w:rsidRPr="00053215">
        <w:rPr>
          <w:rFonts w:hint="eastAsia"/>
        </w:rPr>
        <w:t>（一）臨時性、短期性、季節性及特定性等定期契約性質之工作。</w:t>
      </w:r>
    </w:p>
    <w:p w:rsidR="00443A61" w:rsidRPr="00053215" w:rsidRDefault="00443A61" w:rsidP="00443A61">
      <w:pPr>
        <w:ind w:leftChars="200" w:left="1200" w:hangingChars="300" w:hanging="720"/>
      </w:pPr>
      <w:r w:rsidRPr="00053215">
        <w:rPr>
          <w:rFonts w:hint="eastAsia"/>
        </w:rPr>
        <w:t>（二）因機關組織特性，特殊業務需要，於本要點實施前業已核定進用臨</w:t>
      </w:r>
      <w:r w:rsidRPr="00053215">
        <w:rPr>
          <w:rFonts w:hint="eastAsia"/>
        </w:rPr>
        <w:lastRenderedPageBreak/>
        <w:t>時人員辦理之工作。</w:t>
      </w:r>
    </w:p>
    <w:p w:rsidR="00443A61" w:rsidRPr="00053215" w:rsidRDefault="00443A61" w:rsidP="00443A61">
      <w:pPr>
        <w:ind w:left="480" w:hangingChars="200" w:hanging="480"/>
      </w:pPr>
      <w:r w:rsidRPr="00053215">
        <w:rPr>
          <w:rFonts w:hint="eastAsia"/>
        </w:rPr>
        <w:t>十、臨時人員僱用</w:t>
      </w:r>
      <w:proofErr w:type="gramStart"/>
      <w:r w:rsidRPr="00053215">
        <w:rPr>
          <w:rFonts w:hint="eastAsia"/>
        </w:rPr>
        <w:t>期間，</w:t>
      </w:r>
      <w:proofErr w:type="gramEnd"/>
      <w:r w:rsidRPr="00053215">
        <w:rPr>
          <w:rFonts w:hint="eastAsia"/>
        </w:rPr>
        <w:t>除本府另有規定外，最長以一年為限，惟業務完成之期限在一年以內者，應按實際所需時間進用之。其完成期限需要超過</w:t>
      </w:r>
      <w:proofErr w:type="gramStart"/>
      <w:r w:rsidRPr="00053215">
        <w:rPr>
          <w:rFonts w:hint="eastAsia"/>
        </w:rPr>
        <w:t>一</w:t>
      </w:r>
      <w:proofErr w:type="gramEnd"/>
      <w:r w:rsidRPr="00053215">
        <w:rPr>
          <w:rFonts w:hint="eastAsia"/>
        </w:rPr>
        <w:t>年時，得依原業務計畫預定完成之時間，繼續每年續</w:t>
      </w:r>
      <w:proofErr w:type="gramStart"/>
      <w:r w:rsidRPr="00053215">
        <w:rPr>
          <w:rFonts w:hint="eastAsia"/>
        </w:rPr>
        <w:t>僱</w:t>
      </w:r>
      <w:proofErr w:type="gramEnd"/>
      <w:r w:rsidRPr="00053215">
        <w:rPr>
          <w:rFonts w:hint="eastAsia"/>
        </w:rPr>
        <w:t>一次，至計畫完成時為止。</w:t>
      </w:r>
    </w:p>
    <w:p w:rsidR="00443A61" w:rsidRPr="00053215" w:rsidRDefault="00443A61" w:rsidP="00443A61">
      <w:pPr>
        <w:ind w:left="720" w:hangingChars="300" w:hanging="720"/>
      </w:pPr>
      <w:r w:rsidRPr="00053215">
        <w:rPr>
          <w:rFonts w:hint="eastAsia"/>
        </w:rPr>
        <w:t>十一、臨時人員僱用</w:t>
      </w:r>
      <w:proofErr w:type="gramStart"/>
      <w:r w:rsidRPr="00053215">
        <w:rPr>
          <w:rFonts w:hint="eastAsia"/>
        </w:rPr>
        <w:t>期間，</w:t>
      </w:r>
      <w:proofErr w:type="gramEnd"/>
      <w:r w:rsidRPr="00053215">
        <w:rPr>
          <w:rFonts w:hint="eastAsia"/>
        </w:rPr>
        <w:t>得依「澎湖縣政府臨時人員工作規則」第三十三條第二項辦理臨時人員之考核獎懲。</w:t>
      </w:r>
    </w:p>
    <w:p w:rsidR="00443A61" w:rsidRPr="00053215" w:rsidRDefault="00443A61" w:rsidP="00443A61">
      <w:pPr>
        <w:ind w:left="720" w:hangingChars="300" w:hanging="720"/>
      </w:pPr>
      <w:r w:rsidRPr="00053215">
        <w:rPr>
          <w:rFonts w:hint="eastAsia"/>
        </w:rPr>
        <w:t>十二、各鄉市公所、代表會，其臨時人員之進用，得</w:t>
      </w:r>
      <w:proofErr w:type="gramStart"/>
      <w:r w:rsidRPr="00053215">
        <w:rPr>
          <w:rFonts w:hint="eastAsia"/>
        </w:rPr>
        <w:t>準</w:t>
      </w:r>
      <w:proofErr w:type="gramEnd"/>
      <w:r w:rsidRPr="00053215">
        <w:rPr>
          <w:rFonts w:hint="eastAsia"/>
        </w:rPr>
        <w:t>用本要點規定辦理，並得依業務實際需要及機關特性，另訂定補充規定。</w:t>
      </w:r>
    </w:p>
    <w:p w:rsidR="00443A61" w:rsidRPr="00053215" w:rsidRDefault="00443A61" w:rsidP="00443A61">
      <w:pPr>
        <w:widowControl/>
        <w:spacing w:line="240" w:lineRule="auto"/>
        <w:ind w:firstLine="0"/>
        <w:jc w:val="left"/>
      </w:pPr>
    </w:p>
    <w:p w:rsidR="00443A61" w:rsidRPr="00053215" w:rsidRDefault="00443A61" w:rsidP="00443A61">
      <w:pPr>
        <w:widowControl/>
        <w:spacing w:line="240" w:lineRule="auto"/>
        <w:ind w:firstLine="0"/>
        <w:jc w:val="left"/>
      </w:pPr>
    </w:p>
    <w:p w:rsidR="00443A61" w:rsidRPr="00053215" w:rsidRDefault="00443A61" w:rsidP="00443A61">
      <w:pPr>
        <w:widowControl/>
        <w:spacing w:line="240" w:lineRule="auto"/>
        <w:ind w:firstLine="0"/>
        <w:jc w:val="left"/>
      </w:pPr>
    </w:p>
    <w:p w:rsidR="00443A61" w:rsidRPr="00053215" w:rsidRDefault="00443A61" w:rsidP="00443A61">
      <w:pPr>
        <w:widowControl/>
        <w:spacing w:line="240" w:lineRule="auto"/>
        <w:ind w:firstLine="0"/>
        <w:jc w:val="left"/>
      </w:pPr>
    </w:p>
    <w:p w:rsidR="00443A61" w:rsidRPr="00053215" w:rsidRDefault="00443A61" w:rsidP="00443A61">
      <w:pPr>
        <w:widowControl/>
        <w:spacing w:line="240" w:lineRule="auto"/>
        <w:ind w:firstLine="0"/>
        <w:jc w:val="left"/>
      </w:pPr>
    </w:p>
    <w:p w:rsidR="009F04BC" w:rsidRPr="00053215" w:rsidRDefault="009F04BC" w:rsidP="009F04BC">
      <w:pPr>
        <w:pStyle w:val="afffffffffff2"/>
        <w:spacing w:before="360" w:after="120"/>
      </w:pPr>
      <w:r w:rsidRPr="00053215">
        <w:rPr>
          <w:rFonts w:hint="eastAsia"/>
        </w:rPr>
        <w:t>澎湖縣政府及所屬各機關學校臨時人員進用及運用要點</w:t>
      </w:r>
      <w:r w:rsidRPr="00053215">
        <w:br/>
      </w:r>
      <w:r w:rsidRPr="00053215">
        <w:rPr>
          <w:rFonts w:hint="eastAsia"/>
        </w:rPr>
        <w:t>第四點修正總說明</w:t>
      </w:r>
    </w:p>
    <w:p w:rsidR="009F04BC" w:rsidRPr="00053215" w:rsidRDefault="009F04BC" w:rsidP="009F04BC">
      <w:pPr>
        <w:ind w:firstLineChars="200" w:firstLine="480"/>
      </w:pPr>
      <w:r w:rsidRPr="00053215">
        <w:rPr>
          <w:rFonts w:hint="eastAsia"/>
        </w:rPr>
        <w:t>澎湖縣政府及所屬各機關學校臨時人員進用及運用要點自一百零三年十一月二十日公布施行以來，歷經三次修正，最近一次修正公布日期為於一百零七年二月十四日。</w:t>
      </w:r>
    </w:p>
    <w:p w:rsidR="00443A61" w:rsidRPr="00053215" w:rsidRDefault="009F04BC" w:rsidP="009F04BC">
      <w:pPr>
        <w:ind w:firstLineChars="200" w:firstLine="480"/>
      </w:pPr>
      <w:r w:rsidRPr="00053215">
        <w:rPr>
          <w:rFonts w:hint="eastAsia"/>
        </w:rPr>
        <w:t>依據現行規定，本府及所屬各機關學校進用僱用期間六個月以下之短期</w:t>
      </w:r>
      <w:r w:rsidRPr="00053215">
        <w:rPr>
          <w:rFonts w:hint="eastAsia"/>
        </w:rPr>
        <w:t>(</w:t>
      </w:r>
      <w:r w:rsidRPr="00053215">
        <w:rPr>
          <w:rFonts w:hint="eastAsia"/>
        </w:rPr>
        <w:t>定期契約</w:t>
      </w:r>
      <w:r w:rsidRPr="00053215">
        <w:rPr>
          <w:rFonts w:hint="eastAsia"/>
        </w:rPr>
        <w:t>)</w:t>
      </w:r>
      <w:r w:rsidRPr="00053215">
        <w:rPr>
          <w:rFonts w:hint="eastAsia"/>
        </w:rPr>
        <w:t>臨時人員，得免辦理公開甄選逕行</w:t>
      </w:r>
      <w:proofErr w:type="gramStart"/>
      <w:r w:rsidRPr="00053215">
        <w:rPr>
          <w:rFonts w:hint="eastAsia"/>
        </w:rPr>
        <w:t>遴</w:t>
      </w:r>
      <w:proofErr w:type="gramEnd"/>
      <w:r w:rsidRPr="00053215">
        <w:rPr>
          <w:rFonts w:hint="eastAsia"/>
        </w:rPr>
        <w:t>用；又是類人員僱用期間屆滿，</w:t>
      </w:r>
      <w:proofErr w:type="gramStart"/>
      <w:r w:rsidRPr="00053215">
        <w:rPr>
          <w:rFonts w:hint="eastAsia"/>
        </w:rPr>
        <w:t>再銜接續僱</w:t>
      </w:r>
      <w:proofErr w:type="gramEnd"/>
      <w:r w:rsidRPr="00053215">
        <w:rPr>
          <w:rFonts w:hint="eastAsia"/>
        </w:rPr>
        <w:t>亦得免辦理甄選，此情況</w:t>
      </w:r>
      <w:proofErr w:type="gramStart"/>
      <w:r w:rsidRPr="00053215">
        <w:rPr>
          <w:rFonts w:hint="eastAsia"/>
        </w:rPr>
        <w:t>恐</w:t>
      </w:r>
      <w:proofErr w:type="gramEnd"/>
      <w:r w:rsidRPr="00053215">
        <w:rPr>
          <w:rFonts w:hint="eastAsia"/>
        </w:rPr>
        <w:t>造成實際僱用期限逾六個月以上臨時人員規避公開甄選，為防杜可能規避公開甄選之缺口並落實臨時人員進用公開、公平、公正之原則，</w:t>
      </w:r>
      <w:proofErr w:type="gramStart"/>
      <w:r w:rsidRPr="00053215">
        <w:rPr>
          <w:rFonts w:hint="eastAsia"/>
        </w:rPr>
        <w:t>爰</w:t>
      </w:r>
      <w:proofErr w:type="gramEnd"/>
      <w:r w:rsidRPr="00053215">
        <w:rPr>
          <w:rFonts w:hint="eastAsia"/>
        </w:rPr>
        <w:t>修正「澎湖縣政府及所屬各機關學校臨時人員進用及運用要點」第四點。</w:t>
      </w:r>
    </w:p>
    <w:p w:rsidR="00443A61" w:rsidRPr="00053215" w:rsidRDefault="00443A61" w:rsidP="009F04BC">
      <w:pPr>
        <w:ind w:firstLineChars="200" w:firstLine="480"/>
      </w:pPr>
    </w:p>
    <w:p w:rsidR="00443A61" w:rsidRPr="00053215" w:rsidRDefault="00443A61">
      <w:pPr>
        <w:widowControl/>
        <w:spacing w:line="240" w:lineRule="auto"/>
        <w:ind w:firstLine="0"/>
        <w:jc w:val="left"/>
        <w:rPr>
          <w:sz w:val="28"/>
          <w:szCs w:val="28"/>
        </w:rPr>
      </w:pPr>
      <w:r w:rsidRPr="00053215">
        <w:br w:type="page"/>
      </w:r>
    </w:p>
    <w:p w:rsidR="009F04BC" w:rsidRPr="00053215" w:rsidRDefault="009F04BC" w:rsidP="009F04BC">
      <w:pPr>
        <w:pStyle w:val="afffffffffff2"/>
        <w:spacing w:before="360" w:after="120"/>
      </w:pPr>
      <w:r w:rsidRPr="00053215">
        <w:rPr>
          <w:rFonts w:hint="eastAsia"/>
        </w:rPr>
        <w:lastRenderedPageBreak/>
        <w:t>澎湖縣政府及所屬各機關學校臨時人員進用及運用要點</w:t>
      </w:r>
      <w:r w:rsidRPr="00053215">
        <w:br/>
      </w:r>
      <w:r w:rsidRPr="00053215">
        <w:rPr>
          <w:rFonts w:hint="eastAsia"/>
        </w:rPr>
        <w:t>第四點修正對照表</w:t>
      </w:r>
    </w:p>
    <w:tbl>
      <w:tblPr>
        <w:tblStyle w:val="affffffffff5"/>
        <w:tblW w:w="5000" w:type="pct"/>
        <w:tblLook w:val="04A0"/>
      </w:tblPr>
      <w:tblGrid>
        <w:gridCol w:w="2775"/>
        <w:gridCol w:w="2774"/>
        <w:gridCol w:w="2775"/>
      </w:tblGrid>
      <w:tr w:rsidR="009F04BC" w:rsidRPr="00053215" w:rsidTr="009F04BC">
        <w:tc>
          <w:tcPr>
            <w:tcW w:w="1667" w:type="pct"/>
          </w:tcPr>
          <w:p w:rsidR="009F04BC" w:rsidRPr="00053215" w:rsidRDefault="009F04BC" w:rsidP="009F04BC">
            <w:pPr>
              <w:pStyle w:val="a6"/>
              <w:adjustRightInd w:val="0"/>
              <w:snapToGrid w:val="0"/>
              <w:spacing w:line="380" w:lineRule="exact"/>
              <w:ind w:firstLine="0"/>
              <w:jc w:val="distribute"/>
              <w:rPr>
                <w:rFonts w:ascii="標楷體" w:eastAsia="標楷體" w:hAnsi="標楷體"/>
                <w:bCs/>
              </w:rPr>
            </w:pPr>
            <w:r w:rsidRPr="00053215">
              <w:rPr>
                <w:rFonts w:ascii="標楷體" w:eastAsia="標楷體" w:hAnsi="標楷體"/>
              </w:rPr>
              <w:t>修正</w:t>
            </w:r>
            <w:r w:rsidRPr="00053215">
              <w:rPr>
                <w:rFonts w:ascii="標楷體" w:eastAsia="標楷體" w:hAnsi="標楷體" w:hint="eastAsia"/>
              </w:rPr>
              <w:t>規定</w:t>
            </w:r>
          </w:p>
        </w:tc>
        <w:tc>
          <w:tcPr>
            <w:tcW w:w="1666" w:type="pct"/>
          </w:tcPr>
          <w:p w:rsidR="009F04BC" w:rsidRPr="00053215" w:rsidRDefault="009F04BC" w:rsidP="009F04BC">
            <w:pPr>
              <w:pStyle w:val="a6"/>
              <w:adjustRightInd w:val="0"/>
              <w:snapToGrid w:val="0"/>
              <w:spacing w:line="380" w:lineRule="exact"/>
              <w:ind w:firstLine="0"/>
              <w:jc w:val="distribute"/>
              <w:rPr>
                <w:rFonts w:ascii="標楷體" w:eastAsia="標楷體" w:hAnsi="標楷體"/>
                <w:bCs/>
              </w:rPr>
            </w:pPr>
            <w:r w:rsidRPr="00053215">
              <w:rPr>
                <w:rFonts w:ascii="標楷體" w:eastAsia="標楷體" w:hAnsi="標楷體"/>
              </w:rPr>
              <w:t>現行</w:t>
            </w:r>
            <w:r w:rsidRPr="00053215">
              <w:rPr>
                <w:rFonts w:ascii="標楷體" w:eastAsia="標楷體" w:hAnsi="標楷體" w:hint="eastAsia"/>
              </w:rPr>
              <w:t>規定</w:t>
            </w:r>
          </w:p>
        </w:tc>
        <w:tc>
          <w:tcPr>
            <w:tcW w:w="1667" w:type="pct"/>
          </w:tcPr>
          <w:p w:rsidR="009F04BC" w:rsidRPr="00053215" w:rsidRDefault="009F04BC" w:rsidP="009F04BC">
            <w:pPr>
              <w:pStyle w:val="a6"/>
              <w:adjustRightInd w:val="0"/>
              <w:snapToGrid w:val="0"/>
              <w:spacing w:line="380" w:lineRule="exact"/>
              <w:ind w:firstLine="0"/>
              <w:jc w:val="distribute"/>
              <w:rPr>
                <w:rFonts w:ascii="標楷體" w:eastAsia="標楷體" w:hAnsi="標楷體"/>
                <w:bCs/>
              </w:rPr>
            </w:pPr>
            <w:r w:rsidRPr="00053215">
              <w:rPr>
                <w:rFonts w:ascii="標楷體" w:eastAsia="標楷體" w:hAnsi="標楷體" w:hint="eastAsia"/>
                <w:bCs/>
              </w:rPr>
              <w:t>說明</w:t>
            </w:r>
          </w:p>
        </w:tc>
      </w:tr>
      <w:tr w:rsidR="009F04BC" w:rsidRPr="00053215" w:rsidTr="009F04BC">
        <w:tc>
          <w:tcPr>
            <w:tcW w:w="1667" w:type="pct"/>
          </w:tcPr>
          <w:p w:rsidR="009F04BC" w:rsidRPr="00053215" w:rsidRDefault="009F04BC" w:rsidP="009F04BC">
            <w:pPr>
              <w:ind w:left="360" w:hangingChars="150" w:hanging="360"/>
              <w:rPr>
                <w:rFonts w:ascii="標楷體" w:hAnsi="標楷體"/>
              </w:rPr>
            </w:pPr>
            <w:r w:rsidRPr="00053215">
              <w:rPr>
                <w:rFonts w:ascii="標楷體" w:hAnsi="標楷體" w:hint="eastAsia"/>
              </w:rPr>
              <w:t>四、以本府經費或接受中央或本府以外機關補助或委託研究經費進用之臨時人員，其進用程序如下：</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（一）用人單位簽會相關單位，敘明工作內容、僱用</w:t>
            </w:r>
            <w:proofErr w:type="gramStart"/>
            <w:r w:rsidRPr="00053215">
              <w:rPr>
                <w:rFonts w:ascii="標楷體" w:hAnsi="標楷體" w:hint="eastAsia"/>
              </w:rPr>
              <w:t>期間、</w:t>
            </w:r>
            <w:proofErr w:type="gramEnd"/>
            <w:r w:rsidRPr="00053215">
              <w:rPr>
                <w:rFonts w:ascii="標楷體" w:hAnsi="標楷體" w:hint="eastAsia"/>
              </w:rPr>
              <w:t>工資、經費來源，僱用條件，經縣長或授權之機關首長同意。</w:t>
            </w:r>
          </w:p>
          <w:p w:rsidR="009F04BC" w:rsidRPr="00053215" w:rsidRDefault="009F04BC" w:rsidP="00E46D1A">
            <w:pPr>
              <w:ind w:leftChars="138" w:left="931" w:hangingChars="250" w:hanging="600"/>
              <w:rPr>
                <w:rFonts w:ascii="標楷體" w:hAnsi="標楷體"/>
              </w:rPr>
            </w:pPr>
            <w:r w:rsidRPr="00053215">
              <w:rPr>
                <w:rFonts w:ascii="標楷體" w:hAnsi="標楷體" w:hint="eastAsia"/>
              </w:rPr>
              <w:t>（二）公開甄選由用人單位於機關（單位）網站或行政院人事行政總處事求人網站公告三日以上，其公告當日不計入，公告之末日為星期六者，</w:t>
            </w:r>
            <w:proofErr w:type="gramStart"/>
            <w:r w:rsidRPr="00053215">
              <w:rPr>
                <w:rFonts w:ascii="標楷體" w:hAnsi="標楷體" w:hint="eastAsia"/>
              </w:rPr>
              <w:t>以其次</w:t>
            </w:r>
            <w:proofErr w:type="gramEnd"/>
            <w:r w:rsidRPr="00053215">
              <w:rPr>
                <w:rFonts w:ascii="標楷體" w:hAnsi="標楷體" w:hint="eastAsia"/>
              </w:rPr>
              <w:t>星期一上午為公告末日；公告之末日為星期日、國定假日或</w:t>
            </w:r>
            <w:r w:rsidRPr="00053215">
              <w:rPr>
                <w:rFonts w:ascii="標楷體" w:hAnsi="標楷體" w:hint="eastAsia"/>
              </w:rPr>
              <w:lastRenderedPageBreak/>
              <w:t>其他</w:t>
            </w:r>
            <w:proofErr w:type="gramStart"/>
            <w:r w:rsidRPr="00053215">
              <w:rPr>
                <w:rFonts w:ascii="標楷體" w:hAnsi="標楷體" w:hint="eastAsia"/>
              </w:rPr>
              <w:t>休息日者</w:t>
            </w:r>
            <w:proofErr w:type="gramEnd"/>
            <w:r w:rsidRPr="00053215">
              <w:rPr>
                <w:rFonts w:ascii="標楷體" w:hAnsi="標楷體" w:hint="eastAsia"/>
              </w:rPr>
              <w:t>，以該日之次日為公告之末日。</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（三）用人單位於公告後組成甄選小組，以筆試、面試或兩試</w:t>
            </w:r>
            <w:proofErr w:type="gramStart"/>
            <w:r w:rsidRPr="00053215">
              <w:rPr>
                <w:rFonts w:ascii="標楷體" w:hAnsi="標楷體" w:hint="eastAsia"/>
              </w:rPr>
              <w:t>併</w:t>
            </w:r>
            <w:proofErr w:type="gramEnd"/>
            <w:r w:rsidRPr="00053215">
              <w:rPr>
                <w:rFonts w:ascii="標楷體" w:hAnsi="標楷體" w:hint="eastAsia"/>
              </w:rPr>
              <w:t>行之方式甄選人員，並依程序報請機關首長就前三名中圈選僱用之；如僱用二人以上時，就僱用人數之二倍中圈選僱用之。</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（四）若</w:t>
            </w:r>
            <w:proofErr w:type="gramStart"/>
            <w:r w:rsidRPr="00053215">
              <w:rPr>
                <w:rFonts w:ascii="標楷體" w:hAnsi="標楷體" w:hint="eastAsia"/>
              </w:rPr>
              <w:t>採</w:t>
            </w:r>
            <w:proofErr w:type="gramEnd"/>
            <w:r w:rsidRPr="00053215">
              <w:rPr>
                <w:rFonts w:ascii="標楷體" w:hAnsi="標楷體" w:hint="eastAsia"/>
              </w:rPr>
              <w:t>行面試方式，得依後附表件甄選所需人員。</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（五）臨時人員報到（離職）當日應</w:t>
            </w:r>
            <w:proofErr w:type="gramStart"/>
            <w:r w:rsidRPr="00053215">
              <w:rPr>
                <w:rFonts w:ascii="標楷體" w:hAnsi="標楷體" w:hint="eastAsia"/>
              </w:rPr>
              <w:t>檢附經核定</w:t>
            </w:r>
            <w:proofErr w:type="gramEnd"/>
            <w:r w:rsidRPr="00053215">
              <w:rPr>
                <w:rFonts w:ascii="標楷體" w:hAnsi="標楷體" w:hint="eastAsia"/>
              </w:rPr>
              <w:t>之簽陳與勞動契約影本，至本府或各機關人事（總務）單位或用人單位，辦理報到（離職）手</w:t>
            </w:r>
            <w:r w:rsidRPr="00053215">
              <w:rPr>
                <w:rFonts w:ascii="標楷體" w:hAnsi="標楷體" w:hint="eastAsia"/>
              </w:rPr>
              <w:lastRenderedPageBreak/>
              <w:t>續，以利辦理</w:t>
            </w:r>
            <w:proofErr w:type="gramStart"/>
            <w:r w:rsidRPr="00053215">
              <w:rPr>
                <w:rFonts w:ascii="標楷體" w:hAnsi="標楷體" w:hint="eastAsia"/>
              </w:rPr>
              <w:t>勞</w:t>
            </w:r>
            <w:proofErr w:type="gramEnd"/>
            <w:r w:rsidRPr="00053215">
              <w:rPr>
                <w:rFonts w:ascii="標楷體" w:hAnsi="標楷體" w:hint="eastAsia"/>
              </w:rPr>
              <w:t>、健保加（退）保事宜。</w:t>
            </w:r>
          </w:p>
          <w:p w:rsidR="009F04BC" w:rsidRPr="00053215" w:rsidRDefault="009F04BC" w:rsidP="00E46D1A">
            <w:pPr>
              <w:ind w:leftChars="177" w:left="425"/>
              <w:rPr>
                <w:rFonts w:ascii="標楷體" w:hAnsi="標楷體"/>
              </w:rPr>
            </w:pPr>
            <w:r w:rsidRPr="00053215">
              <w:rPr>
                <w:rFonts w:ascii="標楷體" w:hAnsi="標楷體" w:hint="eastAsia"/>
              </w:rPr>
              <w:t>進用臨時人員應依本要點辦理公開甄選。但有下列情形之</w:t>
            </w:r>
            <w:proofErr w:type="gramStart"/>
            <w:r w:rsidRPr="00053215">
              <w:rPr>
                <w:rFonts w:ascii="標楷體" w:hAnsi="標楷體" w:hint="eastAsia"/>
              </w:rPr>
              <w:t>一</w:t>
            </w:r>
            <w:proofErr w:type="gramEnd"/>
            <w:r w:rsidRPr="00053215">
              <w:rPr>
                <w:rFonts w:ascii="標楷體" w:hAnsi="標楷體" w:hint="eastAsia"/>
              </w:rPr>
              <w:t>者，得免辦理甄選，逕行</w:t>
            </w:r>
            <w:proofErr w:type="gramStart"/>
            <w:r w:rsidRPr="00053215">
              <w:rPr>
                <w:rFonts w:ascii="標楷體" w:hAnsi="標楷體" w:hint="eastAsia"/>
              </w:rPr>
              <w:t>遴</w:t>
            </w:r>
            <w:proofErr w:type="gramEnd"/>
            <w:r w:rsidRPr="00053215">
              <w:rPr>
                <w:rFonts w:ascii="標楷體" w:hAnsi="標楷體" w:hint="eastAsia"/>
              </w:rPr>
              <w:t>用：</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（一）中央補助經費並訂有相關人員進用程序。</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（二）已依本要點辦理甄選二次，甄選結果無人報名或無適當人選。</w:t>
            </w:r>
          </w:p>
          <w:p w:rsidR="009F04BC" w:rsidRPr="00053215" w:rsidRDefault="009F04BC" w:rsidP="009F04BC">
            <w:pPr>
              <w:ind w:leftChars="138" w:left="1051" w:hangingChars="300" w:hanging="720"/>
              <w:rPr>
                <w:rFonts w:ascii="標楷體" w:hAnsi="標楷體"/>
              </w:rPr>
            </w:pPr>
            <w:r w:rsidRPr="00053215">
              <w:rPr>
                <w:rFonts w:ascii="標楷體" w:hAnsi="標楷體" w:hint="eastAsia"/>
                <w:u w:val="single"/>
              </w:rPr>
              <w:t>（三）</w:t>
            </w:r>
            <w:r w:rsidRPr="00053215">
              <w:rPr>
                <w:rFonts w:ascii="標楷體" w:hAnsi="標楷體" w:hint="eastAsia"/>
              </w:rPr>
              <w:t>職缺工作性質需具備特殊專業或有其他特殊情形，機關已</w:t>
            </w:r>
            <w:proofErr w:type="gramStart"/>
            <w:r w:rsidRPr="00053215">
              <w:rPr>
                <w:rFonts w:ascii="標楷體" w:hAnsi="標楷體" w:hint="eastAsia"/>
              </w:rPr>
              <w:t>訂定進用</w:t>
            </w:r>
            <w:proofErr w:type="gramEnd"/>
            <w:r w:rsidRPr="00053215">
              <w:rPr>
                <w:rFonts w:ascii="標楷體" w:hAnsi="標楷體" w:hint="eastAsia"/>
              </w:rPr>
              <w:t>之評比與甄選規定，經首長核准自行辦理進用。</w:t>
            </w:r>
          </w:p>
          <w:p w:rsidR="009F04BC" w:rsidRPr="00053215" w:rsidRDefault="009F04BC" w:rsidP="00E46D1A">
            <w:pPr>
              <w:ind w:leftChars="138" w:left="931" w:hangingChars="250" w:hanging="600"/>
              <w:rPr>
                <w:rFonts w:ascii="標楷體" w:hAnsi="標楷體"/>
              </w:rPr>
            </w:pPr>
            <w:r w:rsidRPr="00053215">
              <w:rPr>
                <w:rFonts w:ascii="標楷體" w:hAnsi="標楷體" w:hint="eastAsia"/>
                <w:u w:val="single"/>
              </w:rPr>
              <w:t>（四）</w:t>
            </w:r>
            <w:r w:rsidRPr="00053215">
              <w:rPr>
                <w:rFonts w:ascii="標楷體" w:hAnsi="標楷體" w:hint="eastAsia"/>
              </w:rPr>
              <w:t>僱用九個月以下之擴大就業人員。</w:t>
            </w:r>
          </w:p>
          <w:p w:rsidR="009F04BC" w:rsidRPr="00053215" w:rsidRDefault="009F04BC" w:rsidP="00E46D1A">
            <w:pPr>
              <w:ind w:leftChars="138" w:left="931" w:hangingChars="250" w:hanging="600"/>
              <w:rPr>
                <w:rFonts w:ascii="標楷體" w:hAnsi="標楷體"/>
              </w:rPr>
            </w:pPr>
            <w:r w:rsidRPr="00053215">
              <w:rPr>
                <w:rFonts w:ascii="標楷體" w:hAnsi="標楷體" w:hint="eastAsia"/>
                <w:u w:val="single"/>
              </w:rPr>
              <w:t>（五）</w:t>
            </w:r>
            <w:r w:rsidRPr="00053215">
              <w:rPr>
                <w:rFonts w:ascii="標楷體" w:hAnsi="標楷體" w:hint="eastAsia"/>
              </w:rPr>
              <w:t>本府及所屬機關</w:t>
            </w:r>
            <w:proofErr w:type="gramStart"/>
            <w:r w:rsidRPr="00053215">
              <w:rPr>
                <w:rFonts w:ascii="標楷體" w:hAnsi="標楷體" w:hint="eastAsia"/>
              </w:rPr>
              <w:t>學校間約聘僱</w:t>
            </w:r>
            <w:proofErr w:type="gramEnd"/>
            <w:r w:rsidRPr="00053215">
              <w:rPr>
                <w:rFonts w:ascii="標楷體" w:hAnsi="標楷體" w:hint="eastAsia"/>
              </w:rPr>
              <w:t>、臨時人員職</w:t>
            </w:r>
            <w:r w:rsidRPr="00053215">
              <w:rPr>
                <w:rFonts w:ascii="標楷體" w:hAnsi="標楷體" w:hint="eastAsia"/>
              </w:rPr>
              <w:lastRenderedPageBreak/>
              <w:t>務調整之改聘僱。</w:t>
            </w:r>
          </w:p>
        </w:tc>
        <w:tc>
          <w:tcPr>
            <w:tcW w:w="1666" w:type="pct"/>
          </w:tcPr>
          <w:p w:rsidR="009F04BC" w:rsidRPr="00053215" w:rsidRDefault="009F04BC" w:rsidP="009F04BC">
            <w:pPr>
              <w:ind w:left="360" w:hangingChars="150" w:hanging="360"/>
              <w:rPr>
                <w:rFonts w:ascii="標楷體" w:hAnsi="標楷體"/>
              </w:rPr>
            </w:pPr>
            <w:r w:rsidRPr="00053215">
              <w:rPr>
                <w:rFonts w:ascii="標楷體" w:hAnsi="標楷體" w:hint="eastAsia"/>
              </w:rPr>
              <w:lastRenderedPageBreak/>
              <w:t>四、以本府經費或接受中央或本府以外機關補助或委託研究經費進用之臨時人員，其進用程序如下：</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（一）用人單位簽會相關單位，敘明工作內容、僱用</w:t>
            </w:r>
            <w:proofErr w:type="gramStart"/>
            <w:r w:rsidRPr="00053215">
              <w:rPr>
                <w:rFonts w:ascii="標楷體" w:hAnsi="標楷體" w:hint="eastAsia"/>
              </w:rPr>
              <w:t>期間、</w:t>
            </w:r>
            <w:proofErr w:type="gramEnd"/>
            <w:r w:rsidRPr="00053215">
              <w:rPr>
                <w:rFonts w:ascii="標楷體" w:hAnsi="標楷體" w:hint="eastAsia"/>
              </w:rPr>
              <w:t>工資、經費來源，僱用條件，經縣長或授權之機關首長同意。</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（二）公開甄選由用人單位於機關（單位）網站或行政院人事行政總處事求人網站公告三日以上，其公告當日不計入，公告之末日為星期六者，</w:t>
            </w:r>
            <w:proofErr w:type="gramStart"/>
            <w:r w:rsidRPr="00053215">
              <w:rPr>
                <w:rFonts w:ascii="標楷體" w:hAnsi="標楷體" w:hint="eastAsia"/>
              </w:rPr>
              <w:t>以其次</w:t>
            </w:r>
            <w:proofErr w:type="gramEnd"/>
            <w:r w:rsidRPr="00053215">
              <w:rPr>
                <w:rFonts w:ascii="標楷體" w:hAnsi="標楷體" w:hint="eastAsia"/>
              </w:rPr>
              <w:t>星期一上午為公告末日；公告之末日為星期</w:t>
            </w:r>
            <w:r w:rsidRPr="00053215">
              <w:rPr>
                <w:rFonts w:ascii="標楷體" w:hAnsi="標楷體" w:hint="eastAsia"/>
              </w:rPr>
              <w:lastRenderedPageBreak/>
              <w:t>日、國定假日或其他</w:t>
            </w:r>
            <w:proofErr w:type="gramStart"/>
            <w:r w:rsidRPr="00053215">
              <w:rPr>
                <w:rFonts w:ascii="標楷體" w:hAnsi="標楷體" w:hint="eastAsia"/>
              </w:rPr>
              <w:t>休息日者</w:t>
            </w:r>
            <w:proofErr w:type="gramEnd"/>
            <w:r w:rsidRPr="00053215">
              <w:rPr>
                <w:rFonts w:ascii="標楷體" w:hAnsi="標楷體" w:hint="eastAsia"/>
              </w:rPr>
              <w:t>，以該日之次日為公告之末日。</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（三）用人單位於公告後組成甄選小組，以筆試、面試或兩試</w:t>
            </w:r>
            <w:proofErr w:type="gramStart"/>
            <w:r w:rsidRPr="00053215">
              <w:rPr>
                <w:rFonts w:ascii="標楷體" w:hAnsi="標楷體" w:hint="eastAsia"/>
              </w:rPr>
              <w:t>併</w:t>
            </w:r>
            <w:proofErr w:type="gramEnd"/>
            <w:r w:rsidRPr="00053215">
              <w:rPr>
                <w:rFonts w:ascii="標楷體" w:hAnsi="標楷體" w:hint="eastAsia"/>
              </w:rPr>
              <w:t>行之方式甄選人員，並依程序報請機關首長就前三名中圈選僱用之；如僱用二人以上時，就僱用人數之二倍中圈選僱用之。</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（四）若</w:t>
            </w:r>
            <w:proofErr w:type="gramStart"/>
            <w:r w:rsidRPr="00053215">
              <w:rPr>
                <w:rFonts w:ascii="標楷體" w:hAnsi="標楷體" w:hint="eastAsia"/>
              </w:rPr>
              <w:t>採</w:t>
            </w:r>
            <w:proofErr w:type="gramEnd"/>
            <w:r w:rsidRPr="00053215">
              <w:rPr>
                <w:rFonts w:ascii="標楷體" w:hAnsi="標楷體" w:hint="eastAsia"/>
              </w:rPr>
              <w:t>行面試方式，得依後附表件甄選所需人員。</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（五）臨時人員報到（離職）當日應</w:t>
            </w:r>
            <w:proofErr w:type="gramStart"/>
            <w:r w:rsidRPr="00053215">
              <w:rPr>
                <w:rFonts w:ascii="標楷體" w:hAnsi="標楷體" w:hint="eastAsia"/>
              </w:rPr>
              <w:t>檢附經核定</w:t>
            </w:r>
            <w:proofErr w:type="gramEnd"/>
            <w:r w:rsidRPr="00053215">
              <w:rPr>
                <w:rFonts w:ascii="標楷體" w:hAnsi="標楷體" w:hint="eastAsia"/>
              </w:rPr>
              <w:t>之簽陳與勞動契約影本，至本府或各機關人事（總務）單位或用人單位，辦理報到</w:t>
            </w:r>
            <w:r w:rsidRPr="00053215">
              <w:rPr>
                <w:rFonts w:ascii="標楷體" w:hAnsi="標楷體" w:hint="eastAsia"/>
              </w:rPr>
              <w:lastRenderedPageBreak/>
              <w:t>（離職）手續，以利辦理</w:t>
            </w:r>
            <w:proofErr w:type="gramStart"/>
            <w:r w:rsidRPr="00053215">
              <w:rPr>
                <w:rFonts w:ascii="標楷體" w:hAnsi="標楷體" w:hint="eastAsia"/>
              </w:rPr>
              <w:t>勞</w:t>
            </w:r>
            <w:proofErr w:type="gramEnd"/>
            <w:r w:rsidRPr="00053215">
              <w:rPr>
                <w:rFonts w:ascii="標楷體" w:hAnsi="標楷體" w:hint="eastAsia"/>
              </w:rPr>
              <w:t>、健保加（退）保事宜。</w:t>
            </w:r>
          </w:p>
          <w:p w:rsidR="009F04BC" w:rsidRPr="00053215" w:rsidRDefault="009F04BC" w:rsidP="00E46D1A">
            <w:pPr>
              <w:ind w:leftChars="177" w:left="425"/>
              <w:rPr>
                <w:rFonts w:ascii="標楷體" w:hAnsi="標楷體"/>
              </w:rPr>
            </w:pPr>
            <w:r w:rsidRPr="00053215">
              <w:rPr>
                <w:rFonts w:ascii="標楷體" w:hAnsi="標楷體" w:hint="eastAsia"/>
              </w:rPr>
              <w:t>進用臨時人員應依本要點辦理公開甄選。但有下列情形之</w:t>
            </w:r>
            <w:proofErr w:type="gramStart"/>
            <w:r w:rsidRPr="00053215">
              <w:rPr>
                <w:rFonts w:ascii="標楷體" w:hAnsi="標楷體" w:hint="eastAsia"/>
              </w:rPr>
              <w:t>一</w:t>
            </w:r>
            <w:proofErr w:type="gramEnd"/>
            <w:r w:rsidRPr="00053215">
              <w:rPr>
                <w:rFonts w:ascii="標楷體" w:hAnsi="標楷體" w:hint="eastAsia"/>
              </w:rPr>
              <w:t>者，得免辦理甄選，逕行</w:t>
            </w:r>
            <w:proofErr w:type="gramStart"/>
            <w:r w:rsidRPr="00053215">
              <w:rPr>
                <w:rFonts w:ascii="標楷體" w:hAnsi="標楷體" w:hint="eastAsia"/>
              </w:rPr>
              <w:t>遴</w:t>
            </w:r>
            <w:proofErr w:type="gramEnd"/>
            <w:r w:rsidRPr="00053215">
              <w:rPr>
                <w:rFonts w:ascii="標楷體" w:hAnsi="標楷體" w:hint="eastAsia"/>
              </w:rPr>
              <w:t>用：</w:t>
            </w:r>
          </w:p>
          <w:p w:rsidR="009F04BC" w:rsidRPr="00053215" w:rsidRDefault="009F04BC" w:rsidP="009F04BC">
            <w:pPr>
              <w:ind w:leftChars="138" w:left="1051" w:hangingChars="300" w:hanging="720"/>
              <w:rPr>
                <w:rFonts w:ascii="標楷體" w:hAnsi="標楷體"/>
              </w:rPr>
            </w:pPr>
            <w:r w:rsidRPr="00053215">
              <w:rPr>
                <w:rFonts w:ascii="標楷體" w:hAnsi="標楷體" w:hint="eastAsia"/>
              </w:rPr>
              <w:t>（一）中央補助經費並訂有相關人員進用程序。</w:t>
            </w:r>
          </w:p>
          <w:p w:rsidR="009F04BC" w:rsidRPr="00053215" w:rsidRDefault="009F04BC" w:rsidP="009F04BC">
            <w:pPr>
              <w:ind w:leftChars="138" w:left="1051" w:hangingChars="300" w:hanging="720"/>
              <w:rPr>
                <w:rFonts w:ascii="標楷體" w:hAnsi="標楷體"/>
                <w:u w:val="single"/>
              </w:rPr>
            </w:pPr>
            <w:r w:rsidRPr="00053215">
              <w:rPr>
                <w:rFonts w:ascii="標楷體" w:hAnsi="標楷體" w:hint="eastAsia"/>
                <w:u w:val="single"/>
              </w:rPr>
              <w:t>（二）僱用契約期限屆滿，</w:t>
            </w:r>
            <w:proofErr w:type="gramStart"/>
            <w:r w:rsidRPr="00053215">
              <w:rPr>
                <w:rFonts w:ascii="標楷體" w:hAnsi="標楷體" w:hint="eastAsia"/>
                <w:u w:val="single"/>
              </w:rPr>
              <w:t>再銜接續僱</w:t>
            </w:r>
            <w:proofErr w:type="gramEnd"/>
            <w:r w:rsidRPr="00053215">
              <w:rPr>
                <w:rFonts w:ascii="標楷體" w:hAnsi="標楷體" w:hint="eastAsia"/>
                <w:u w:val="single"/>
              </w:rPr>
              <w:t>之人員。</w:t>
            </w:r>
          </w:p>
          <w:p w:rsidR="009F04BC" w:rsidRPr="00053215" w:rsidRDefault="009F04BC" w:rsidP="009F04BC">
            <w:pPr>
              <w:ind w:leftChars="138" w:left="1051" w:hangingChars="300" w:hanging="720"/>
              <w:rPr>
                <w:rFonts w:ascii="標楷體" w:hAnsi="標楷體"/>
              </w:rPr>
            </w:pPr>
            <w:r w:rsidRPr="00053215">
              <w:rPr>
                <w:rFonts w:ascii="標楷體" w:hAnsi="標楷體" w:hint="eastAsia"/>
                <w:u w:val="single"/>
              </w:rPr>
              <w:t>（三）</w:t>
            </w:r>
            <w:r w:rsidRPr="00053215">
              <w:rPr>
                <w:rFonts w:ascii="標楷體" w:hAnsi="標楷體" w:hint="eastAsia"/>
              </w:rPr>
              <w:t>已依本要點辦理甄選二次，甄選結果無人報名或無適當人選。</w:t>
            </w:r>
          </w:p>
          <w:p w:rsidR="009F04BC" w:rsidRPr="00053215" w:rsidRDefault="009F04BC" w:rsidP="00E46D1A">
            <w:pPr>
              <w:ind w:leftChars="138" w:left="931" w:hangingChars="250" w:hanging="600"/>
              <w:rPr>
                <w:rFonts w:ascii="標楷體" w:hAnsi="標楷體"/>
                <w:u w:val="single"/>
              </w:rPr>
            </w:pPr>
            <w:r w:rsidRPr="00053215">
              <w:rPr>
                <w:rFonts w:ascii="標楷體" w:hAnsi="標楷體" w:hint="eastAsia"/>
                <w:u w:val="single"/>
              </w:rPr>
              <w:t>（四）僱用期間六個月以下之短期（定期契約）進用人員。</w:t>
            </w:r>
          </w:p>
          <w:p w:rsidR="009F04BC" w:rsidRPr="00053215" w:rsidRDefault="009F04BC" w:rsidP="00E46D1A">
            <w:pPr>
              <w:ind w:leftChars="138" w:left="931" w:hangingChars="250" w:hanging="600"/>
              <w:rPr>
                <w:rFonts w:ascii="標楷體" w:hAnsi="標楷體"/>
              </w:rPr>
            </w:pPr>
            <w:r w:rsidRPr="00053215">
              <w:rPr>
                <w:rFonts w:ascii="標楷體" w:hAnsi="標楷體" w:hint="eastAsia"/>
                <w:u w:val="single"/>
              </w:rPr>
              <w:t>（五）</w:t>
            </w:r>
            <w:r w:rsidRPr="00053215">
              <w:rPr>
                <w:rFonts w:ascii="標楷體" w:hAnsi="標楷體" w:hint="eastAsia"/>
              </w:rPr>
              <w:t>職缺工作性質需具備特殊專業或有其他特殊情形，機關已</w:t>
            </w:r>
            <w:proofErr w:type="gramStart"/>
            <w:r w:rsidRPr="00053215">
              <w:rPr>
                <w:rFonts w:ascii="標楷體" w:hAnsi="標楷體" w:hint="eastAsia"/>
              </w:rPr>
              <w:t>訂定進用</w:t>
            </w:r>
            <w:proofErr w:type="gramEnd"/>
            <w:r w:rsidRPr="00053215">
              <w:rPr>
                <w:rFonts w:ascii="標楷體" w:hAnsi="標楷體" w:hint="eastAsia"/>
              </w:rPr>
              <w:t>之評比與甄選規定，經首長核准</w:t>
            </w:r>
            <w:r w:rsidRPr="00053215">
              <w:rPr>
                <w:rFonts w:ascii="標楷體" w:hAnsi="標楷體" w:hint="eastAsia"/>
              </w:rPr>
              <w:lastRenderedPageBreak/>
              <w:t>自行辦理進用。</w:t>
            </w:r>
          </w:p>
          <w:p w:rsidR="009F04BC" w:rsidRPr="00053215" w:rsidRDefault="009F04BC" w:rsidP="009F04BC">
            <w:pPr>
              <w:ind w:leftChars="138" w:left="1051" w:hangingChars="300" w:hanging="720"/>
              <w:rPr>
                <w:rFonts w:ascii="標楷體" w:hAnsi="標楷體"/>
              </w:rPr>
            </w:pPr>
            <w:r w:rsidRPr="00053215">
              <w:rPr>
                <w:rFonts w:ascii="標楷體" w:hAnsi="標楷體" w:hint="eastAsia"/>
                <w:u w:val="single"/>
              </w:rPr>
              <w:t>（六）</w:t>
            </w:r>
            <w:r w:rsidRPr="00053215">
              <w:rPr>
                <w:rFonts w:ascii="標楷體" w:hAnsi="標楷體" w:hint="eastAsia"/>
              </w:rPr>
              <w:t>僱用九個月以下之擴大就業人員。</w:t>
            </w:r>
          </w:p>
          <w:p w:rsidR="009F04BC" w:rsidRPr="00053215" w:rsidRDefault="009F04BC" w:rsidP="009F04BC">
            <w:pPr>
              <w:ind w:leftChars="138" w:left="1051" w:hangingChars="300" w:hanging="720"/>
              <w:rPr>
                <w:rFonts w:ascii="標楷體" w:hAnsi="標楷體"/>
              </w:rPr>
            </w:pPr>
            <w:r w:rsidRPr="00053215">
              <w:rPr>
                <w:rFonts w:ascii="標楷體" w:hAnsi="標楷體" w:hint="eastAsia"/>
                <w:u w:val="single"/>
              </w:rPr>
              <w:t>（七）</w:t>
            </w:r>
            <w:r w:rsidRPr="00053215">
              <w:rPr>
                <w:rFonts w:ascii="標楷體" w:hAnsi="標楷體" w:hint="eastAsia"/>
              </w:rPr>
              <w:t>本府及所屬機關</w:t>
            </w:r>
            <w:proofErr w:type="gramStart"/>
            <w:r w:rsidRPr="00053215">
              <w:rPr>
                <w:rFonts w:ascii="標楷體" w:hAnsi="標楷體" w:hint="eastAsia"/>
              </w:rPr>
              <w:t>學校間約聘僱</w:t>
            </w:r>
            <w:proofErr w:type="gramEnd"/>
            <w:r w:rsidRPr="00053215">
              <w:rPr>
                <w:rFonts w:ascii="標楷體" w:hAnsi="標楷體" w:hint="eastAsia"/>
              </w:rPr>
              <w:t>、臨時人員職務調整之改聘僱。</w:t>
            </w:r>
          </w:p>
        </w:tc>
        <w:tc>
          <w:tcPr>
            <w:tcW w:w="1667" w:type="pct"/>
          </w:tcPr>
          <w:p w:rsidR="009F04BC" w:rsidRPr="00053215" w:rsidRDefault="009F04BC" w:rsidP="009F04BC">
            <w:pPr>
              <w:ind w:left="360" w:hangingChars="150" w:hanging="360"/>
              <w:rPr>
                <w:rFonts w:ascii="標楷體" w:hAnsi="標楷體"/>
              </w:rPr>
            </w:pPr>
            <w:r w:rsidRPr="00053215">
              <w:rPr>
                <w:rFonts w:ascii="標楷體" w:hAnsi="標楷體" w:hint="eastAsia"/>
                <w:szCs w:val="24"/>
              </w:rPr>
              <w:lastRenderedPageBreak/>
              <w:t>一、本府及所屬各機關學校進用僱用期間六個月以下之短期(定期契約)臨時人員，得免辦理公開甄選逕行</w:t>
            </w:r>
            <w:proofErr w:type="gramStart"/>
            <w:r w:rsidRPr="00053215">
              <w:rPr>
                <w:rFonts w:ascii="標楷體" w:hAnsi="標楷體" w:hint="eastAsia"/>
                <w:szCs w:val="24"/>
              </w:rPr>
              <w:t>遴</w:t>
            </w:r>
            <w:proofErr w:type="gramEnd"/>
            <w:r w:rsidRPr="00053215">
              <w:rPr>
                <w:rFonts w:ascii="標楷體" w:hAnsi="標楷體" w:hint="eastAsia"/>
                <w:szCs w:val="24"/>
              </w:rPr>
              <w:t>用；又是類人員僱用期間屆滿，</w:t>
            </w:r>
            <w:proofErr w:type="gramStart"/>
            <w:r w:rsidRPr="00053215">
              <w:rPr>
                <w:rFonts w:ascii="標楷體" w:hAnsi="標楷體" w:hint="eastAsia"/>
                <w:szCs w:val="24"/>
              </w:rPr>
              <w:t>再銜接續僱</w:t>
            </w:r>
            <w:proofErr w:type="gramEnd"/>
            <w:r w:rsidRPr="00053215">
              <w:rPr>
                <w:rFonts w:ascii="標楷體" w:hAnsi="標楷體" w:hint="eastAsia"/>
                <w:szCs w:val="24"/>
              </w:rPr>
              <w:t>亦得免辦理甄選，</w:t>
            </w:r>
            <w:r w:rsidRPr="00053215">
              <w:rPr>
                <w:rFonts w:ascii="標楷體" w:hAnsi="標楷體" w:cs="DFKaiShu-SB-Estd-BF" w:hint="eastAsia"/>
                <w:kern w:val="0"/>
                <w:szCs w:val="24"/>
              </w:rPr>
              <w:t>恐造成實際僱用期限逾六個月以上臨時人員免經公開甄選之缺口</w:t>
            </w:r>
            <w:r w:rsidRPr="00053215">
              <w:rPr>
                <w:rFonts w:ascii="標楷體" w:hAnsi="標楷體" w:hint="eastAsia"/>
                <w:szCs w:val="24"/>
              </w:rPr>
              <w:t>，為防杜可能規避公開甄選之漏洞並落實臨時人員進用公開、公平、公正之原則，</w:t>
            </w:r>
            <w:proofErr w:type="gramStart"/>
            <w:r w:rsidRPr="00053215">
              <w:rPr>
                <w:rFonts w:ascii="標楷體" w:hAnsi="標楷體" w:hint="eastAsia"/>
                <w:szCs w:val="24"/>
              </w:rPr>
              <w:t>爰</w:t>
            </w:r>
            <w:proofErr w:type="gramEnd"/>
            <w:r w:rsidRPr="00053215">
              <w:rPr>
                <w:rFonts w:ascii="標楷體" w:hAnsi="標楷體" w:hint="eastAsia"/>
                <w:szCs w:val="24"/>
              </w:rPr>
              <w:t>刪除本點第二項第二款及第四款</w:t>
            </w:r>
            <w:r w:rsidRPr="00053215">
              <w:rPr>
                <w:rFonts w:ascii="標楷體" w:hAnsi="標楷體" w:hint="eastAsia"/>
              </w:rPr>
              <w:t>。</w:t>
            </w:r>
          </w:p>
          <w:p w:rsidR="009F04BC" w:rsidRPr="00053215" w:rsidRDefault="009F04BC" w:rsidP="009F04BC">
            <w:pPr>
              <w:ind w:left="360" w:hangingChars="150" w:hanging="360"/>
              <w:rPr>
                <w:rFonts w:ascii="標楷體" w:hAnsi="標楷體"/>
                <w:bCs/>
              </w:rPr>
            </w:pPr>
            <w:r w:rsidRPr="00053215">
              <w:rPr>
                <w:rFonts w:ascii="標楷體" w:hAnsi="標楷體" w:hint="eastAsia"/>
              </w:rPr>
              <w:t>二、因刪除本點第二項第二款</w:t>
            </w:r>
            <w:r w:rsidRPr="00053215">
              <w:rPr>
                <w:rFonts w:ascii="標楷體" w:hAnsi="標楷體" w:hint="eastAsia"/>
                <w:szCs w:val="24"/>
              </w:rPr>
              <w:t>及第</w:t>
            </w:r>
            <w:r w:rsidRPr="00053215">
              <w:rPr>
                <w:rFonts w:ascii="標楷體" w:hAnsi="標楷體" w:hint="eastAsia"/>
              </w:rPr>
              <w:t>四款，</w:t>
            </w:r>
            <w:proofErr w:type="gramStart"/>
            <w:r w:rsidRPr="00053215">
              <w:rPr>
                <w:rFonts w:ascii="標楷體" w:hAnsi="標楷體" w:hint="eastAsia"/>
              </w:rPr>
              <w:t>爰調移款次</w:t>
            </w:r>
            <w:proofErr w:type="gramEnd"/>
            <w:r w:rsidRPr="00053215">
              <w:rPr>
                <w:rFonts w:ascii="標楷體" w:hAnsi="標楷體" w:hint="eastAsia"/>
              </w:rPr>
              <w:t>。</w:t>
            </w:r>
          </w:p>
        </w:tc>
      </w:tr>
    </w:tbl>
    <w:p w:rsidR="009F04BC" w:rsidRPr="00053215" w:rsidRDefault="009F04BC" w:rsidP="009F04BC">
      <w:pPr>
        <w:rPr>
          <w:rFonts w:ascii="標楷體" w:hAnsi="標楷體"/>
        </w:rPr>
      </w:pPr>
    </w:p>
    <w:p w:rsidR="00392F21" w:rsidRPr="00053215" w:rsidRDefault="00392F21" w:rsidP="009F04BC">
      <w:pPr>
        <w:rPr>
          <w:rFonts w:ascii="標楷體" w:hAnsi="標楷體"/>
        </w:rPr>
      </w:pPr>
    </w:p>
    <w:p w:rsidR="00392F21" w:rsidRPr="00053215" w:rsidRDefault="00392F21" w:rsidP="009F04BC">
      <w:pPr>
        <w:rPr>
          <w:rFonts w:ascii="標楷體" w:hAnsi="標楷體"/>
        </w:rPr>
      </w:pP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9F04BC" w:rsidRPr="00053215">
        <w:rPr>
          <w:rFonts w:hint="eastAsia"/>
        </w:rPr>
        <w:t>中華民國</w:t>
      </w:r>
      <w:r w:rsidR="009F04BC" w:rsidRPr="00053215">
        <w:rPr>
          <w:rFonts w:hint="eastAsia"/>
        </w:rPr>
        <w:t>107</w:t>
      </w:r>
      <w:r w:rsidR="009F04BC" w:rsidRPr="00053215">
        <w:rPr>
          <w:rFonts w:hint="eastAsia"/>
        </w:rPr>
        <w:t>年</w:t>
      </w:r>
      <w:r w:rsidR="009F04BC" w:rsidRPr="00053215">
        <w:rPr>
          <w:rFonts w:hint="eastAsia"/>
        </w:rPr>
        <w:t>5</w:t>
      </w:r>
      <w:r w:rsidR="009F04BC" w:rsidRPr="00053215">
        <w:rPr>
          <w:rFonts w:hint="eastAsia"/>
        </w:rPr>
        <w:t>月</w:t>
      </w:r>
      <w:r w:rsidR="009F04BC" w:rsidRPr="00053215">
        <w:rPr>
          <w:rFonts w:hint="eastAsia"/>
        </w:rPr>
        <w:t>22</w:t>
      </w:r>
      <w:r w:rsidR="009F04BC" w:rsidRPr="00053215">
        <w:rPr>
          <w:rFonts w:hint="eastAsia"/>
        </w:rPr>
        <w:t>日</w:t>
      </w:r>
      <w:r w:rsidRPr="00053215">
        <w:t xml:space="preserve"> </w:t>
      </w:r>
    </w:p>
    <w:p w:rsidR="001A2ACE" w:rsidRPr="00053215" w:rsidRDefault="001A2ACE" w:rsidP="001A2ACE">
      <w:pPr>
        <w:pStyle w:val="affffffffffe"/>
      </w:pPr>
      <w:r w:rsidRPr="00053215">
        <w:t>發文字號：</w:t>
      </w:r>
      <w:r w:rsidR="009F04BC" w:rsidRPr="00053215">
        <w:rPr>
          <w:rFonts w:hint="eastAsia"/>
        </w:rPr>
        <w:t>府人力字第</w:t>
      </w:r>
      <w:r w:rsidR="009F04BC" w:rsidRPr="00053215">
        <w:rPr>
          <w:rFonts w:hint="eastAsia"/>
        </w:rPr>
        <w:t>1071401879</w:t>
      </w:r>
      <w:r w:rsidR="009F04BC" w:rsidRPr="00053215">
        <w:rPr>
          <w:rFonts w:hint="eastAsia"/>
        </w:rPr>
        <w:t>號</w:t>
      </w:r>
      <w:r w:rsidRPr="00053215">
        <w:t xml:space="preserve"> </w:t>
      </w:r>
    </w:p>
    <w:p w:rsidR="001A2ACE" w:rsidRPr="00053215" w:rsidRDefault="001A2ACE" w:rsidP="001A2ACE">
      <w:pPr>
        <w:pStyle w:val="affffffffffe"/>
      </w:pPr>
      <w:r w:rsidRPr="00053215">
        <w:t>附　　件：</w:t>
      </w:r>
      <w:r w:rsidR="009F04BC" w:rsidRPr="00053215">
        <w:rPr>
          <w:rFonts w:hint="eastAsia"/>
        </w:rPr>
        <w:t>如說明</w:t>
      </w:r>
      <w:r w:rsidRPr="00053215">
        <w:t xml:space="preserve"> </w:t>
      </w:r>
    </w:p>
    <w:p w:rsidR="001A2ACE" w:rsidRPr="00053215" w:rsidRDefault="001A2ACE" w:rsidP="001A2ACE">
      <w:pPr>
        <w:pStyle w:val="affffffffffe"/>
      </w:pPr>
      <w:r w:rsidRPr="00053215">
        <w:t>主　　旨：</w:t>
      </w:r>
      <w:r w:rsidR="009F04BC" w:rsidRPr="00053215">
        <w:rPr>
          <w:rFonts w:hint="eastAsia"/>
        </w:rPr>
        <w:t>修正「澎湖縣政府及所屬機關學校約聘僱人員公開甄選作業要點</w:t>
      </w:r>
      <w:r w:rsidR="009F04BC" w:rsidRPr="00053215">
        <w:br/>
      </w:r>
      <w:r w:rsidR="009F04BC" w:rsidRPr="00053215">
        <w:rPr>
          <w:rFonts w:hint="eastAsia"/>
        </w:rPr>
        <w:t>」第三點、第六點，並自即日起生效，請查照並轉知所屬。</w:t>
      </w:r>
    </w:p>
    <w:p w:rsidR="001A2ACE" w:rsidRPr="00053215" w:rsidRDefault="001A2ACE" w:rsidP="001A2ACE">
      <w:pPr>
        <w:pStyle w:val="affffffffffe"/>
      </w:pPr>
      <w:r w:rsidRPr="00053215">
        <w:t>說　　明：</w:t>
      </w:r>
      <w:r w:rsidR="009F04BC" w:rsidRPr="00053215">
        <w:rPr>
          <w:rFonts w:hint="eastAsia"/>
        </w:rPr>
        <w:t>檢附「澎湖縣政府及所屬機關學校約聘</w:t>
      </w:r>
      <w:r w:rsidR="00E07C94">
        <w:rPr>
          <w:rFonts w:hint="eastAsia"/>
        </w:rPr>
        <w:t>僱</w:t>
      </w:r>
      <w:r w:rsidR="009F04BC" w:rsidRPr="00053215">
        <w:rPr>
          <w:rFonts w:hint="eastAsia"/>
        </w:rPr>
        <w:t>人員公開甄選作業要點」第三點、第六點修正總說明、修正對照表及全文（含附件）電子檔</w:t>
      </w:r>
      <w:r w:rsidR="00E07C94">
        <w:rPr>
          <w:rFonts w:hint="eastAsia"/>
        </w:rPr>
        <w:t>各</w:t>
      </w:r>
      <w:r w:rsidR="009F04BC" w:rsidRPr="00053215">
        <w:rPr>
          <w:rFonts w:hint="eastAsia"/>
        </w:rPr>
        <w:t>1</w:t>
      </w:r>
      <w:r w:rsidR="009F04BC" w:rsidRPr="00053215">
        <w:rPr>
          <w:rFonts w:hint="eastAsia"/>
        </w:rPr>
        <w:t>份。</w:t>
      </w:r>
    </w:p>
    <w:p w:rsidR="00C63B83" w:rsidRPr="00053215" w:rsidRDefault="001A2ACE" w:rsidP="001A2ACE">
      <w:pPr>
        <w:pStyle w:val="affffffffffe"/>
      </w:pPr>
      <w:r w:rsidRPr="00053215">
        <w:t>正　　本：</w:t>
      </w:r>
      <w:r w:rsidR="009F04BC" w:rsidRPr="00053215">
        <w:rPr>
          <w:rFonts w:hint="eastAsia"/>
        </w:rPr>
        <w:t>澎湖縣政府參議辦公室、澎湖縣政府民政處、澎湖縣政府財政處、澎湖縣政府建設處、澎湖縣政府教育處、澎湖縣政府工務處、澎湖縣政府旅遊處、澎湖縣政府</w:t>
      </w:r>
      <w:r w:rsidR="00E46D1A" w:rsidRPr="00053215">
        <w:rPr>
          <w:rFonts w:hint="eastAsia"/>
        </w:rPr>
        <w:t>社會處、</w:t>
      </w:r>
      <w:r w:rsidR="009F04BC" w:rsidRPr="00053215">
        <w:rPr>
          <w:rFonts w:hint="eastAsia"/>
        </w:rPr>
        <w:t>澎湖縣政府</w:t>
      </w:r>
      <w:r w:rsidR="00E46D1A" w:rsidRPr="00053215">
        <w:rPr>
          <w:rFonts w:hint="eastAsia"/>
        </w:rPr>
        <w:t>行政處、</w:t>
      </w:r>
      <w:r w:rsidR="009F04BC" w:rsidRPr="00053215">
        <w:rPr>
          <w:rFonts w:hint="eastAsia"/>
        </w:rPr>
        <w:t>澎湖縣政府</w:t>
      </w:r>
      <w:r w:rsidR="00E46D1A" w:rsidRPr="00053215">
        <w:rPr>
          <w:rFonts w:hint="eastAsia"/>
        </w:rPr>
        <w:t>人事處、</w:t>
      </w:r>
      <w:r w:rsidR="009F04BC" w:rsidRPr="00053215">
        <w:rPr>
          <w:rFonts w:hint="eastAsia"/>
        </w:rPr>
        <w:t>澎湖縣政府</w:t>
      </w:r>
      <w:r w:rsidR="00E46D1A" w:rsidRPr="00053215">
        <w:rPr>
          <w:rFonts w:hint="eastAsia"/>
        </w:rPr>
        <w:t>政風處、</w:t>
      </w:r>
      <w:r w:rsidR="009F04BC" w:rsidRPr="00053215">
        <w:rPr>
          <w:rFonts w:hint="eastAsia"/>
        </w:rPr>
        <w:t>澎湖縣政府</w:t>
      </w:r>
      <w:r w:rsidR="00E46D1A" w:rsidRPr="00053215">
        <w:rPr>
          <w:rFonts w:hint="eastAsia"/>
        </w:rPr>
        <w:t>主計處、</w:t>
      </w:r>
      <w:r w:rsidR="009F04BC" w:rsidRPr="00053215">
        <w:rPr>
          <w:rFonts w:hint="eastAsia"/>
        </w:rPr>
        <w:t>澎湖縣政府</w:t>
      </w:r>
      <w:r w:rsidR="00E46D1A" w:rsidRPr="00053215">
        <w:rPr>
          <w:rFonts w:hint="eastAsia"/>
        </w:rPr>
        <w:t>警察局、</w:t>
      </w:r>
      <w:r w:rsidR="009F04BC" w:rsidRPr="00053215">
        <w:rPr>
          <w:rFonts w:hint="eastAsia"/>
        </w:rPr>
        <w:t>澎湖縣政府</w:t>
      </w:r>
      <w:r w:rsidR="00E46D1A" w:rsidRPr="00053215">
        <w:rPr>
          <w:rFonts w:hint="eastAsia"/>
        </w:rPr>
        <w:t>消防局、</w:t>
      </w:r>
      <w:r w:rsidR="009F04BC" w:rsidRPr="00053215">
        <w:rPr>
          <w:rFonts w:hint="eastAsia"/>
        </w:rPr>
        <w:t>澎湖縣政府</w:t>
      </w:r>
      <w:r w:rsidR="00E46D1A" w:rsidRPr="00053215">
        <w:rPr>
          <w:rFonts w:hint="eastAsia"/>
        </w:rPr>
        <w:t>衛生局、</w:t>
      </w:r>
      <w:r w:rsidR="009F04BC" w:rsidRPr="00053215">
        <w:rPr>
          <w:rFonts w:hint="eastAsia"/>
        </w:rPr>
        <w:t>澎湖縣政府</w:t>
      </w:r>
      <w:r w:rsidR="00E46D1A" w:rsidRPr="00053215">
        <w:rPr>
          <w:rFonts w:hint="eastAsia"/>
        </w:rPr>
        <w:t>環境保護局、</w:t>
      </w:r>
      <w:r w:rsidR="009F04BC" w:rsidRPr="00053215">
        <w:rPr>
          <w:rFonts w:hint="eastAsia"/>
        </w:rPr>
        <w:t>澎湖縣政府</w:t>
      </w:r>
      <w:r w:rsidR="00E46D1A" w:rsidRPr="00053215">
        <w:rPr>
          <w:rFonts w:hint="eastAsia"/>
        </w:rPr>
        <w:t>農漁局、</w:t>
      </w:r>
      <w:r w:rsidR="009F04BC" w:rsidRPr="00053215">
        <w:rPr>
          <w:rFonts w:hint="eastAsia"/>
        </w:rPr>
        <w:t>澎湖縣政府</w:t>
      </w:r>
      <w:r w:rsidR="00E46D1A" w:rsidRPr="00053215">
        <w:rPr>
          <w:rFonts w:hint="eastAsia"/>
        </w:rPr>
        <w:t>文化局、</w:t>
      </w:r>
      <w:r w:rsidR="009F04BC" w:rsidRPr="00053215">
        <w:rPr>
          <w:rFonts w:hint="eastAsia"/>
        </w:rPr>
        <w:t>澎湖縣政府</w:t>
      </w:r>
      <w:r w:rsidR="00E46D1A" w:rsidRPr="00053215">
        <w:rPr>
          <w:rFonts w:hint="eastAsia"/>
        </w:rPr>
        <w:t>稅務局、</w:t>
      </w:r>
      <w:r w:rsidR="009F04BC" w:rsidRPr="00053215">
        <w:rPr>
          <w:rFonts w:hint="eastAsia"/>
        </w:rPr>
        <w:t>澎湖縣</w:t>
      </w:r>
      <w:r w:rsidR="00E07C94">
        <w:rPr>
          <w:rFonts w:hint="eastAsia"/>
        </w:rPr>
        <w:t>政府</w:t>
      </w:r>
      <w:r w:rsidR="00E46D1A" w:rsidRPr="00053215">
        <w:rPr>
          <w:rFonts w:hint="eastAsia"/>
        </w:rPr>
        <w:t>公共車船管理處、</w:t>
      </w:r>
      <w:r w:rsidR="009F04BC" w:rsidRPr="00053215">
        <w:rPr>
          <w:rFonts w:hint="eastAsia"/>
        </w:rPr>
        <w:t>澎湖縣</w:t>
      </w:r>
      <w:r w:rsidR="00E46D1A" w:rsidRPr="00053215">
        <w:rPr>
          <w:rFonts w:hint="eastAsia"/>
        </w:rPr>
        <w:t>澎湖地</w:t>
      </w:r>
      <w:r w:rsidR="000A3FC1">
        <w:rPr>
          <w:rFonts w:hint="eastAsia"/>
        </w:rPr>
        <w:t>政</w:t>
      </w:r>
      <w:r w:rsidR="00E46D1A" w:rsidRPr="00053215">
        <w:rPr>
          <w:rFonts w:hint="eastAsia"/>
        </w:rPr>
        <w:t>事務</w:t>
      </w:r>
      <w:r w:rsidR="00E46D1A" w:rsidRPr="00053215">
        <w:rPr>
          <w:rFonts w:hint="eastAsia"/>
        </w:rPr>
        <w:lastRenderedPageBreak/>
        <w:t>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鄉戶政事務所、澎湖縣七美鄉戶政事務所、澎湖縣</w:t>
      </w:r>
      <w:r w:rsidR="00E07C94">
        <w:rPr>
          <w:rFonts w:hint="eastAsia"/>
        </w:rPr>
        <w:t>立</w:t>
      </w:r>
      <w:r w:rsidR="00E46D1A" w:rsidRPr="00053215">
        <w:rPr>
          <w:rFonts w:hint="eastAsia"/>
        </w:rPr>
        <w:t>馬公國民中學、澎湖縣立文光國民中學、澎湖縣立中正國民中學、澎湖縣立</w:t>
      </w:r>
      <w:proofErr w:type="gramStart"/>
      <w:r w:rsidR="00E46D1A" w:rsidRPr="00053215">
        <w:rPr>
          <w:rFonts w:hint="eastAsia"/>
        </w:rPr>
        <w:t>澎</w:t>
      </w:r>
      <w:proofErr w:type="gramEnd"/>
      <w:r w:rsidR="00E46D1A" w:rsidRPr="00053215">
        <w:rPr>
          <w:rFonts w:hint="eastAsia"/>
        </w:rPr>
        <w:t>南國民中學、澎湖縣立湖西國民中學、澎湖縣立鎮海國民中學、澎湖縣立志清國民中學、澎湖縣立白沙國民中學、澎湖縣</w:t>
      </w:r>
      <w:r w:rsidR="00E07C94">
        <w:rPr>
          <w:rFonts w:hint="eastAsia"/>
        </w:rPr>
        <w:t>立</w:t>
      </w:r>
      <w:r w:rsidR="00E46D1A" w:rsidRPr="00053215">
        <w:rPr>
          <w:rFonts w:hint="eastAsia"/>
        </w:rPr>
        <w:t>吉貝國民中學、澎湖縣立鳥嶼國民中學、澎湖縣</w:t>
      </w:r>
      <w:r w:rsidR="00E07C94">
        <w:rPr>
          <w:rFonts w:hint="eastAsia"/>
        </w:rPr>
        <w:t>立</w:t>
      </w:r>
      <w:r w:rsidR="00E46D1A" w:rsidRPr="00053215">
        <w:rPr>
          <w:rFonts w:hint="eastAsia"/>
        </w:rPr>
        <w:t>西嶼國民中學、澎湖縣立望安國民中學、澎湖</w:t>
      </w:r>
      <w:proofErr w:type="gramStart"/>
      <w:r w:rsidR="00E46D1A" w:rsidRPr="00053215">
        <w:rPr>
          <w:rFonts w:hint="eastAsia"/>
        </w:rPr>
        <w:t>縣</w:t>
      </w:r>
      <w:r w:rsidR="00E07C94">
        <w:rPr>
          <w:rFonts w:hint="eastAsia"/>
        </w:rPr>
        <w:t>立</w:t>
      </w:r>
      <w:r w:rsidR="00E46D1A" w:rsidRPr="00053215">
        <w:rPr>
          <w:rFonts w:hint="eastAsia"/>
        </w:rPr>
        <w:t>將澳國民</w:t>
      </w:r>
      <w:proofErr w:type="gramEnd"/>
      <w:r w:rsidR="00E46D1A" w:rsidRPr="00053215">
        <w:rPr>
          <w:rFonts w:hint="eastAsia"/>
        </w:rPr>
        <w:t>中學、澎湖縣立七美國民中學、澎湖縣馬公市馬公國民小學、澎湖縣</w:t>
      </w:r>
      <w:r w:rsidR="008C107B" w:rsidRPr="00053215">
        <w:rPr>
          <w:rFonts w:hint="eastAsia"/>
        </w:rPr>
        <w:t>馬公市中正國民小學、</w:t>
      </w:r>
      <w:r w:rsidR="00E46D1A" w:rsidRPr="00053215">
        <w:rPr>
          <w:rFonts w:hint="eastAsia"/>
        </w:rPr>
        <w:t>澎湖縣</w:t>
      </w:r>
      <w:r w:rsidR="008C107B" w:rsidRPr="00053215">
        <w:rPr>
          <w:rFonts w:hint="eastAsia"/>
        </w:rPr>
        <w:t>馬公市中興國民小學、</w:t>
      </w:r>
      <w:r w:rsidR="00E46D1A" w:rsidRPr="00053215">
        <w:rPr>
          <w:rFonts w:hint="eastAsia"/>
        </w:rPr>
        <w:t>澎湖縣</w:t>
      </w:r>
      <w:r w:rsidR="008C107B" w:rsidRPr="00053215">
        <w:rPr>
          <w:rFonts w:hint="eastAsia"/>
        </w:rPr>
        <w:t>馬公市文光國民小學、</w:t>
      </w:r>
      <w:r w:rsidR="00E46D1A" w:rsidRPr="00053215">
        <w:rPr>
          <w:rFonts w:hint="eastAsia"/>
        </w:rPr>
        <w:t>澎湖縣</w:t>
      </w:r>
      <w:proofErr w:type="gramStart"/>
      <w:r w:rsidR="008C107B" w:rsidRPr="00053215">
        <w:rPr>
          <w:rFonts w:hint="eastAsia"/>
        </w:rPr>
        <w:t>馬公市文澳國民</w:t>
      </w:r>
      <w:proofErr w:type="gramEnd"/>
      <w:r w:rsidR="008C107B" w:rsidRPr="00053215">
        <w:rPr>
          <w:rFonts w:hint="eastAsia"/>
        </w:rPr>
        <w:t>小學、</w:t>
      </w:r>
      <w:r w:rsidR="00E46D1A" w:rsidRPr="00053215">
        <w:rPr>
          <w:rFonts w:hint="eastAsia"/>
        </w:rPr>
        <w:t>澎湖縣</w:t>
      </w:r>
      <w:r w:rsidR="008C107B" w:rsidRPr="00053215">
        <w:rPr>
          <w:rFonts w:hint="eastAsia"/>
        </w:rPr>
        <w:t>馬公市中山國民小學、</w:t>
      </w:r>
      <w:r w:rsidR="00E46D1A" w:rsidRPr="00053215">
        <w:rPr>
          <w:rFonts w:hint="eastAsia"/>
        </w:rPr>
        <w:t>澎湖縣</w:t>
      </w:r>
      <w:r w:rsidR="008C107B" w:rsidRPr="00053215">
        <w:rPr>
          <w:rFonts w:hint="eastAsia"/>
        </w:rPr>
        <w:t>馬公市石泉國民小學、</w:t>
      </w:r>
      <w:r w:rsidR="00E46D1A" w:rsidRPr="00053215">
        <w:rPr>
          <w:rFonts w:hint="eastAsia"/>
        </w:rPr>
        <w:t>澎湖縣</w:t>
      </w:r>
      <w:r w:rsidR="008C107B" w:rsidRPr="00053215">
        <w:rPr>
          <w:rFonts w:hint="eastAsia"/>
        </w:rPr>
        <w:t>馬公市東衛國民小學、</w:t>
      </w:r>
      <w:r w:rsidR="00E46D1A" w:rsidRPr="00053215">
        <w:rPr>
          <w:rFonts w:hint="eastAsia"/>
        </w:rPr>
        <w:t>澎湖縣</w:t>
      </w:r>
      <w:r w:rsidR="008C107B" w:rsidRPr="00053215">
        <w:rPr>
          <w:rFonts w:hint="eastAsia"/>
        </w:rPr>
        <w:t>馬公市興仁國民小學、</w:t>
      </w:r>
      <w:r w:rsidR="00E46D1A" w:rsidRPr="00053215">
        <w:rPr>
          <w:rFonts w:hint="eastAsia"/>
        </w:rPr>
        <w:t>澎湖縣</w:t>
      </w:r>
      <w:r w:rsidR="008C107B" w:rsidRPr="00053215">
        <w:rPr>
          <w:rFonts w:hint="eastAsia"/>
        </w:rPr>
        <w:t>馬公市山水國民小學、</w:t>
      </w:r>
      <w:r w:rsidR="00E46D1A" w:rsidRPr="00053215">
        <w:rPr>
          <w:rFonts w:hint="eastAsia"/>
        </w:rPr>
        <w:t>澎湖縣</w:t>
      </w:r>
      <w:r w:rsidR="008C107B" w:rsidRPr="00053215">
        <w:rPr>
          <w:rFonts w:hint="eastAsia"/>
        </w:rPr>
        <w:t>馬公市五德國民小學、</w:t>
      </w:r>
      <w:r w:rsidR="00E46D1A" w:rsidRPr="00053215">
        <w:rPr>
          <w:rFonts w:hint="eastAsia"/>
        </w:rPr>
        <w:t>澎湖縣</w:t>
      </w:r>
      <w:r w:rsidR="008C107B" w:rsidRPr="00053215">
        <w:rPr>
          <w:rFonts w:hint="eastAsia"/>
        </w:rPr>
        <w:t>馬公市嵵裡國民小學、</w:t>
      </w:r>
      <w:r w:rsidR="00E46D1A" w:rsidRPr="00053215">
        <w:rPr>
          <w:rFonts w:hint="eastAsia"/>
        </w:rPr>
        <w:t>澎湖縣</w:t>
      </w:r>
      <w:r w:rsidR="008C107B" w:rsidRPr="00053215">
        <w:rPr>
          <w:rFonts w:hint="eastAsia"/>
        </w:rPr>
        <w:t>馬公市風櫃國民小學、</w:t>
      </w:r>
      <w:r w:rsidR="00E46D1A" w:rsidRPr="00053215">
        <w:rPr>
          <w:rFonts w:hint="eastAsia"/>
        </w:rPr>
        <w:t>澎湖縣</w:t>
      </w:r>
      <w:r w:rsidR="008C107B" w:rsidRPr="00053215">
        <w:rPr>
          <w:rFonts w:hint="eastAsia"/>
        </w:rPr>
        <w:t>馬公市虎井國民小學、</w:t>
      </w:r>
      <w:r w:rsidR="00E46D1A" w:rsidRPr="00053215">
        <w:rPr>
          <w:rFonts w:hint="eastAsia"/>
        </w:rPr>
        <w:t>澎湖縣</w:t>
      </w:r>
      <w:r w:rsidR="008C107B" w:rsidRPr="00053215">
        <w:rPr>
          <w:rFonts w:hint="eastAsia"/>
        </w:rPr>
        <w:t>湖西鄉湖西國民小學、</w:t>
      </w:r>
      <w:r w:rsidR="00E46D1A" w:rsidRPr="00053215">
        <w:rPr>
          <w:rFonts w:hint="eastAsia"/>
        </w:rPr>
        <w:t>澎湖縣</w:t>
      </w:r>
      <w:r w:rsidR="00D4452F" w:rsidRPr="00053215">
        <w:rPr>
          <w:rFonts w:hint="eastAsia"/>
        </w:rPr>
        <w:t>湖西鄉隘門國民小學、</w:t>
      </w:r>
      <w:r w:rsidR="00E46D1A" w:rsidRPr="00053215">
        <w:rPr>
          <w:rFonts w:hint="eastAsia"/>
        </w:rPr>
        <w:t>澎湖縣</w:t>
      </w:r>
      <w:r w:rsidR="00D4452F" w:rsidRPr="00053215">
        <w:rPr>
          <w:rFonts w:hint="eastAsia"/>
        </w:rPr>
        <w:t>湖西鄉龍門國民小學、</w:t>
      </w:r>
      <w:r w:rsidR="00E46D1A" w:rsidRPr="00053215">
        <w:rPr>
          <w:rFonts w:hint="eastAsia"/>
        </w:rPr>
        <w:t>澎湖縣</w:t>
      </w:r>
      <w:r w:rsidR="00D4452F" w:rsidRPr="00053215">
        <w:rPr>
          <w:rFonts w:hint="eastAsia"/>
        </w:rPr>
        <w:t>湖西鄉西溪國民小學、</w:t>
      </w:r>
      <w:r w:rsidR="00E46D1A" w:rsidRPr="00053215">
        <w:rPr>
          <w:rFonts w:hint="eastAsia"/>
        </w:rPr>
        <w:t>澎湖縣</w:t>
      </w:r>
      <w:r w:rsidR="00D4452F" w:rsidRPr="00053215">
        <w:rPr>
          <w:rFonts w:hint="eastAsia"/>
        </w:rPr>
        <w:t>湖西鄉成功</w:t>
      </w:r>
      <w:r w:rsidR="00E07C94">
        <w:rPr>
          <w:rFonts w:hint="eastAsia"/>
        </w:rPr>
        <w:t>國民</w:t>
      </w:r>
      <w:r w:rsidR="00D4452F" w:rsidRPr="00053215">
        <w:rPr>
          <w:rFonts w:hint="eastAsia"/>
        </w:rPr>
        <w:t>小學、</w:t>
      </w:r>
      <w:r w:rsidR="00E46D1A" w:rsidRPr="00053215">
        <w:rPr>
          <w:rFonts w:hint="eastAsia"/>
        </w:rPr>
        <w:t>澎湖縣</w:t>
      </w:r>
      <w:r w:rsidR="00D4452F" w:rsidRPr="00053215">
        <w:rPr>
          <w:rFonts w:hint="eastAsia"/>
        </w:rPr>
        <w:t>湖西鄉沙港國民小學、</w:t>
      </w:r>
      <w:r w:rsidR="00E46D1A" w:rsidRPr="00053215">
        <w:rPr>
          <w:rFonts w:hint="eastAsia"/>
        </w:rPr>
        <w:t>澎湖縣</w:t>
      </w:r>
      <w:r w:rsidR="00D4452F" w:rsidRPr="00053215">
        <w:rPr>
          <w:rFonts w:hint="eastAsia"/>
        </w:rPr>
        <w:t>白沙鄉中屯國民小學、</w:t>
      </w:r>
      <w:r w:rsidR="00E46D1A" w:rsidRPr="00053215">
        <w:rPr>
          <w:rFonts w:hint="eastAsia"/>
        </w:rPr>
        <w:t>澎湖縣</w:t>
      </w:r>
      <w:r w:rsidR="00D4452F" w:rsidRPr="00053215">
        <w:rPr>
          <w:rFonts w:hint="eastAsia"/>
        </w:rPr>
        <w:t>白沙鄉講美國民小學、</w:t>
      </w:r>
      <w:r w:rsidR="00E46D1A" w:rsidRPr="00053215">
        <w:rPr>
          <w:rFonts w:hint="eastAsia"/>
        </w:rPr>
        <w:t>澎湖縣</w:t>
      </w:r>
      <w:r w:rsidR="00D4452F" w:rsidRPr="00053215">
        <w:rPr>
          <w:rFonts w:hint="eastAsia"/>
        </w:rPr>
        <w:t>白沙鄉赤崁國民小學、</w:t>
      </w:r>
      <w:r w:rsidR="00E46D1A" w:rsidRPr="00053215">
        <w:rPr>
          <w:rFonts w:hint="eastAsia"/>
        </w:rPr>
        <w:t>澎湖縣</w:t>
      </w:r>
      <w:r w:rsidR="00D4452F" w:rsidRPr="00053215">
        <w:rPr>
          <w:rFonts w:hint="eastAsia"/>
        </w:rPr>
        <w:t>白沙鄉後寮國民小學、</w:t>
      </w:r>
      <w:r w:rsidR="00E46D1A" w:rsidRPr="00053215">
        <w:rPr>
          <w:rFonts w:hint="eastAsia"/>
        </w:rPr>
        <w:t>澎湖縣</w:t>
      </w:r>
      <w:r w:rsidR="00D4452F" w:rsidRPr="00053215">
        <w:rPr>
          <w:rFonts w:hint="eastAsia"/>
        </w:rPr>
        <w:t>白沙鄉吉貝國民小學、</w:t>
      </w:r>
      <w:r w:rsidR="00E46D1A" w:rsidRPr="00053215">
        <w:rPr>
          <w:rFonts w:hint="eastAsia"/>
        </w:rPr>
        <w:t>澎湖縣</w:t>
      </w:r>
      <w:r w:rsidR="00D4452F" w:rsidRPr="00053215">
        <w:rPr>
          <w:rFonts w:hint="eastAsia"/>
        </w:rPr>
        <w:t>白沙鄉鳥嶼國民小學、</w:t>
      </w:r>
      <w:r w:rsidR="00E46D1A" w:rsidRPr="00053215">
        <w:rPr>
          <w:rFonts w:hint="eastAsia"/>
        </w:rPr>
        <w:t>澎湖縣</w:t>
      </w:r>
      <w:r w:rsidR="00D4452F" w:rsidRPr="00053215">
        <w:rPr>
          <w:rFonts w:hint="eastAsia"/>
        </w:rPr>
        <w:t>西嶼鄉合橫國民小學、</w:t>
      </w:r>
      <w:r w:rsidR="00E46D1A" w:rsidRPr="00053215">
        <w:rPr>
          <w:rFonts w:hint="eastAsia"/>
        </w:rPr>
        <w:t>澎湖縣</w:t>
      </w:r>
      <w:r w:rsidR="00D4452F" w:rsidRPr="00053215">
        <w:rPr>
          <w:rFonts w:hint="eastAsia"/>
        </w:rPr>
        <w:t>西嶼鄉竹灣國民小學、</w:t>
      </w:r>
      <w:r w:rsidR="00E46D1A" w:rsidRPr="00053215">
        <w:rPr>
          <w:rFonts w:hint="eastAsia"/>
        </w:rPr>
        <w:t>澎湖縣</w:t>
      </w:r>
      <w:r w:rsidR="00D4452F" w:rsidRPr="00053215">
        <w:rPr>
          <w:rFonts w:hint="eastAsia"/>
        </w:rPr>
        <w:t>西嶼鄉大池國民小學、</w:t>
      </w:r>
      <w:r w:rsidR="00E46D1A" w:rsidRPr="00053215">
        <w:rPr>
          <w:rFonts w:hint="eastAsia"/>
        </w:rPr>
        <w:t>澎湖縣</w:t>
      </w:r>
      <w:r w:rsidR="00D4452F" w:rsidRPr="00053215">
        <w:rPr>
          <w:rFonts w:hint="eastAsia"/>
        </w:rPr>
        <w:t>西嶼鄉池東國民小學、</w:t>
      </w:r>
      <w:r w:rsidR="00E46D1A" w:rsidRPr="00053215">
        <w:rPr>
          <w:rFonts w:hint="eastAsia"/>
        </w:rPr>
        <w:t>澎湖縣</w:t>
      </w:r>
      <w:r w:rsidR="00D4452F" w:rsidRPr="00053215">
        <w:rPr>
          <w:rFonts w:hint="eastAsia"/>
        </w:rPr>
        <w:t>西嶼鄉內垵國民小學、</w:t>
      </w:r>
      <w:r w:rsidR="00E46D1A" w:rsidRPr="00053215">
        <w:rPr>
          <w:rFonts w:hint="eastAsia"/>
        </w:rPr>
        <w:t>澎湖縣</w:t>
      </w:r>
      <w:r w:rsidR="00D4452F" w:rsidRPr="00053215">
        <w:rPr>
          <w:rFonts w:hint="eastAsia"/>
        </w:rPr>
        <w:t>西嶼鄉外垵國民小學、</w:t>
      </w:r>
      <w:r w:rsidR="00E46D1A" w:rsidRPr="00053215">
        <w:rPr>
          <w:rFonts w:hint="eastAsia"/>
        </w:rPr>
        <w:t>澎湖縣</w:t>
      </w:r>
      <w:r w:rsidR="00D4452F" w:rsidRPr="00053215">
        <w:rPr>
          <w:rFonts w:hint="eastAsia"/>
        </w:rPr>
        <w:t>望安鄉望安國民小學、</w:t>
      </w:r>
      <w:r w:rsidR="00E46D1A" w:rsidRPr="00053215">
        <w:rPr>
          <w:rFonts w:hint="eastAsia"/>
        </w:rPr>
        <w:t>澎湖縣</w:t>
      </w:r>
      <w:r w:rsidR="00D4452F" w:rsidRPr="00053215">
        <w:rPr>
          <w:rFonts w:hint="eastAsia"/>
        </w:rPr>
        <w:t>望安</w:t>
      </w:r>
      <w:r w:rsidR="00E07C94">
        <w:rPr>
          <w:rFonts w:hint="eastAsia"/>
        </w:rPr>
        <w:t>鄉</w:t>
      </w:r>
      <w:r w:rsidR="00D4452F" w:rsidRPr="00053215">
        <w:rPr>
          <w:rFonts w:hint="eastAsia"/>
        </w:rPr>
        <w:t>將軍國民小學、</w:t>
      </w:r>
      <w:r w:rsidR="00E46D1A" w:rsidRPr="00053215">
        <w:rPr>
          <w:rFonts w:hint="eastAsia"/>
        </w:rPr>
        <w:t>澎湖縣</w:t>
      </w:r>
      <w:r w:rsidR="00D4452F" w:rsidRPr="00053215">
        <w:rPr>
          <w:rFonts w:hint="eastAsia"/>
        </w:rPr>
        <w:t>望安鄉花嶼國民小學、</w:t>
      </w:r>
      <w:r w:rsidR="00E46D1A" w:rsidRPr="00053215">
        <w:rPr>
          <w:rFonts w:hint="eastAsia"/>
        </w:rPr>
        <w:t>澎湖縣</w:t>
      </w:r>
      <w:r w:rsidR="00D4452F" w:rsidRPr="00053215">
        <w:rPr>
          <w:rFonts w:hint="eastAsia"/>
        </w:rPr>
        <w:t>七美鄉七美國民小學、</w:t>
      </w:r>
      <w:r w:rsidR="00E46D1A" w:rsidRPr="00053215">
        <w:rPr>
          <w:rFonts w:hint="eastAsia"/>
        </w:rPr>
        <w:t>澎湖縣</w:t>
      </w:r>
      <w:r w:rsidR="00D4452F" w:rsidRPr="00053215">
        <w:rPr>
          <w:rFonts w:hint="eastAsia"/>
        </w:rPr>
        <w:t>七美鄉雙湖國民小學</w:t>
      </w:r>
    </w:p>
    <w:p w:rsidR="001A2ACE" w:rsidRPr="00053215" w:rsidRDefault="001A2ACE" w:rsidP="001A2ACE">
      <w:pPr>
        <w:pStyle w:val="affffffffffe"/>
      </w:pPr>
      <w:r w:rsidRPr="00053215">
        <w:t>副　　本：</w:t>
      </w:r>
      <w:r w:rsidR="00D4452F" w:rsidRPr="00053215">
        <w:rPr>
          <w:rFonts w:hint="eastAsia"/>
        </w:rPr>
        <w:t>澎湖縣馬公市公所、澎湖縣湖西鄉公所、澎湖縣白沙鄉公所、澎湖縣西嶼鄉公所、澎湖縣望安鄉公所、澎湖縣七美鄉公所、澎湖縣馬公市民代表會、澎湖縣湖西鄉民代表會、澎湖縣白沙鄉民代表會、澎湖縣西嶼鄉民代表會、澎湖縣望安鄉民代表會、澎湖縣</w:t>
      </w:r>
      <w:r w:rsidR="00392F21" w:rsidRPr="00053215">
        <w:rPr>
          <w:rFonts w:hint="eastAsia"/>
        </w:rPr>
        <w:lastRenderedPageBreak/>
        <w:t>七美鄉民代表會、</w:t>
      </w:r>
      <w:r w:rsidR="00D4452F" w:rsidRPr="00053215">
        <w:rPr>
          <w:rFonts w:hint="eastAsia"/>
        </w:rPr>
        <w:t>澎湖縣</w:t>
      </w:r>
      <w:r w:rsidR="00392F21" w:rsidRPr="00053215">
        <w:rPr>
          <w:rFonts w:hint="eastAsia"/>
        </w:rPr>
        <w:t>政府行政處（法制）（均含附件）</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FB530A" w:rsidRPr="00053215" w:rsidRDefault="00FB530A" w:rsidP="00FB530A">
      <w:pPr>
        <w:pStyle w:val="afffffffffff1"/>
        <w:spacing w:before="360" w:line="240" w:lineRule="auto"/>
        <w:rPr>
          <w:color w:val="auto"/>
        </w:rPr>
      </w:pPr>
    </w:p>
    <w:p w:rsidR="00392F21" w:rsidRPr="00053215" w:rsidRDefault="00392F21" w:rsidP="00820B7A">
      <w:pPr>
        <w:pStyle w:val="afffffffffff1"/>
        <w:spacing w:before="360"/>
        <w:rPr>
          <w:color w:val="auto"/>
        </w:rPr>
      </w:pPr>
    </w:p>
    <w:p w:rsidR="00053215" w:rsidRPr="00053215" w:rsidRDefault="00053215" w:rsidP="00053215">
      <w:pPr>
        <w:pStyle w:val="afffffffffff2"/>
        <w:spacing w:before="360" w:after="120"/>
      </w:pPr>
      <w:r w:rsidRPr="00053215">
        <w:rPr>
          <w:rFonts w:hint="eastAsia"/>
        </w:rPr>
        <w:t>澎湖政府及所屬機關學校約聘僱人員公開甄選作業要點</w:t>
      </w:r>
    </w:p>
    <w:p w:rsidR="00053215" w:rsidRPr="00053215" w:rsidRDefault="00053215" w:rsidP="00053215">
      <w:pPr>
        <w:pStyle w:val="afffffffffff4"/>
      </w:pPr>
      <w:r w:rsidRPr="00053215">
        <w:rPr>
          <w:rFonts w:hint="eastAsia"/>
        </w:rPr>
        <w:t>中華民國</w:t>
      </w:r>
      <w:r w:rsidRPr="00053215">
        <w:rPr>
          <w:rFonts w:hint="eastAsia"/>
        </w:rPr>
        <w:t>104</w:t>
      </w:r>
      <w:r w:rsidRPr="00053215">
        <w:rPr>
          <w:rFonts w:hint="eastAsia"/>
        </w:rPr>
        <w:t>年</w:t>
      </w:r>
      <w:r w:rsidRPr="00053215">
        <w:rPr>
          <w:rFonts w:hint="eastAsia"/>
        </w:rPr>
        <w:t>4</w:t>
      </w:r>
      <w:r w:rsidRPr="00053215">
        <w:rPr>
          <w:rFonts w:hint="eastAsia"/>
        </w:rPr>
        <w:t>月</w:t>
      </w:r>
      <w:r w:rsidRPr="00053215">
        <w:rPr>
          <w:rFonts w:hint="eastAsia"/>
        </w:rPr>
        <w:t>16</w:t>
      </w:r>
      <w:r w:rsidRPr="00053215">
        <w:rPr>
          <w:rFonts w:hint="eastAsia"/>
        </w:rPr>
        <w:t>日澎湖縣政府</w:t>
      </w:r>
      <w:proofErr w:type="gramStart"/>
      <w:r w:rsidRPr="00053215">
        <w:rPr>
          <w:rFonts w:hint="eastAsia"/>
        </w:rPr>
        <w:t>府</w:t>
      </w:r>
      <w:proofErr w:type="gramEnd"/>
      <w:r w:rsidRPr="00053215">
        <w:rPr>
          <w:rFonts w:hint="eastAsia"/>
        </w:rPr>
        <w:t>人力字</w:t>
      </w:r>
      <w:proofErr w:type="gramStart"/>
      <w:r w:rsidRPr="00053215">
        <w:rPr>
          <w:rFonts w:hint="eastAsia"/>
        </w:rPr>
        <w:t>第</w:t>
      </w:r>
      <w:r w:rsidRPr="00053215">
        <w:rPr>
          <w:rFonts w:hint="eastAsia"/>
        </w:rPr>
        <w:t>1041401316</w:t>
      </w:r>
      <w:r w:rsidRPr="00053215">
        <w:rPr>
          <w:rFonts w:hint="eastAsia"/>
        </w:rPr>
        <w:t>號函訂定</w:t>
      </w:r>
      <w:proofErr w:type="gramEnd"/>
    </w:p>
    <w:p w:rsidR="00053215" w:rsidRPr="00053215" w:rsidRDefault="00053215" w:rsidP="00053215">
      <w:pPr>
        <w:pStyle w:val="afffffffffff4"/>
      </w:pPr>
      <w:r w:rsidRPr="00053215">
        <w:rPr>
          <w:rFonts w:hint="eastAsia"/>
        </w:rPr>
        <w:t>中華民國</w:t>
      </w:r>
      <w:r w:rsidRPr="00053215">
        <w:rPr>
          <w:rFonts w:hint="eastAsia"/>
        </w:rPr>
        <w:t>107</w:t>
      </w:r>
      <w:r w:rsidRPr="00053215">
        <w:rPr>
          <w:rFonts w:hint="eastAsia"/>
        </w:rPr>
        <w:t>年</w:t>
      </w:r>
      <w:r w:rsidRPr="00053215">
        <w:rPr>
          <w:rFonts w:hint="eastAsia"/>
        </w:rPr>
        <w:t>5</w:t>
      </w:r>
      <w:r w:rsidRPr="00053215">
        <w:rPr>
          <w:rFonts w:hint="eastAsia"/>
        </w:rPr>
        <w:t>月</w:t>
      </w:r>
      <w:r w:rsidRPr="00053215">
        <w:rPr>
          <w:rFonts w:hint="eastAsia"/>
        </w:rPr>
        <w:t>22</w:t>
      </w:r>
      <w:r w:rsidRPr="00053215">
        <w:rPr>
          <w:rFonts w:hint="eastAsia"/>
        </w:rPr>
        <w:t>日澎湖縣政府</w:t>
      </w:r>
      <w:proofErr w:type="gramStart"/>
      <w:r w:rsidRPr="00053215">
        <w:rPr>
          <w:rFonts w:hint="eastAsia"/>
        </w:rPr>
        <w:t>府</w:t>
      </w:r>
      <w:proofErr w:type="gramEnd"/>
      <w:r w:rsidRPr="00053215">
        <w:rPr>
          <w:rFonts w:hint="eastAsia"/>
        </w:rPr>
        <w:t>人力字第</w:t>
      </w:r>
      <w:r w:rsidRPr="00053215">
        <w:rPr>
          <w:rFonts w:hint="eastAsia"/>
        </w:rPr>
        <w:t>1071401879</w:t>
      </w:r>
      <w:r w:rsidRPr="00053215">
        <w:rPr>
          <w:rFonts w:hint="eastAsia"/>
        </w:rPr>
        <w:t>號函修正第三點、第六點</w:t>
      </w:r>
    </w:p>
    <w:p w:rsidR="00053215" w:rsidRPr="00053215" w:rsidRDefault="00053215" w:rsidP="00053215">
      <w:pPr>
        <w:ind w:left="480" w:hangingChars="200" w:hanging="480"/>
      </w:pPr>
    </w:p>
    <w:p w:rsidR="00053215" w:rsidRPr="00053215" w:rsidRDefault="00053215" w:rsidP="00053215">
      <w:pPr>
        <w:ind w:left="480" w:hangingChars="200" w:hanging="480"/>
      </w:pPr>
      <w:r w:rsidRPr="00053215">
        <w:rPr>
          <w:rFonts w:hint="eastAsia"/>
        </w:rPr>
        <w:t>一、澎湖縣政府</w:t>
      </w:r>
      <w:r w:rsidRPr="00053215">
        <w:rPr>
          <w:rFonts w:hint="eastAsia"/>
        </w:rPr>
        <w:t>(</w:t>
      </w:r>
      <w:r w:rsidRPr="00053215">
        <w:rPr>
          <w:rFonts w:hint="eastAsia"/>
        </w:rPr>
        <w:t>以下簡稱本府</w:t>
      </w:r>
      <w:r w:rsidRPr="00053215">
        <w:rPr>
          <w:rFonts w:hint="eastAsia"/>
        </w:rPr>
        <w:t>)</w:t>
      </w:r>
      <w:r w:rsidRPr="00053215">
        <w:rPr>
          <w:rFonts w:hint="eastAsia"/>
        </w:rPr>
        <w:t>及所屬機關學校為落實公平、公正、公開之用人制度，以作為聘僱用約聘、約</w:t>
      </w:r>
      <w:proofErr w:type="gramStart"/>
      <w:r w:rsidRPr="00053215">
        <w:rPr>
          <w:rFonts w:hint="eastAsia"/>
        </w:rPr>
        <w:t>僱</w:t>
      </w:r>
      <w:proofErr w:type="gramEnd"/>
      <w:r w:rsidRPr="00053215">
        <w:rPr>
          <w:rFonts w:hint="eastAsia"/>
        </w:rPr>
        <w:t>人員之依據，特訂定本要點。</w:t>
      </w:r>
    </w:p>
    <w:p w:rsidR="00053215" w:rsidRPr="00053215" w:rsidRDefault="00053215" w:rsidP="00053215">
      <w:pPr>
        <w:ind w:left="480" w:hangingChars="200" w:hanging="480"/>
      </w:pPr>
      <w:r w:rsidRPr="00053215">
        <w:rPr>
          <w:rFonts w:hint="eastAsia"/>
        </w:rPr>
        <w:t>二、本要點所稱約聘、約</w:t>
      </w:r>
      <w:proofErr w:type="gramStart"/>
      <w:r w:rsidRPr="00053215">
        <w:rPr>
          <w:rFonts w:hint="eastAsia"/>
        </w:rPr>
        <w:t>僱</w:t>
      </w:r>
      <w:proofErr w:type="gramEnd"/>
      <w:r w:rsidRPr="00053215">
        <w:rPr>
          <w:rFonts w:hint="eastAsia"/>
        </w:rPr>
        <w:t>人員，係指依下列規定進用之人員：</w:t>
      </w:r>
    </w:p>
    <w:p w:rsidR="00053215" w:rsidRPr="00053215" w:rsidRDefault="00053215" w:rsidP="00053215">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tab/>
      </w:r>
      <w:r w:rsidRPr="00053215">
        <w:rPr>
          <w:rFonts w:hint="eastAsia"/>
        </w:rPr>
        <w:t>約聘人員：係指依據「聘用人員聘用條例」及「各機關職務代理應行注意事項」聘用職務代理之人員。</w:t>
      </w:r>
    </w:p>
    <w:p w:rsidR="00053215" w:rsidRPr="00053215" w:rsidRDefault="00053215" w:rsidP="00053215">
      <w:pPr>
        <w:ind w:leftChars="200" w:left="960" w:hangingChars="200" w:hanging="480"/>
      </w:pPr>
      <w:r w:rsidRPr="00053215">
        <w:rPr>
          <w:rFonts w:hint="eastAsia"/>
        </w:rPr>
        <w:t>(</w:t>
      </w:r>
      <w:r w:rsidRPr="00053215">
        <w:rPr>
          <w:rFonts w:hint="eastAsia"/>
        </w:rPr>
        <w:t>二</w:t>
      </w:r>
      <w:r w:rsidRPr="00053215">
        <w:rPr>
          <w:rFonts w:hint="eastAsia"/>
        </w:rPr>
        <w:t>)</w:t>
      </w:r>
      <w:r w:rsidRPr="00053215">
        <w:tab/>
      </w:r>
      <w:r w:rsidRPr="00053215">
        <w:rPr>
          <w:rFonts w:hint="eastAsia"/>
        </w:rPr>
        <w:t>約</w:t>
      </w:r>
      <w:proofErr w:type="gramStart"/>
      <w:r w:rsidRPr="00053215">
        <w:rPr>
          <w:rFonts w:hint="eastAsia"/>
        </w:rPr>
        <w:t>僱</w:t>
      </w:r>
      <w:proofErr w:type="gramEnd"/>
      <w:r w:rsidRPr="00053215">
        <w:rPr>
          <w:rFonts w:hint="eastAsia"/>
        </w:rPr>
        <w:t>人員：係指依據「行政院暨所屬機關約</w:t>
      </w:r>
      <w:proofErr w:type="gramStart"/>
      <w:r w:rsidRPr="00053215">
        <w:rPr>
          <w:rFonts w:hint="eastAsia"/>
        </w:rPr>
        <w:t>僱</w:t>
      </w:r>
      <w:proofErr w:type="gramEnd"/>
      <w:r w:rsidRPr="00053215">
        <w:rPr>
          <w:rFonts w:hint="eastAsia"/>
        </w:rPr>
        <w:t>人員僱用辦法」及「各機關職務代理應行注意事項」僱用職務代理之人員。</w:t>
      </w:r>
    </w:p>
    <w:p w:rsidR="00053215" w:rsidRPr="00053215" w:rsidRDefault="00053215" w:rsidP="00053215">
      <w:pPr>
        <w:ind w:left="480" w:hangingChars="200" w:hanging="480"/>
      </w:pPr>
      <w:r w:rsidRPr="00053215">
        <w:rPr>
          <w:rFonts w:hint="eastAsia"/>
        </w:rPr>
        <w:t>三、經本府核定年度聘、僱用計畫列管有案或依「各機關職務代理應行注意事項」規定聘僱約聘、約</w:t>
      </w:r>
      <w:proofErr w:type="gramStart"/>
      <w:r w:rsidRPr="00053215">
        <w:rPr>
          <w:rFonts w:hint="eastAsia"/>
        </w:rPr>
        <w:t>僱</w:t>
      </w:r>
      <w:proofErr w:type="gramEnd"/>
      <w:r w:rsidRPr="00053215">
        <w:rPr>
          <w:rFonts w:hint="eastAsia"/>
        </w:rPr>
        <w:t>人員，應依本要點辦理公開甄選。</w:t>
      </w:r>
      <w:r w:rsidRPr="00053215">
        <w:br/>
      </w:r>
      <w:r w:rsidRPr="00053215">
        <w:rPr>
          <w:rFonts w:hint="eastAsia"/>
        </w:rPr>
        <w:t>有下列情形之</w:t>
      </w:r>
      <w:proofErr w:type="gramStart"/>
      <w:r w:rsidRPr="00053215">
        <w:rPr>
          <w:rFonts w:hint="eastAsia"/>
        </w:rPr>
        <w:t>一</w:t>
      </w:r>
      <w:proofErr w:type="gramEnd"/>
      <w:r w:rsidRPr="00053215">
        <w:rPr>
          <w:rFonts w:hint="eastAsia"/>
        </w:rPr>
        <w:t>者，得免辦理甄選，逕行</w:t>
      </w:r>
      <w:proofErr w:type="gramStart"/>
      <w:r w:rsidRPr="00053215">
        <w:rPr>
          <w:rFonts w:hint="eastAsia"/>
        </w:rPr>
        <w:t>遴</w:t>
      </w:r>
      <w:proofErr w:type="gramEnd"/>
      <w:r w:rsidRPr="00053215">
        <w:rPr>
          <w:rFonts w:hint="eastAsia"/>
        </w:rPr>
        <w:t>用，惟仍需陳縣長核准：</w:t>
      </w:r>
    </w:p>
    <w:p w:rsidR="00053215" w:rsidRPr="00053215" w:rsidRDefault="00053215" w:rsidP="00053215">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中央補助經費並訂有相關人員聘僱用程序者。</w:t>
      </w:r>
    </w:p>
    <w:p w:rsidR="00053215" w:rsidRPr="00053215" w:rsidRDefault="00053215" w:rsidP="00053215">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已依本要點辦理甄選二次，甄選結果無人報名或無適當人選。</w:t>
      </w:r>
    </w:p>
    <w:p w:rsidR="00053215" w:rsidRPr="00053215" w:rsidRDefault="00053215" w:rsidP="00053215">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職缺工作性質需具備特殊專業或有其他特殊情形，機關</w:t>
      </w:r>
      <w:r w:rsidRPr="00053215">
        <w:rPr>
          <w:rFonts w:hint="eastAsia"/>
        </w:rPr>
        <w:t>(</w:t>
      </w:r>
      <w:r w:rsidRPr="00053215">
        <w:rPr>
          <w:rFonts w:hint="eastAsia"/>
        </w:rPr>
        <w:t>單位</w:t>
      </w:r>
      <w:r w:rsidRPr="00053215">
        <w:rPr>
          <w:rFonts w:hint="eastAsia"/>
        </w:rPr>
        <w:t>)</w:t>
      </w:r>
      <w:r w:rsidRPr="00053215">
        <w:rPr>
          <w:rFonts w:hint="eastAsia"/>
        </w:rPr>
        <w:t>已</w:t>
      </w:r>
      <w:proofErr w:type="gramStart"/>
      <w:r w:rsidRPr="00053215">
        <w:rPr>
          <w:rFonts w:hint="eastAsia"/>
        </w:rPr>
        <w:t>訂定進用</w:t>
      </w:r>
      <w:proofErr w:type="gramEnd"/>
      <w:r w:rsidRPr="00053215">
        <w:rPr>
          <w:rFonts w:hint="eastAsia"/>
        </w:rPr>
        <w:t>之評比與甄選規定，經縣長核准自行辦理聘僱用者。</w:t>
      </w:r>
    </w:p>
    <w:p w:rsidR="00053215" w:rsidRPr="00053215" w:rsidRDefault="00053215" w:rsidP="00053215">
      <w:pPr>
        <w:ind w:leftChars="200" w:left="960" w:hangingChars="200" w:hanging="480"/>
      </w:pPr>
      <w:r w:rsidRPr="00053215">
        <w:rPr>
          <w:rFonts w:hint="eastAsia"/>
        </w:rPr>
        <w:t>(</w:t>
      </w:r>
      <w:r w:rsidRPr="00053215">
        <w:rPr>
          <w:rFonts w:hint="eastAsia"/>
        </w:rPr>
        <w:t>四</w:t>
      </w:r>
      <w:r w:rsidRPr="00053215">
        <w:rPr>
          <w:rFonts w:hint="eastAsia"/>
        </w:rPr>
        <w:t>)</w:t>
      </w:r>
      <w:r w:rsidRPr="00053215">
        <w:rPr>
          <w:rFonts w:hint="eastAsia"/>
        </w:rPr>
        <w:tab/>
      </w:r>
      <w:proofErr w:type="gramStart"/>
      <w:r w:rsidRPr="00053215">
        <w:rPr>
          <w:rFonts w:hint="eastAsia"/>
        </w:rPr>
        <w:t>學校僅置護士</w:t>
      </w:r>
      <w:proofErr w:type="gramEnd"/>
      <w:r w:rsidRPr="00053215">
        <w:rPr>
          <w:rFonts w:hint="eastAsia"/>
        </w:rPr>
        <w:t>或護理師一人者。</w:t>
      </w:r>
    </w:p>
    <w:p w:rsidR="00053215" w:rsidRPr="00053215" w:rsidRDefault="00053215" w:rsidP="00053215">
      <w:pPr>
        <w:ind w:leftChars="200" w:left="960" w:hangingChars="200" w:hanging="480"/>
      </w:pPr>
      <w:r w:rsidRPr="00053215">
        <w:rPr>
          <w:rFonts w:hint="eastAsia"/>
        </w:rPr>
        <w:t>(</w:t>
      </w:r>
      <w:r w:rsidRPr="00053215">
        <w:rPr>
          <w:rFonts w:hint="eastAsia"/>
        </w:rPr>
        <w:t>五</w:t>
      </w:r>
      <w:r w:rsidRPr="00053215">
        <w:rPr>
          <w:rFonts w:hint="eastAsia"/>
        </w:rPr>
        <w:t>)</w:t>
      </w:r>
      <w:r w:rsidRPr="00053215">
        <w:rPr>
          <w:rFonts w:hint="eastAsia"/>
        </w:rPr>
        <w:tab/>
      </w:r>
      <w:r w:rsidRPr="00053215">
        <w:rPr>
          <w:rFonts w:hint="eastAsia"/>
        </w:rPr>
        <w:t>本府及所屬機關</w:t>
      </w:r>
      <w:proofErr w:type="gramStart"/>
      <w:r w:rsidRPr="00053215">
        <w:rPr>
          <w:rFonts w:hint="eastAsia"/>
        </w:rPr>
        <w:t>學校間約聘僱</w:t>
      </w:r>
      <w:proofErr w:type="gramEnd"/>
      <w:r w:rsidRPr="00053215">
        <w:rPr>
          <w:rFonts w:hint="eastAsia"/>
        </w:rPr>
        <w:t>、臨時人員職務調整之改聘僱。</w:t>
      </w:r>
    </w:p>
    <w:p w:rsidR="00053215" w:rsidRPr="00053215" w:rsidRDefault="00053215" w:rsidP="00053215">
      <w:pPr>
        <w:ind w:left="480" w:hangingChars="200" w:hanging="480"/>
      </w:pPr>
      <w:r w:rsidRPr="00053215">
        <w:rPr>
          <w:rFonts w:hint="eastAsia"/>
        </w:rPr>
        <w:t>四、依本要點參加甄選之人員，應具下列資格：</w:t>
      </w:r>
    </w:p>
    <w:p w:rsidR="00053215" w:rsidRPr="00053215" w:rsidRDefault="00053215" w:rsidP="00053215">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約聘人員：具有「聘用人員比照分類職位公務人員</w:t>
      </w:r>
      <w:proofErr w:type="gramStart"/>
      <w:r w:rsidRPr="00053215">
        <w:rPr>
          <w:rFonts w:hint="eastAsia"/>
        </w:rPr>
        <w:t>俸點支</w:t>
      </w:r>
      <w:proofErr w:type="gramEnd"/>
      <w:r w:rsidRPr="00053215">
        <w:rPr>
          <w:rFonts w:hint="eastAsia"/>
        </w:rPr>
        <w:t>給報酬標準表」所規定之專門知能條件。</w:t>
      </w:r>
    </w:p>
    <w:p w:rsidR="00053215" w:rsidRPr="00053215" w:rsidRDefault="00053215" w:rsidP="00053215">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約</w:t>
      </w:r>
      <w:proofErr w:type="gramStart"/>
      <w:r w:rsidRPr="00053215">
        <w:rPr>
          <w:rFonts w:hint="eastAsia"/>
        </w:rPr>
        <w:t>僱</w:t>
      </w:r>
      <w:proofErr w:type="gramEnd"/>
      <w:r w:rsidRPr="00053215">
        <w:rPr>
          <w:rFonts w:hint="eastAsia"/>
        </w:rPr>
        <w:t>人員：具有「約</w:t>
      </w:r>
      <w:proofErr w:type="gramStart"/>
      <w:r w:rsidRPr="00053215">
        <w:rPr>
          <w:rFonts w:hint="eastAsia"/>
        </w:rPr>
        <w:t>僱</w:t>
      </w:r>
      <w:proofErr w:type="gramEnd"/>
      <w:r w:rsidRPr="00053215">
        <w:rPr>
          <w:rFonts w:hint="eastAsia"/>
        </w:rPr>
        <w:t>人員比照分類職位公務人員</w:t>
      </w:r>
      <w:proofErr w:type="gramStart"/>
      <w:r w:rsidRPr="00053215">
        <w:rPr>
          <w:rFonts w:hint="eastAsia"/>
        </w:rPr>
        <w:t>俸點支</w:t>
      </w:r>
      <w:proofErr w:type="gramEnd"/>
      <w:r w:rsidRPr="00053215">
        <w:rPr>
          <w:rFonts w:hint="eastAsia"/>
        </w:rPr>
        <w:t>給報酬標準</w:t>
      </w:r>
      <w:r w:rsidRPr="00053215">
        <w:rPr>
          <w:rFonts w:hint="eastAsia"/>
        </w:rPr>
        <w:lastRenderedPageBreak/>
        <w:t>表」所規定之知能條件。</w:t>
      </w:r>
    </w:p>
    <w:p w:rsidR="00053215" w:rsidRPr="00053215" w:rsidRDefault="00053215" w:rsidP="00053215">
      <w:pPr>
        <w:ind w:left="480" w:hangingChars="200" w:hanging="480"/>
      </w:pPr>
      <w:r w:rsidRPr="00053215">
        <w:rPr>
          <w:rFonts w:hint="eastAsia"/>
        </w:rPr>
        <w:t>五、中華民國國民年滿十八歲，具有甄選資格者，得參加甄選。但有下列各款情事之</w:t>
      </w:r>
      <w:proofErr w:type="gramStart"/>
      <w:r w:rsidRPr="00053215">
        <w:rPr>
          <w:rFonts w:hint="eastAsia"/>
        </w:rPr>
        <w:t>一</w:t>
      </w:r>
      <w:proofErr w:type="gramEnd"/>
      <w:r w:rsidRPr="00053215">
        <w:rPr>
          <w:rFonts w:hint="eastAsia"/>
        </w:rPr>
        <w:t>者不得參加：</w:t>
      </w:r>
    </w:p>
    <w:p w:rsidR="00053215" w:rsidRPr="00053215" w:rsidRDefault="00053215" w:rsidP="00053215">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未具或喪失中華民國國籍。</w:t>
      </w:r>
    </w:p>
    <w:p w:rsidR="00053215" w:rsidRPr="00053215" w:rsidRDefault="00053215" w:rsidP="00053215">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具中華民國國籍兼具外國國籍。但其他法律另有規定者，不在此限。</w:t>
      </w:r>
    </w:p>
    <w:p w:rsidR="00053215" w:rsidRPr="00053215" w:rsidRDefault="00053215" w:rsidP="00053215">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動員戡亂時期終止後，曾犯內亂罪、外患罪，經有罪判決確定，或通緝有案尚未結案。</w:t>
      </w:r>
    </w:p>
    <w:p w:rsidR="00053215" w:rsidRPr="00053215" w:rsidRDefault="00053215" w:rsidP="00053215">
      <w:pPr>
        <w:ind w:leftChars="200" w:left="960" w:hangingChars="200" w:hanging="480"/>
      </w:pPr>
      <w:r w:rsidRPr="00053215">
        <w:rPr>
          <w:rFonts w:hint="eastAsia"/>
        </w:rPr>
        <w:t>(</w:t>
      </w:r>
      <w:r w:rsidRPr="00053215">
        <w:rPr>
          <w:rFonts w:hint="eastAsia"/>
        </w:rPr>
        <w:t>四</w:t>
      </w:r>
      <w:r w:rsidRPr="00053215">
        <w:rPr>
          <w:rFonts w:hint="eastAsia"/>
        </w:rPr>
        <w:t>)</w:t>
      </w:r>
      <w:r w:rsidRPr="00053215">
        <w:rPr>
          <w:rFonts w:hint="eastAsia"/>
        </w:rPr>
        <w:tab/>
      </w:r>
      <w:r w:rsidRPr="00053215">
        <w:rPr>
          <w:rFonts w:hint="eastAsia"/>
        </w:rPr>
        <w:t>曾服公務有貪污行為，經有罪判決確定，或通緝有案尚未結案。</w:t>
      </w:r>
    </w:p>
    <w:p w:rsidR="00053215" w:rsidRPr="00053215" w:rsidRDefault="00053215" w:rsidP="00053215">
      <w:pPr>
        <w:ind w:leftChars="200" w:left="960" w:hangingChars="200" w:hanging="480"/>
      </w:pPr>
      <w:r w:rsidRPr="00053215">
        <w:rPr>
          <w:rFonts w:hint="eastAsia"/>
        </w:rPr>
        <w:t>(</w:t>
      </w:r>
      <w:r w:rsidRPr="00053215">
        <w:rPr>
          <w:rFonts w:hint="eastAsia"/>
        </w:rPr>
        <w:t>五</w:t>
      </w:r>
      <w:r w:rsidRPr="00053215">
        <w:rPr>
          <w:rFonts w:hint="eastAsia"/>
        </w:rPr>
        <w:t>)</w:t>
      </w:r>
      <w:r w:rsidRPr="00053215">
        <w:rPr>
          <w:rFonts w:hint="eastAsia"/>
        </w:rPr>
        <w:tab/>
      </w:r>
      <w:r w:rsidRPr="00053215">
        <w:rPr>
          <w:rFonts w:hint="eastAsia"/>
        </w:rPr>
        <w:t>犯前二款以外之罪，判處有期徒刑以上之刑確定，尚未執行或執行未畢。但受緩刑宣告者，不在此限。</w:t>
      </w:r>
    </w:p>
    <w:p w:rsidR="00053215" w:rsidRPr="00053215" w:rsidRDefault="00053215" w:rsidP="00053215">
      <w:pPr>
        <w:ind w:leftChars="200" w:left="960" w:hangingChars="200" w:hanging="480"/>
      </w:pPr>
      <w:r w:rsidRPr="00053215">
        <w:rPr>
          <w:rFonts w:hint="eastAsia"/>
        </w:rPr>
        <w:t>(</w:t>
      </w:r>
      <w:r w:rsidRPr="00053215">
        <w:rPr>
          <w:rFonts w:hint="eastAsia"/>
        </w:rPr>
        <w:t>六</w:t>
      </w:r>
      <w:r w:rsidRPr="00053215">
        <w:rPr>
          <w:rFonts w:hint="eastAsia"/>
        </w:rPr>
        <w:t>)</w:t>
      </w:r>
      <w:r w:rsidRPr="00053215">
        <w:rPr>
          <w:rFonts w:hint="eastAsia"/>
        </w:rPr>
        <w:tab/>
      </w:r>
      <w:r w:rsidRPr="00053215">
        <w:rPr>
          <w:rFonts w:hint="eastAsia"/>
        </w:rPr>
        <w:t>依法停止任用。</w:t>
      </w:r>
    </w:p>
    <w:p w:rsidR="00053215" w:rsidRPr="00053215" w:rsidRDefault="00053215" w:rsidP="00053215">
      <w:pPr>
        <w:ind w:leftChars="200" w:left="960" w:hangingChars="200" w:hanging="480"/>
      </w:pPr>
      <w:r w:rsidRPr="00053215">
        <w:rPr>
          <w:rFonts w:hint="eastAsia"/>
        </w:rPr>
        <w:t>(</w:t>
      </w:r>
      <w:r w:rsidRPr="00053215">
        <w:rPr>
          <w:rFonts w:hint="eastAsia"/>
        </w:rPr>
        <w:t>七</w:t>
      </w:r>
      <w:r w:rsidRPr="00053215">
        <w:rPr>
          <w:rFonts w:hint="eastAsia"/>
        </w:rPr>
        <w:t>)</w:t>
      </w:r>
      <w:r w:rsidRPr="00053215">
        <w:rPr>
          <w:rFonts w:hint="eastAsia"/>
        </w:rPr>
        <w:tab/>
      </w:r>
      <w:r w:rsidRPr="00053215">
        <w:rPr>
          <w:rFonts w:hint="eastAsia"/>
        </w:rPr>
        <w:t>褫奪公權尚未復權。</w:t>
      </w:r>
    </w:p>
    <w:p w:rsidR="00053215" w:rsidRPr="00053215" w:rsidRDefault="00053215" w:rsidP="00053215">
      <w:pPr>
        <w:ind w:leftChars="200" w:left="960" w:hangingChars="200" w:hanging="480"/>
      </w:pPr>
      <w:r w:rsidRPr="00053215">
        <w:rPr>
          <w:rFonts w:hint="eastAsia"/>
        </w:rPr>
        <w:t>(</w:t>
      </w:r>
      <w:r w:rsidRPr="00053215">
        <w:rPr>
          <w:rFonts w:hint="eastAsia"/>
        </w:rPr>
        <w:t>八</w:t>
      </w:r>
      <w:r w:rsidRPr="00053215">
        <w:rPr>
          <w:rFonts w:hint="eastAsia"/>
        </w:rPr>
        <w:t>)</w:t>
      </w:r>
      <w:r w:rsidRPr="00053215">
        <w:rPr>
          <w:rFonts w:hint="eastAsia"/>
        </w:rPr>
        <w:tab/>
      </w:r>
      <w:r w:rsidRPr="00053215">
        <w:rPr>
          <w:rFonts w:hint="eastAsia"/>
        </w:rPr>
        <w:t>受監護或輔助宣告，尚未撤銷。</w:t>
      </w:r>
    </w:p>
    <w:p w:rsidR="00053215" w:rsidRPr="00053215" w:rsidRDefault="00053215" w:rsidP="00053215">
      <w:pPr>
        <w:ind w:leftChars="200" w:left="960" w:hangingChars="200" w:hanging="480"/>
      </w:pPr>
      <w:r w:rsidRPr="00053215">
        <w:rPr>
          <w:rFonts w:hint="eastAsia"/>
        </w:rPr>
        <w:t>(</w:t>
      </w:r>
      <w:r w:rsidRPr="00053215">
        <w:rPr>
          <w:rFonts w:hint="eastAsia"/>
        </w:rPr>
        <w:t>九</w:t>
      </w:r>
      <w:r w:rsidRPr="00053215">
        <w:rPr>
          <w:rFonts w:hint="eastAsia"/>
        </w:rPr>
        <w:t>)</w:t>
      </w:r>
      <w:r w:rsidRPr="00053215">
        <w:rPr>
          <w:rFonts w:hint="eastAsia"/>
        </w:rPr>
        <w:tab/>
      </w:r>
      <w:r w:rsidRPr="00053215">
        <w:rPr>
          <w:rFonts w:hint="eastAsia"/>
        </w:rPr>
        <w:t>年齡屆滿六十五歲。</w:t>
      </w:r>
    </w:p>
    <w:p w:rsidR="00053215" w:rsidRPr="00053215" w:rsidRDefault="00053215" w:rsidP="00053215">
      <w:pPr>
        <w:ind w:left="480" w:hangingChars="200" w:hanging="480"/>
      </w:pPr>
      <w:r w:rsidRPr="00053215">
        <w:rPr>
          <w:rFonts w:hint="eastAsia"/>
        </w:rPr>
        <w:t>六、依本要點辦理之公開甄選，其進用程序如下：</w:t>
      </w:r>
    </w:p>
    <w:p w:rsidR="00053215" w:rsidRPr="00053215" w:rsidRDefault="00053215" w:rsidP="00053215">
      <w:pPr>
        <w:ind w:leftChars="200" w:left="960" w:hangingChars="200" w:hanging="480"/>
      </w:pPr>
      <w:r w:rsidRPr="00053215">
        <w:rPr>
          <w:rFonts w:hint="eastAsia"/>
        </w:rPr>
        <w:t>(</w:t>
      </w:r>
      <w:proofErr w:type="gramStart"/>
      <w:r w:rsidRPr="00053215">
        <w:rPr>
          <w:rFonts w:hint="eastAsia"/>
        </w:rPr>
        <w:t>ㄧ</w:t>
      </w:r>
      <w:proofErr w:type="gramEnd"/>
      <w:r w:rsidRPr="00053215">
        <w:rPr>
          <w:rFonts w:hint="eastAsia"/>
        </w:rPr>
        <w:t>)</w:t>
      </w:r>
      <w:r w:rsidRPr="00053215">
        <w:rPr>
          <w:rFonts w:hint="eastAsia"/>
        </w:rPr>
        <w:tab/>
      </w:r>
      <w:r w:rsidRPr="00053215">
        <w:rPr>
          <w:rFonts w:hint="eastAsia"/>
        </w:rPr>
        <w:t>用人單位簽會人事及主計等相關單位，敘明工作內容、僱用</w:t>
      </w:r>
      <w:proofErr w:type="gramStart"/>
      <w:r w:rsidRPr="00053215">
        <w:rPr>
          <w:rFonts w:hint="eastAsia"/>
        </w:rPr>
        <w:t>期間、</w:t>
      </w:r>
      <w:proofErr w:type="gramEnd"/>
      <w:r w:rsidRPr="00053215">
        <w:rPr>
          <w:rFonts w:hint="eastAsia"/>
        </w:rPr>
        <w:t>報酬薪點、經費來源，僱用條件，並檢附年度聘用人員聘用計畫書</w:t>
      </w:r>
      <w:r w:rsidRPr="00053215">
        <w:rPr>
          <w:rFonts w:hint="eastAsia"/>
        </w:rPr>
        <w:t>(</w:t>
      </w:r>
      <w:r w:rsidRPr="00053215">
        <w:rPr>
          <w:rFonts w:hint="eastAsia"/>
        </w:rPr>
        <w:t>附件八</w:t>
      </w:r>
      <w:r w:rsidRPr="00053215">
        <w:rPr>
          <w:rFonts w:hint="eastAsia"/>
        </w:rPr>
        <w:t>)</w:t>
      </w:r>
      <w:r w:rsidRPr="00053215">
        <w:rPr>
          <w:rFonts w:hint="eastAsia"/>
        </w:rPr>
        <w:t>或約</w:t>
      </w:r>
      <w:proofErr w:type="gramStart"/>
      <w:r w:rsidRPr="00053215">
        <w:rPr>
          <w:rFonts w:hint="eastAsia"/>
        </w:rPr>
        <w:t>僱</w:t>
      </w:r>
      <w:proofErr w:type="gramEnd"/>
      <w:r w:rsidRPr="00053215">
        <w:rPr>
          <w:rFonts w:hint="eastAsia"/>
        </w:rPr>
        <w:t>人員僱用計畫表</w:t>
      </w:r>
      <w:r w:rsidRPr="00053215">
        <w:rPr>
          <w:rFonts w:hint="eastAsia"/>
        </w:rPr>
        <w:t>(</w:t>
      </w:r>
      <w:r w:rsidRPr="00053215">
        <w:rPr>
          <w:rFonts w:hint="eastAsia"/>
        </w:rPr>
        <w:t>附件九</w:t>
      </w:r>
      <w:r w:rsidRPr="00053215">
        <w:rPr>
          <w:rFonts w:hint="eastAsia"/>
        </w:rPr>
        <w:t>)</w:t>
      </w:r>
      <w:r w:rsidRPr="00053215">
        <w:rPr>
          <w:rFonts w:hint="eastAsia"/>
        </w:rPr>
        <w:t>，經縣長同意。</w:t>
      </w:r>
    </w:p>
    <w:p w:rsidR="00053215" w:rsidRPr="00053215" w:rsidRDefault="00053215" w:rsidP="00053215">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由用人單位於機關（單位）網站或行政院人事行政總處事求人網站公告三日以上，其公告當日不計入，公告之末日為星期六者，</w:t>
      </w:r>
      <w:proofErr w:type="gramStart"/>
      <w:r w:rsidRPr="00053215">
        <w:rPr>
          <w:rFonts w:hint="eastAsia"/>
        </w:rPr>
        <w:t>以其次</w:t>
      </w:r>
      <w:proofErr w:type="gramEnd"/>
      <w:r w:rsidRPr="00053215">
        <w:rPr>
          <w:rFonts w:hint="eastAsia"/>
        </w:rPr>
        <w:t>星期一上午為公告末日；公告之末日為星期日、國定假日或其他</w:t>
      </w:r>
      <w:proofErr w:type="gramStart"/>
      <w:r w:rsidRPr="00053215">
        <w:rPr>
          <w:rFonts w:hint="eastAsia"/>
        </w:rPr>
        <w:t>休息日者</w:t>
      </w:r>
      <w:proofErr w:type="gramEnd"/>
      <w:r w:rsidRPr="00053215">
        <w:rPr>
          <w:rFonts w:hint="eastAsia"/>
        </w:rPr>
        <w:t>，以該日之次日為公告之末日。</w:t>
      </w:r>
    </w:p>
    <w:p w:rsidR="00053215" w:rsidRPr="00053215" w:rsidRDefault="00053215" w:rsidP="00053215">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用人單位於公告後組成三至五人甄選小組並指定</w:t>
      </w:r>
      <w:proofErr w:type="gramStart"/>
      <w:r w:rsidRPr="00053215">
        <w:rPr>
          <w:rFonts w:hint="eastAsia"/>
        </w:rPr>
        <w:t>一</w:t>
      </w:r>
      <w:proofErr w:type="gramEnd"/>
      <w:r w:rsidRPr="00053215">
        <w:rPr>
          <w:rFonts w:hint="eastAsia"/>
        </w:rPr>
        <w:t>人為主席，以筆試</w:t>
      </w:r>
      <w:r w:rsidRPr="00053215">
        <w:br/>
      </w:r>
      <w:r w:rsidRPr="00053215">
        <w:rPr>
          <w:rFonts w:hint="eastAsia"/>
        </w:rPr>
        <w:t>、面試或兩試</w:t>
      </w:r>
      <w:proofErr w:type="gramStart"/>
      <w:r w:rsidRPr="00053215">
        <w:rPr>
          <w:rFonts w:hint="eastAsia"/>
        </w:rPr>
        <w:t>併</w:t>
      </w:r>
      <w:proofErr w:type="gramEnd"/>
      <w:r w:rsidRPr="00053215">
        <w:rPr>
          <w:rFonts w:hint="eastAsia"/>
        </w:rPr>
        <w:t>行之方式甄選人員，並依程序報請縣長就前三名中圈選聘僱用之；如聘僱用二人以上時，就聘僱用人數之二倍中圈選聘僱用之。</w:t>
      </w:r>
    </w:p>
    <w:p w:rsidR="00053215" w:rsidRPr="00053215" w:rsidRDefault="00053215" w:rsidP="00053215">
      <w:pPr>
        <w:ind w:leftChars="200" w:left="960" w:hangingChars="200" w:hanging="480"/>
      </w:pPr>
      <w:r w:rsidRPr="00053215">
        <w:rPr>
          <w:rFonts w:hint="eastAsia"/>
        </w:rPr>
        <w:t>(</w:t>
      </w:r>
      <w:r w:rsidRPr="00053215">
        <w:rPr>
          <w:rFonts w:hint="eastAsia"/>
        </w:rPr>
        <w:t>四</w:t>
      </w:r>
      <w:r w:rsidRPr="00053215">
        <w:rPr>
          <w:rFonts w:hint="eastAsia"/>
        </w:rPr>
        <w:t>)</w:t>
      </w:r>
      <w:r w:rsidRPr="00053215">
        <w:rPr>
          <w:rFonts w:hint="eastAsia"/>
        </w:rPr>
        <w:tab/>
      </w:r>
      <w:r w:rsidRPr="00053215">
        <w:rPr>
          <w:rFonts w:hint="eastAsia"/>
        </w:rPr>
        <w:t>公開甄選約聘僱人員通報表、報名表、報名委託書、面試評分表、面評分總表及報名切結書，如附件一至六。</w:t>
      </w:r>
    </w:p>
    <w:p w:rsidR="00053215" w:rsidRPr="00053215" w:rsidRDefault="00053215" w:rsidP="00053215">
      <w:pPr>
        <w:ind w:leftChars="200" w:left="960" w:hangingChars="200" w:hanging="480"/>
      </w:pPr>
      <w:r w:rsidRPr="00053215">
        <w:rPr>
          <w:rFonts w:hint="eastAsia"/>
        </w:rPr>
        <w:t>(</w:t>
      </w:r>
      <w:r w:rsidRPr="00053215">
        <w:rPr>
          <w:rFonts w:hint="eastAsia"/>
        </w:rPr>
        <w:t>五</w:t>
      </w:r>
      <w:r w:rsidRPr="00053215">
        <w:rPr>
          <w:rFonts w:hint="eastAsia"/>
        </w:rPr>
        <w:t>)</w:t>
      </w:r>
      <w:r w:rsidRPr="00053215">
        <w:rPr>
          <w:rFonts w:hint="eastAsia"/>
        </w:rPr>
        <w:tab/>
      </w:r>
      <w:r w:rsidRPr="00053215">
        <w:rPr>
          <w:rFonts w:hint="eastAsia"/>
        </w:rPr>
        <w:t>經獲錄取人員，由本府用人單位將</w:t>
      </w:r>
      <w:proofErr w:type="gramStart"/>
      <w:r w:rsidRPr="00053215">
        <w:rPr>
          <w:rFonts w:hint="eastAsia"/>
        </w:rPr>
        <w:t>簽陳影本</w:t>
      </w:r>
      <w:proofErr w:type="gramEnd"/>
      <w:r w:rsidRPr="00053215">
        <w:rPr>
          <w:rFonts w:hint="eastAsia"/>
        </w:rPr>
        <w:t>移至本府人事處核發僱用通知書，再由用人單位通知新聘</w:t>
      </w:r>
      <w:r w:rsidRPr="00053215">
        <w:rPr>
          <w:rFonts w:hint="eastAsia"/>
        </w:rPr>
        <w:t>(</w:t>
      </w:r>
      <w:proofErr w:type="gramStart"/>
      <w:r w:rsidRPr="00053215">
        <w:rPr>
          <w:rFonts w:hint="eastAsia"/>
        </w:rPr>
        <w:t>僱</w:t>
      </w:r>
      <w:proofErr w:type="gramEnd"/>
      <w:r w:rsidRPr="00053215">
        <w:rPr>
          <w:rFonts w:hint="eastAsia"/>
        </w:rPr>
        <w:t>)</w:t>
      </w:r>
      <w:r w:rsidRPr="00053215">
        <w:rPr>
          <w:rFonts w:hint="eastAsia"/>
        </w:rPr>
        <w:t>人員至本府人事處報到。</w:t>
      </w:r>
    </w:p>
    <w:p w:rsidR="00053215" w:rsidRPr="00053215" w:rsidRDefault="00053215" w:rsidP="00053215">
      <w:pPr>
        <w:ind w:leftChars="200" w:left="960" w:hangingChars="200" w:hanging="480"/>
      </w:pPr>
      <w:proofErr w:type="gramStart"/>
      <w:r w:rsidRPr="00053215">
        <w:rPr>
          <w:rFonts w:hint="eastAsia"/>
        </w:rPr>
        <w:t>本府暨所屬</w:t>
      </w:r>
      <w:proofErr w:type="gramEnd"/>
      <w:r w:rsidRPr="00053215">
        <w:rPr>
          <w:rFonts w:hint="eastAsia"/>
        </w:rPr>
        <w:t>機關學校進用約聘僱人員之流程如下：</w:t>
      </w:r>
    </w:p>
    <w:p w:rsidR="00053215" w:rsidRPr="00053215" w:rsidRDefault="00053215" w:rsidP="00053215">
      <w:pPr>
        <w:ind w:leftChars="200" w:left="960" w:hangingChars="200" w:hanging="480"/>
      </w:pPr>
      <w:r w:rsidRPr="00053215">
        <w:rPr>
          <w:rFonts w:hint="eastAsia"/>
        </w:rPr>
        <w:t>(</w:t>
      </w:r>
      <w:proofErr w:type="gramStart"/>
      <w:r w:rsidRPr="00053215">
        <w:rPr>
          <w:rFonts w:hint="eastAsia"/>
        </w:rPr>
        <w:t>一</w:t>
      </w:r>
      <w:proofErr w:type="gramEnd"/>
      <w:r w:rsidRPr="00053215">
        <w:rPr>
          <w:rFonts w:hint="eastAsia"/>
        </w:rPr>
        <w:t>)</w:t>
      </w:r>
      <w:r w:rsidRPr="00053215">
        <w:rPr>
          <w:rFonts w:hint="eastAsia"/>
        </w:rPr>
        <w:tab/>
      </w:r>
      <w:r w:rsidRPr="00053215">
        <w:rPr>
          <w:rFonts w:hint="eastAsia"/>
        </w:rPr>
        <w:t>本府各單位：</w:t>
      </w:r>
      <w:r w:rsidRPr="00053215">
        <w:br/>
      </w:r>
      <w:r w:rsidRPr="00053215">
        <w:rPr>
          <w:rFonts w:hint="eastAsia"/>
        </w:rPr>
        <w:lastRenderedPageBreak/>
        <w:t>進用約聘僱人員前簽陳縣長同意，若以公開甄選辦理，甄選結果須經縣長圈選；</w:t>
      </w:r>
      <w:proofErr w:type="gramStart"/>
      <w:r w:rsidRPr="00053215">
        <w:rPr>
          <w:rFonts w:hint="eastAsia"/>
        </w:rPr>
        <w:t>若免經</w:t>
      </w:r>
      <w:proofErr w:type="gramEnd"/>
      <w:r w:rsidRPr="00053215">
        <w:rPr>
          <w:rFonts w:hint="eastAsia"/>
        </w:rPr>
        <w:t>公開甄選逕行</w:t>
      </w:r>
      <w:proofErr w:type="gramStart"/>
      <w:r w:rsidRPr="00053215">
        <w:rPr>
          <w:rFonts w:hint="eastAsia"/>
        </w:rPr>
        <w:t>遴</w:t>
      </w:r>
      <w:proofErr w:type="gramEnd"/>
      <w:r w:rsidRPr="00053215">
        <w:rPr>
          <w:rFonts w:hint="eastAsia"/>
        </w:rPr>
        <w:t>用，亦須簽陳縣長同意。</w:t>
      </w:r>
    </w:p>
    <w:p w:rsidR="00053215" w:rsidRPr="00053215" w:rsidRDefault="00053215" w:rsidP="00053215">
      <w:pPr>
        <w:ind w:leftChars="200" w:left="960" w:hangingChars="200" w:hanging="480"/>
      </w:pPr>
      <w:r w:rsidRPr="00053215">
        <w:rPr>
          <w:rFonts w:hint="eastAsia"/>
        </w:rPr>
        <w:t>(</w:t>
      </w:r>
      <w:r w:rsidRPr="00053215">
        <w:rPr>
          <w:rFonts w:hint="eastAsia"/>
        </w:rPr>
        <w:t>二</w:t>
      </w:r>
      <w:r w:rsidRPr="00053215">
        <w:rPr>
          <w:rFonts w:hint="eastAsia"/>
        </w:rPr>
        <w:t>)</w:t>
      </w:r>
      <w:r w:rsidRPr="00053215">
        <w:rPr>
          <w:rFonts w:hint="eastAsia"/>
        </w:rPr>
        <w:tab/>
      </w:r>
      <w:r w:rsidRPr="00053215">
        <w:rPr>
          <w:rFonts w:hint="eastAsia"/>
        </w:rPr>
        <w:t>本府所屬機關：</w:t>
      </w:r>
    </w:p>
    <w:p w:rsidR="00053215" w:rsidRPr="00053215" w:rsidRDefault="00053215" w:rsidP="00053215">
      <w:pPr>
        <w:ind w:leftChars="400" w:left="1440" w:hangingChars="200" w:hanging="480"/>
      </w:pPr>
      <w:r w:rsidRPr="00053215">
        <w:rPr>
          <w:rFonts w:hint="eastAsia"/>
        </w:rPr>
        <w:t>１、一級機關：</w:t>
      </w:r>
      <w:r w:rsidRPr="00053215">
        <w:br/>
      </w:r>
      <w:r w:rsidRPr="00053215">
        <w:rPr>
          <w:rFonts w:hint="eastAsia"/>
        </w:rPr>
        <w:t>進用約聘僱人員前簽陳縣長同意，若以公開甄選辦理，甄選結果須經縣長圈選；</w:t>
      </w:r>
      <w:proofErr w:type="gramStart"/>
      <w:r w:rsidRPr="00053215">
        <w:rPr>
          <w:rFonts w:hint="eastAsia"/>
        </w:rPr>
        <w:t>若免經</w:t>
      </w:r>
      <w:proofErr w:type="gramEnd"/>
      <w:r w:rsidRPr="00053215">
        <w:rPr>
          <w:rFonts w:hint="eastAsia"/>
        </w:rPr>
        <w:t>公開甄選逕行</w:t>
      </w:r>
      <w:proofErr w:type="gramStart"/>
      <w:r w:rsidRPr="00053215">
        <w:rPr>
          <w:rFonts w:hint="eastAsia"/>
        </w:rPr>
        <w:t>遴</w:t>
      </w:r>
      <w:proofErr w:type="gramEnd"/>
      <w:r w:rsidRPr="00053215">
        <w:rPr>
          <w:rFonts w:hint="eastAsia"/>
        </w:rPr>
        <w:t>用，亦須簽陳縣長同意。</w:t>
      </w:r>
    </w:p>
    <w:p w:rsidR="00053215" w:rsidRPr="00053215" w:rsidRDefault="00053215" w:rsidP="00053215">
      <w:pPr>
        <w:ind w:leftChars="400" w:left="1440" w:hangingChars="200" w:hanging="480"/>
      </w:pPr>
      <w:r w:rsidRPr="00053215">
        <w:rPr>
          <w:rFonts w:hint="eastAsia"/>
        </w:rPr>
        <w:t>２、一級機關所屬二級機關：</w:t>
      </w:r>
      <w:r w:rsidRPr="00053215">
        <w:br/>
      </w:r>
      <w:r w:rsidRPr="00053215">
        <w:rPr>
          <w:rFonts w:hint="eastAsia"/>
        </w:rPr>
        <w:t>須函報一級機關簽辦，一級機關</w:t>
      </w:r>
      <w:proofErr w:type="gramStart"/>
      <w:r w:rsidRPr="00053215">
        <w:rPr>
          <w:rFonts w:hint="eastAsia"/>
        </w:rPr>
        <w:t>循</w:t>
      </w:r>
      <w:proofErr w:type="gramEnd"/>
      <w:r w:rsidRPr="00053215">
        <w:rPr>
          <w:rFonts w:hint="eastAsia"/>
        </w:rPr>
        <w:t>第一目規定辦理。</w:t>
      </w:r>
    </w:p>
    <w:p w:rsidR="00053215" w:rsidRPr="00053215" w:rsidRDefault="00053215" w:rsidP="00053215">
      <w:pPr>
        <w:ind w:leftChars="400" w:left="1440" w:hangingChars="200" w:hanging="480"/>
      </w:pPr>
      <w:r w:rsidRPr="00053215">
        <w:rPr>
          <w:rFonts w:hint="eastAsia"/>
        </w:rPr>
        <w:t>３、本府直屬二級機關</w:t>
      </w:r>
      <w:r w:rsidRPr="00053215">
        <w:rPr>
          <w:rFonts w:hint="eastAsia"/>
        </w:rPr>
        <w:t>(</w:t>
      </w:r>
      <w:r w:rsidRPr="00053215">
        <w:rPr>
          <w:rFonts w:hint="eastAsia"/>
        </w:rPr>
        <w:t>含地政事務所、戶政事務所、體育場、家庭教育中心</w:t>
      </w:r>
      <w:r w:rsidRPr="00053215">
        <w:rPr>
          <w:rFonts w:hint="eastAsia"/>
        </w:rPr>
        <w:t>)</w:t>
      </w:r>
      <w:r w:rsidRPr="00053215">
        <w:rPr>
          <w:rFonts w:hint="eastAsia"/>
        </w:rPr>
        <w:t>：</w:t>
      </w:r>
      <w:r w:rsidRPr="00053215">
        <w:br/>
      </w:r>
      <w:r w:rsidRPr="00053215">
        <w:rPr>
          <w:rFonts w:hint="eastAsia"/>
        </w:rPr>
        <w:t>須函報本府主管單位簽辦，本府主管單位</w:t>
      </w:r>
      <w:proofErr w:type="gramStart"/>
      <w:r w:rsidRPr="00053215">
        <w:rPr>
          <w:rFonts w:hint="eastAsia"/>
        </w:rPr>
        <w:t>循</w:t>
      </w:r>
      <w:proofErr w:type="gramEnd"/>
      <w:r w:rsidRPr="00053215">
        <w:rPr>
          <w:rFonts w:hint="eastAsia"/>
        </w:rPr>
        <w:t>第一款規定辦理。</w:t>
      </w:r>
    </w:p>
    <w:p w:rsidR="00053215" w:rsidRPr="00053215" w:rsidRDefault="00053215" w:rsidP="00053215">
      <w:pPr>
        <w:ind w:leftChars="200" w:left="960" w:hangingChars="200" w:hanging="480"/>
      </w:pPr>
      <w:r w:rsidRPr="00053215">
        <w:rPr>
          <w:rFonts w:hint="eastAsia"/>
        </w:rPr>
        <w:t>(</w:t>
      </w:r>
      <w:r w:rsidRPr="00053215">
        <w:rPr>
          <w:rFonts w:hint="eastAsia"/>
        </w:rPr>
        <w:t>三</w:t>
      </w:r>
      <w:r w:rsidRPr="00053215">
        <w:rPr>
          <w:rFonts w:hint="eastAsia"/>
        </w:rPr>
        <w:t>)</w:t>
      </w:r>
      <w:r w:rsidRPr="00053215">
        <w:rPr>
          <w:rFonts w:hint="eastAsia"/>
        </w:rPr>
        <w:tab/>
      </w:r>
      <w:r w:rsidRPr="00053215">
        <w:rPr>
          <w:rFonts w:hint="eastAsia"/>
        </w:rPr>
        <w:t>本府所屬學校：須函報本府，由本府教育處循第一款規定辦理。</w:t>
      </w:r>
    </w:p>
    <w:p w:rsidR="00053215" w:rsidRPr="00053215" w:rsidRDefault="00053215" w:rsidP="00053215">
      <w:pPr>
        <w:ind w:left="480" w:hangingChars="200" w:hanging="480"/>
      </w:pPr>
      <w:r w:rsidRPr="00053215">
        <w:rPr>
          <w:rFonts w:hint="eastAsia"/>
        </w:rPr>
        <w:t>七、依本要點辦理之公開甄選，除</w:t>
      </w:r>
      <w:proofErr w:type="gramStart"/>
      <w:r w:rsidRPr="00053215">
        <w:rPr>
          <w:rFonts w:hint="eastAsia"/>
        </w:rPr>
        <w:t>正取外</w:t>
      </w:r>
      <w:proofErr w:type="gramEnd"/>
      <w:r w:rsidRPr="00053215">
        <w:rPr>
          <w:rFonts w:hint="eastAsia"/>
        </w:rPr>
        <w:t>，得增列候補名額，其名額不得</w:t>
      </w:r>
      <w:proofErr w:type="gramStart"/>
      <w:r w:rsidRPr="00053215">
        <w:rPr>
          <w:rFonts w:hint="eastAsia"/>
        </w:rPr>
        <w:t>逾職缺數</w:t>
      </w:r>
      <w:proofErr w:type="gramEnd"/>
      <w:r w:rsidRPr="00053215">
        <w:rPr>
          <w:rFonts w:hint="eastAsia"/>
        </w:rPr>
        <w:t>二倍，並依序遞補原公開徵選職缺或性質相近之職缺為限；候補期間為自甄選結果確定之翌日起算，三個月內未獲</w:t>
      </w:r>
      <w:proofErr w:type="gramStart"/>
      <w:r w:rsidRPr="00053215">
        <w:rPr>
          <w:rFonts w:hint="eastAsia"/>
        </w:rPr>
        <w:t>遴</w:t>
      </w:r>
      <w:proofErr w:type="gramEnd"/>
      <w:r w:rsidRPr="00053215">
        <w:rPr>
          <w:rFonts w:hint="eastAsia"/>
        </w:rPr>
        <w:t>用者，即喪失甄試錄取候用資格。</w:t>
      </w:r>
      <w:r w:rsidRPr="00053215">
        <w:br/>
      </w:r>
      <w:r w:rsidRPr="00053215">
        <w:rPr>
          <w:rFonts w:hint="eastAsia"/>
        </w:rPr>
        <w:t>前項候補之名額及</w:t>
      </w:r>
      <w:proofErr w:type="gramStart"/>
      <w:r w:rsidRPr="00053215">
        <w:rPr>
          <w:rFonts w:hint="eastAsia"/>
        </w:rPr>
        <w:t>期間，</w:t>
      </w:r>
      <w:proofErr w:type="gramEnd"/>
      <w:r w:rsidRPr="00053215">
        <w:rPr>
          <w:rFonts w:hint="eastAsia"/>
        </w:rPr>
        <w:t>應同時於第六點第二款公告內載明。</w:t>
      </w:r>
    </w:p>
    <w:p w:rsidR="00053215" w:rsidRPr="00053215" w:rsidRDefault="00053215" w:rsidP="00053215">
      <w:pPr>
        <w:ind w:left="480" w:hangingChars="200" w:hanging="480"/>
      </w:pPr>
      <w:r w:rsidRPr="00053215">
        <w:rPr>
          <w:rFonts w:hint="eastAsia"/>
        </w:rPr>
        <w:t>八、依本要點錄取之人員，於受聘、僱用後，其權利、義務應依契約</w:t>
      </w:r>
      <w:r w:rsidRPr="00053215">
        <w:rPr>
          <w:rFonts w:hint="eastAsia"/>
        </w:rPr>
        <w:t>(</w:t>
      </w:r>
      <w:r w:rsidRPr="00053215">
        <w:rPr>
          <w:rFonts w:hint="eastAsia"/>
        </w:rPr>
        <w:t>附件七</w:t>
      </w:r>
      <w:r w:rsidRPr="00053215">
        <w:rPr>
          <w:rFonts w:hint="eastAsia"/>
        </w:rPr>
        <w:t>)</w:t>
      </w:r>
      <w:r w:rsidRPr="00053215">
        <w:rPr>
          <w:rFonts w:hint="eastAsia"/>
        </w:rPr>
        <w:t>規定辦理。</w:t>
      </w:r>
    </w:p>
    <w:p w:rsidR="00053215" w:rsidRPr="00053215" w:rsidRDefault="00053215">
      <w:pPr>
        <w:widowControl/>
        <w:spacing w:line="240" w:lineRule="auto"/>
        <w:ind w:firstLine="0"/>
        <w:jc w:val="left"/>
      </w:pPr>
      <w:r w:rsidRPr="00053215">
        <w:br w:type="page"/>
      </w:r>
    </w:p>
    <w:p w:rsidR="00053215" w:rsidRPr="00053215" w:rsidRDefault="00053215" w:rsidP="00053215">
      <w:pPr>
        <w:pStyle w:val="afffffffffff2"/>
        <w:spacing w:before="360" w:after="120"/>
      </w:pPr>
      <w:r w:rsidRPr="00053215">
        <w:rPr>
          <w:rFonts w:hint="eastAsia"/>
        </w:rPr>
        <w:lastRenderedPageBreak/>
        <w:t>澎湖縣政府及所屬機關學校約聘僱人員公開甄選作業要點</w:t>
      </w:r>
      <w:r w:rsidRPr="00053215">
        <w:br/>
      </w:r>
      <w:r w:rsidRPr="00053215">
        <w:rPr>
          <w:rFonts w:hint="eastAsia"/>
        </w:rPr>
        <w:t>第三點、第六點修正總說明</w:t>
      </w:r>
    </w:p>
    <w:p w:rsidR="00053215" w:rsidRPr="00053215" w:rsidRDefault="00053215" w:rsidP="00053215">
      <w:pPr>
        <w:ind w:firstLineChars="200" w:firstLine="480"/>
      </w:pPr>
      <w:r w:rsidRPr="00053215">
        <w:rPr>
          <w:rFonts w:hint="eastAsia"/>
        </w:rPr>
        <w:t>澎湖縣政府</w:t>
      </w:r>
      <w:r w:rsidRPr="00053215">
        <w:rPr>
          <w:rFonts w:hint="eastAsia"/>
        </w:rPr>
        <w:t>(</w:t>
      </w:r>
      <w:r w:rsidRPr="00053215">
        <w:rPr>
          <w:rFonts w:hint="eastAsia"/>
        </w:rPr>
        <w:t>以下簡稱本府</w:t>
      </w:r>
      <w:r w:rsidRPr="00053215">
        <w:rPr>
          <w:rFonts w:hint="eastAsia"/>
        </w:rPr>
        <w:t>)</w:t>
      </w:r>
      <w:r w:rsidRPr="00053215">
        <w:rPr>
          <w:rFonts w:hint="eastAsia"/>
        </w:rPr>
        <w:t>為確保機關合理進用與運用約聘僱人力於一百零四年四月十六日訂定「澎湖縣政府及</w:t>
      </w:r>
      <w:proofErr w:type="gramStart"/>
      <w:r w:rsidRPr="00053215">
        <w:rPr>
          <w:rFonts w:hint="eastAsia"/>
        </w:rPr>
        <w:t>及</w:t>
      </w:r>
      <w:proofErr w:type="gramEnd"/>
      <w:r w:rsidRPr="00053215">
        <w:rPr>
          <w:rFonts w:hint="eastAsia"/>
        </w:rPr>
        <w:t>所屬機關學校約聘僱人員公開甄選作業要點」</w:t>
      </w:r>
      <w:r w:rsidRPr="00053215">
        <w:rPr>
          <w:rFonts w:hint="eastAsia"/>
        </w:rPr>
        <w:t>(</w:t>
      </w:r>
      <w:r w:rsidRPr="00053215">
        <w:rPr>
          <w:rFonts w:hint="eastAsia"/>
        </w:rPr>
        <w:t>以下簡稱作業要點</w:t>
      </w:r>
      <w:r w:rsidRPr="00053215">
        <w:rPr>
          <w:rFonts w:hint="eastAsia"/>
        </w:rPr>
        <w:t>)</w:t>
      </w:r>
      <w:r w:rsidRPr="00053215">
        <w:rPr>
          <w:rFonts w:hint="eastAsia"/>
        </w:rPr>
        <w:t>，並以府人力字第一零四一四零一三一六號函發布在案，期落實公平、公正、公開之用人制度。</w:t>
      </w:r>
    </w:p>
    <w:p w:rsidR="00053215" w:rsidRPr="00053215" w:rsidRDefault="00053215" w:rsidP="00053215">
      <w:pPr>
        <w:ind w:firstLineChars="200" w:firstLine="480"/>
      </w:pPr>
      <w:r w:rsidRPr="00053215">
        <w:rPr>
          <w:rFonts w:hint="eastAsia"/>
        </w:rPr>
        <w:t>本府居所屬機關學校之統籌機關地位，為應實務運作需要，限縮所屬機關學校首長對約聘僱人員之授權，重新規範所屬機關學校約聘僱人員進用之作業程序。</w:t>
      </w:r>
    </w:p>
    <w:p w:rsidR="00053215" w:rsidRPr="00053215" w:rsidRDefault="00053215" w:rsidP="00053215">
      <w:pPr>
        <w:ind w:firstLineChars="200" w:firstLine="480"/>
      </w:pPr>
      <w:r w:rsidRPr="00053215">
        <w:rPr>
          <w:rFonts w:hint="eastAsia"/>
        </w:rPr>
        <w:t>依據現行規定，本府及所屬各機關學校進用僱用期間六個月以下之短期約聘僱人員，得免辦理公開甄選，逕行</w:t>
      </w:r>
      <w:proofErr w:type="gramStart"/>
      <w:r w:rsidRPr="00053215">
        <w:rPr>
          <w:rFonts w:hint="eastAsia"/>
        </w:rPr>
        <w:t>遴</w:t>
      </w:r>
      <w:proofErr w:type="gramEnd"/>
      <w:r w:rsidRPr="00053215">
        <w:rPr>
          <w:rFonts w:hint="eastAsia"/>
        </w:rPr>
        <w:t>用；又對於短期僱用期間屆滿再辦理續聘、</w:t>
      </w:r>
      <w:proofErr w:type="gramStart"/>
      <w:r w:rsidRPr="00053215">
        <w:rPr>
          <w:rFonts w:hint="eastAsia"/>
        </w:rPr>
        <w:t>僱</w:t>
      </w:r>
      <w:proofErr w:type="gramEnd"/>
      <w:r w:rsidRPr="00053215">
        <w:rPr>
          <w:rFonts w:hint="eastAsia"/>
        </w:rPr>
        <w:t>人員亦得免辦理公開甄選，此情況</w:t>
      </w:r>
      <w:proofErr w:type="gramStart"/>
      <w:r w:rsidRPr="00053215">
        <w:rPr>
          <w:rFonts w:hint="eastAsia"/>
        </w:rPr>
        <w:t>恐</w:t>
      </w:r>
      <w:proofErr w:type="gramEnd"/>
      <w:r w:rsidRPr="00053215">
        <w:rPr>
          <w:rFonts w:hint="eastAsia"/>
        </w:rPr>
        <w:t>造成實際僱用</w:t>
      </w:r>
      <w:proofErr w:type="gramStart"/>
      <w:r w:rsidRPr="00053215">
        <w:rPr>
          <w:rFonts w:hint="eastAsia"/>
        </w:rPr>
        <w:t>期間逾</w:t>
      </w:r>
      <w:proofErr w:type="gramEnd"/>
      <w:r w:rsidRPr="00053215">
        <w:rPr>
          <w:rFonts w:hint="eastAsia"/>
        </w:rPr>
        <w:t>六個月以上之約聘僱人員規避公開甄選之漏洞；又目前規範，用人單位遴選曾任本府或所屬機關學校約聘僱人員滿六</w:t>
      </w:r>
      <w:proofErr w:type="gramStart"/>
      <w:r w:rsidRPr="00053215">
        <w:rPr>
          <w:rFonts w:hint="eastAsia"/>
        </w:rPr>
        <w:t>個</w:t>
      </w:r>
      <w:proofErr w:type="gramEnd"/>
      <w:r w:rsidRPr="00053215">
        <w:rPr>
          <w:rFonts w:hint="eastAsia"/>
        </w:rPr>
        <w:t>月或臨時人員滿一年</w:t>
      </w:r>
      <w:proofErr w:type="gramStart"/>
      <w:r w:rsidRPr="00053215">
        <w:rPr>
          <w:rFonts w:hint="eastAsia"/>
        </w:rPr>
        <w:t>具聘</w:t>
      </w:r>
      <w:r w:rsidRPr="00053215">
        <w:rPr>
          <w:rFonts w:hint="eastAsia"/>
        </w:rPr>
        <w:t>(</w:t>
      </w:r>
      <w:r w:rsidRPr="00053215">
        <w:rPr>
          <w:rFonts w:hint="eastAsia"/>
        </w:rPr>
        <w:t>僱</w:t>
      </w:r>
      <w:proofErr w:type="gramEnd"/>
      <w:r w:rsidRPr="00053215">
        <w:rPr>
          <w:rFonts w:hint="eastAsia"/>
        </w:rPr>
        <w:t>)</w:t>
      </w:r>
      <w:r w:rsidRPr="00053215">
        <w:rPr>
          <w:rFonts w:hint="eastAsia"/>
        </w:rPr>
        <w:t>用資格且無不良紀錄者，得免辦理甄選，逕行</w:t>
      </w:r>
      <w:proofErr w:type="gramStart"/>
      <w:r w:rsidRPr="00053215">
        <w:rPr>
          <w:rFonts w:hint="eastAsia"/>
        </w:rPr>
        <w:t>遴</w:t>
      </w:r>
      <w:proofErr w:type="gramEnd"/>
      <w:r w:rsidRPr="00053215">
        <w:rPr>
          <w:rFonts w:hint="eastAsia"/>
        </w:rPr>
        <w:t>用，此一規範亦造成依前述漏洞進用已離職之約聘僱、臨時人員，免經甄選再逕行</w:t>
      </w:r>
      <w:proofErr w:type="gramStart"/>
      <w:r w:rsidRPr="00053215">
        <w:rPr>
          <w:rFonts w:hint="eastAsia"/>
        </w:rPr>
        <w:t>遴</w:t>
      </w:r>
      <w:proofErr w:type="gramEnd"/>
      <w:r w:rsidRPr="00053215">
        <w:rPr>
          <w:rFonts w:hint="eastAsia"/>
        </w:rPr>
        <w:t>用為約聘僱人員，成為規避公開甄選之另一缺口；另為增進契約性人力運用之彈性，酌予放寬本要點約聘僱人員、臨時人員職務調整改</w:t>
      </w:r>
      <w:proofErr w:type="gramStart"/>
      <w:r w:rsidRPr="00053215">
        <w:rPr>
          <w:rFonts w:hint="eastAsia"/>
        </w:rPr>
        <w:t>僱</w:t>
      </w:r>
      <w:proofErr w:type="gramEnd"/>
      <w:r w:rsidRPr="00053215">
        <w:rPr>
          <w:rFonts w:hint="eastAsia"/>
        </w:rPr>
        <w:t>之範圍，</w:t>
      </w:r>
      <w:proofErr w:type="gramStart"/>
      <w:r w:rsidRPr="00053215">
        <w:rPr>
          <w:rFonts w:hint="eastAsia"/>
        </w:rPr>
        <w:t>爰</w:t>
      </w:r>
      <w:proofErr w:type="gramEnd"/>
      <w:r w:rsidRPr="00053215">
        <w:rPr>
          <w:rFonts w:hint="eastAsia"/>
        </w:rPr>
        <w:t>擬具「澎湖縣政府及所屬機關學校約聘僱人員公開甄選作業要點」修正草案，其要點修正如下：</w:t>
      </w:r>
    </w:p>
    <w:p w:rsidR="00053215" w:rsidRPr="00053215" w:rsidRDefault="00053215" w:rsidP="00053215">
      <w:pPr>
        <w:ind w:left="480" w:hangingChars="200" w:hanging="480"/>
      </w:pPr>
      <w:r w:rsidRPr="00053215">
        <w:rPr>
          <w:rFonts w:hint="eastAsia"/>
        </w:rPr>
        <w:t>一、刪除並修正所屬機關首長</w:t>
      </w:r>
      <w:r w:rsidRPr="00053215">
        <w:rPr>
          <w:rFonts w:hint="eastAsia"/>
        </w:rPr>
        <w:t>(</w:t>
      </w:r>
      <w:r w:rsidRPr="00053215">
        <w:rPr>
          <w:rFonts w:hint="eastAsia"/>
        </w:rPr>
        <w:t>學校</w:t>
      </w:r>
      <w:r w:rsidRPr="00053215">
        <w:rPr>
          <w:rFonts w:hint="eastAsia"/>
        </w:rPr>
        <w:t>)</w:t>
      </w:r>
      <w:r w:rsidRPr="00053215">
        <w:rPr>
          <w:rFonts w:hint="eastAsia"/>
        </w:rPr>
        <w:t>核定用人單位辦理僱用約聘僱人員及圈選之授權。</w:t>
      </w:r>
      <w:r w:rsidRPr="00053215">
        <w:rPr>
          <w:rFonts w:hint="eastAsia"/>
        </w:rPr>
        <w:t>(</w:t>
      </w:r>
      <w:r w:rsidRPr="00053215">
        <w:rPr>
          <w:rFonts w:hint="eastAsia"/>
        </w:rPr>
        <w:t>修正規定第三點、第六點</w:t>
      </w:r>
      <w:r w:rsidRPr="00053215">
        <w:rPr>
          <w:rFonts w:hint="eastAsia"/>
        </w:rPr>
        <w:t>)</w:t>
      </w:r>
    </w:p>
    <w:p w:rsidR="00053215" w:rsidRPr="00053215" w:rsidRDefault="00053215" w:rsidP="00053215">
      <w:pPr>
        <w:ind w:left="480" w:hangingChars="200" w:hanging="480"/>
      </w:pPr>
      <w:r w:rsidRPr="00053215">
        <w:rPr>
          <w:rFonts w:hint="eastAsia"/>
        </w:rPr>
        <w:t>二、刪除現職人員或年度已聘僱用並於次年度續聘</w:t>
      </w:r>
      <w:proofErr w:type="gramStart"/>
      <w:r w:rsidRPr="00053215">
        <w:rPr>
          <w:rFonts w:hint="eastAsia"/>
        </w:rPr>
        <w:t>僱</w:t>
      </w:r>
      <w:proofErr w:type="gramEnd"/>
      <w:r w:rsidRPr="00053215">
        <w:rPr>
          <w:rFonts w:hint="eastAsia"/>
        </w:rPr>
        <w:t>者、聘僱用期間六個月以下者、用人單位遴選曾任本府或所屬機關學校約聘僱人員滿六</w:t>
      </w:r>
      <w:proofErr w:type="gramStart"/>
      <w:r w:rsidRPr="00053215">
        <w:rPr>
          <w:rFonts w:hint="eastAsia"/>
        </w:rPr>
        <w:t>個</w:t>
      </w:r>
      <w:proofErr w:type="gramEnd"/>
      <w:r w:rsidRPr="00053215">
        <w:rPr>
          <w:rFonts w:hint="eastAsia"/>
        </w:rPr>
        <w:t>月或臨時人員滿一年</w:t>
      </w:r>
      <w:proofErr w:type="gramStart"/>
      <w:r w:rsidRPr="00053215">
        <w:rPr>
          <w:rFonts w:hint="eastAsia"/>
        </w:rPr>
        <w:t>具聘</w:t>
      </w:r>
      <w:r w:rsidRPr="00053215">
        <w:rPr>
          <w:rFonts w:hint="eastAsia"/>
        </w:rPr>
        <w:t>(</w:t>
      </w:r>
      <w:r w:rsidRPr="00053215">
        <w:rPr>
          <w:rFonts w:hint="eastAsia"/>
        </w:rPr>
        <w:t>僱</w:t>
      </w:r>
      <w:proofErr w:type="gramEnd"/>
      <w:r w:rsidRPr="00053215">
        <w:rPr>
          <w:rFonts w:hint="eastAsia"/>
        </w:rPr>
        <w:t>)</w:t>
      </w:r>
      <w:r w:rsidRPr="00053215">
        <w:rPr>
          <w:rFonts w:hint="eastAsia"/>
        </w:rPr>
        <w:t>用資格且無不良紀錄者及增訂本府及所屬機關</w:t>
      </w:r>
      <w:proofErr w:type="gramStart"/>
      <w:r w:rsidRPr="00053215">
        <w:rPr>
          <w:rFonts w:hint="eastAsia"/>
        </w:rPr>
        <w:t>學校間約聘僱</w:t>
      </w:r>
      <w:proofErr w:type="gramEnd"/>
      <w:r w:rsidRPr="00053215">
        <w:rPr>
          <w:rFonts w:hint="eastAsia"/>
        </w:rPr>
        <w:t>、臨時人員職務調整之改聘僱者免經甄選之規定。</w:t>
      </w:r>
      <w:r w:rsidRPr="00053215">
        <w:rPr>
          <w:rFonts w:hint="eastAsia"/>
        </w:rPr>
        <w:t>(</w:t>
      </w:r>
      <w:r w:rsidRPr="00053215">
        <w:rPr>
          <w:rFonts w:hint="eastAsia"/>
        </w:rPr>
        <w:t>修正規定第三點</w:t>
      </w:r>
      <w:r w:rsidRPr="00053215">
        <w:rPr>
          <w:rFonts w:hint="eastAsia"/>
        </w:rPr>
        <w:t>)</w:t>
      </w:r>
    </w:p>
    <w:p w:rsidR="00053215" w:rsidRPr="00053215" w:rsidRDefault="00053215" w:rsidP="00053215">
      <w:pPr>
        <w:ind w:left="480" w:hangingChars="200" w:hanging="480"/>
      </w:pPr>
      <w:r w:rsidRPr="00053215">
        <w:rPr>
          <w:rFonts w:hint="eastAsia"/>
        </w:rPr>
        <w:t>三、增訂所屬機關學校約聘僱人員進用程序之規定及流程。</w:t>
      </w:r>
      <w:r w:rsidRPr="00053215">
        <w:rPr>
          <w:rFonts w:hint="eastAsia"/>
        </w:rPr>
        <w:t>(</w:t>
      </w:r>
      <w:r w:rsidRPr="00053215">
        <w:rPr>
          <w:rFonts w:hint="eastAsia"/>
        </w:rPr>
        <w:t>修正規定第六點</w:t>
      </w:r>
      <w:r w:rsidRPr="00053215">
        <w:rPr>
          <w:rFonts w:hint="eastAsia"/>
        </w:rPr>
        <w:t>)</w:t>
      </w:r>
    </w:p>
    <w:p w:rsidR="00053215" w:rsidRPr="00053215" w:rsidRDefault="00053215">
      <w:pPr>
        <w:widowControl/>
        <w:spacing w:line="240" w:lineRule="auto"/>
        <w:ind w:firstLine="0"/>
        <w:jc w:val="left"/>
      </w:pPr>
      <w:r w:rsidRPr="00053215">
        <w:br w:type="page"/>
      </w:r>
    </w:p>
    <w:p w:rsidR="00053215" w:rsidRPr="00053215" w:rsidRDefault="00053215" w:rsidP="00053215">
      <w:pPr>
        <w:pStyle w:val="afffffffffff2"/>
        <w:spacing w:before="360" w:after="120"/>
      </w:pPr>
      <w:r w:rsidRPr="00053215">
        <w:rPr>
          <w:rFonts w:hint="eastAsia"/>
        </w:rPr>
        <w:lastRenderedPageBreak/>
        <w:t>澎湖縣政府及所屬機關學校約聘僱人員公開甄選作業要點</w:t>
      </w:r>
      <w:r w:rsidRPr="00053215">
        <w:br/>
      </w:r>
      <w:r w:rsidRPr="00053215">
        <w:rPr>
          <w:rFonts w:hint="eastAsia"/>
        </w:rPr>
        <w:t>第三點、第六點修正對照表</w:t>
      </w:r>
    </w:p>
    <w:tbl>
      <w:tblPr>
        <w:tblStyle w:val="affffffffff5"/>
        <w:tblW w:w="0" w:type="auto"/>
        <w:tblLook w:val="04A0"/>
      </w:tblPr>
      <w:tblGrid>
        <w:gridCol w:w="2937"/>
        <w:gridCol w:w="2726"/>
        <w:gridCol w:w="2661"/>
      </w:tblGrid>
      <w:tr w:rsidR="00053215" w:rsidRPr="00FA7703" w:rsidTr="00053215">
        <w:tc>
          <w:tcPr>
            <w:tcW w:w="3391" w:type="dxa"/>
          </w:tcPr>
          <w:p w:rsidR="00053215" w:rsidRPr="00FA7703" w:rsidRDefault="00053215" w:rsidP="00053215">
            <w:pPr>
              <w:pStyle w:val="a6"/>
              <w:adjustRightInd w:val="0"/>
              <w:snapToGrid w:val="0"/>
              <w:ind w:firstLine="0"/>
              <w:jc w:val="distribute"/>
              <w:rPr>
                <w:rFonts w:ascii="Times New Roman" w:eastAsia="標楷體" w:hAnsi="Times New Roman" w:cs="Times New Roman"/>
                <w:bCs/>
                <w:szCs w:val="24"/>
              </w:rPr>
            </w:pPr>
            <w:r w:rsidRPr="00FA7703">
              <w:rPr>
                <w:rFonts w:ascii="Times New Roman" w:eastAsia="標楷體" w:hAnsi="標楷體" w:cs="Times New Roman"/>
                <w:szCs w:val="24"/>
              </w:rPr>
              <w:t>修正規定</w:t>
            </w:r>
          </w:p>
        </w:tc>
        <w:tc>
          <w:tcPr>
            <w:tcW w:w="3391" w:type="dxa"/>
          </w:tcPr>
          <w:p w:rsidR="00053215" w:rsidRPr="00FA7703" w:rsidRDefault="00053215" w:rsidP="00053215">
            <w:pPr>
              <w:pStyle w:val="a6"/>
              <w:adjustRightInd w:val="0"/>
              <w:snapToGrid w:val="0"/>
              <w:ind w:firstLine="0"/>
              <w:jc w:val="distribute"/>
              <w:rPr>
                <w:rFonts w:ascii="Times New Roman" w:eastAsia="標楷體" w:hAnsi="Times New Roman" w:cs="Times New Roman"/>
                <w:bCs/>
                <w:szCs w:val="24"/>
              </w:rPr>
            </w:pPr>
            <w:r w:rsidRPr="00FA7703">
              <w:rPr>
                <w:rFonts w:ascii="Times New Roman" w:eastAsia="標楷體" w:hAnsi="標楷體" w:cs="Times New Roman"/>
                <w:szCs w:val="24"/>
              </w:rPr>
              <w:t>現行規定</w:t>
            </w:r>
          </w:p>
        </w:tc>
        <w:tc>
          <w:tcPr>
            <w:tcW w:w="3391" w:type="dxa"/>
          </w:tcPr>
          <w:p w:rsidR="00053215" w:rsidRPr="00FA7703" w:rsidRDefault="00053215" w:rsidP="00053215">
            <w:pPr>
              <w:pStyle w:val="a6"/>
              <w:adjustRightInd w:val="0"/>
              <w:snapToGrid w:val="0"/>
              <w:ind w:firstLine="0"/>
              <w:jc w:val="distribute"/>
              <w:rPr>
                <w:rFonts w:ascii="Times New Roman" w:eastAsia="標楷體" w:hAnsi="Times New Roman" w:cs="Times New Roman"/>
                <w:bCs/>
                <w:szCs w:val="24"/>
              </w:rPr>
            </w:pPr>
            <w:r w:rsidRPr="00FA7703">
              <w:rPr>
                <w:rFonts w:ascii="Times New Roman" w:eastAsia="標楷體" w:hAnsi="標楷體" w:cs="Times New Roman"/>
                <w:bCs/>
                <w:szCs w:val="24"/>
              </w:rPr>
              <w:t>說明</w:t>
            </w:r>
          </w:p>
        </w:tc>
      </w:tr>
      <w:tr w:rsidR="00053215" w:rsidRPr="00FA7703" w:rsidTr="00053215">
        <w:tc>
          <w:tcPr>
            <w:tcW w:w="3391" w:type="dxa"/>
          </w:tcPr>
          <w:p w:rsidR="00053215" w:rsidRPr="00FA7703" w:rsidRDefault="00053215" w:rsidP="00FA7703">
            <w:pPr>
              <w:pStyle w:val="HTML"/>
              <w:shd w:val="clear" w:color="auto" w:fill="FFFFFF"/>
              <w:spacing w:line="370" w:lineRule="exact"/>
              <w:ind w:leftChars="-33" w:left="317" w:hangingChars="165" w:hanging="396"/>
              <w:jc w:val="both"/>
              <w:rPr>
                <w:rFonts w:ascii="Times New Roman" w:eastAsia="標楷體" w:hAnsi="Times New Roman" w:cs="Times New Roman"/>
                <w:color w:val="auto"/>
                <w:szCs w:val="24"/>
                <w:shd w:val="clear" w:color="auto" w:fill="FFFFFF"/>
              </w:rPr>
            </w:pPr>
            <w:r w:rsidRPr="00FA7703">
              <w:rPr>
                <w:rFonts w:ascii="Times New Roman" w:eastAsia="標楷體" w:hAnsi="標楷體" w:cs="Times New Roman"/>
                <w:color w:val="auto"/>
                <w:szCs w:val="24"/>
                <w:shd w:val="clear" w:color="auto" w:fill="FFFFFF"/>
              </w:rPr>
              <w:t>三、經本府核定年度聘、僱用計畫列管有案或依「各機關職務代理應行注意事項」規定聘僱約聘、約</w:t>
            </w:r>
            <w:proofErr w:type="gramStart"/>
            <w:r w:rsidRPr="00FA7703">
              <w:rPr>
                <w:rFonts w:ascii="Times New Roman" w:eastAsia="標楷體" w:hAnsi="標楷體" w:cs="Times New Roman"/>
                <w:color w:val="auto"/>
                <w:szCs w:val="24"/>
                <w:shd w:val="clear" w:color="auto" w:fill="FFFFFF"/>
              </w:rPr>
              <w:t>僱</w:t>
            </w:r>
            <w:proofErr w:type="gramEnd"/>
            <w:r w:rsidRPr="00FA7703">
              <w:rPr>
                <w:rFonts w:ascii="Times New Roman" w:eastAsia="標楷體" w:hAnsi="標楷體" w:cs="Times New Roman"/>
                <w:color w:val="auto"/>
                <w:szCs w:val="24"/>
                <w:shd w:val="clear" w:color="auto" w:fill="FFFFFF"/>
              </w:rPr>
              <w:t>人員，應依本要點辦理公開甄選。</w:t>
            </w:r>
            <w:r w:rsidRPr="00FA7703">
              <w:rPr>
                <w:rFonts w:ascii="Times New Roman" w:eastAsia="標楷體" w:hAnsi="Times New Roman" w:cs="Times New Roman"/>
                <w:color w:val="auto"/>
                <w:szCs w:val="24"/>
                <w:shd w:val="clear" w:color="auto" w:fill="FFFFFF"/>
              </w:rPr>
              <w:br/>
            </w:r>
            <w:r w:rsidRPr="00FA7703">
              <w:rPr>
                <w:rFonts w:ascii="Times New Roman" w:eastAsia="標楷體" w:hAnsi="標楷體" w:cs="Times New Roman"/>
                <w:color w:val="auto"/>
                <w:szCs w:val="24"/>
                <w:shd w:val="clear" w:color="auto" w:fill="FFFFFF"/>
              </w:rPr>
              <w:t>有下列情形之</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標楷體" w:cs="Times New Roman"/>
                <w:color w:val="auto"/>
                <w:szCs w:val="24"/>
                <w:shd w:val="clear" w:color="auto" w:fill="FFFFFF"/>
              </w:rPr>
              <w:t>者，得免辦理甄選，逕行</w:t>
            </w:r>
            <w:proofErr w:type="gramStart"/>
            <w:r w:rsidRPr="00FA7703">
              <w:rPr>
                <w:rFonts w:ascii="Times New Roman" w:eastAsia="標楷體" w:hAnsi="標楷體" w:cs="Times New Roman"/>
                <w:color w:val="auto"/>
                <w:szCs w:val="24"/>
                <w:shd w:val="clear" w:color="auto" w:fill="FFFFFF"/>
              </w:rPr>
              <w:t>遴</w:t>
            </w:r>
            <w:proofErr w:type="gramEnd"/>
            <w:r w:rsidRPr="00FA7703">
              <w:rPr>
                <w:rFonts w:ascii="Times New Roman" w:eastAsia="標楷體" w:hAnsi="標楷體" w:cs="Times New Roman"/>
                <w:color w:val="auto"/>
                <w:szCs w:val="24"/>
                <w:shd w:val="clear" w:color="auto" w:fill="FFFFFF"/>
              </w:rPr>
              <w:t>用</w:t>
            </w:r>
            <w:r w:rsidRPr="00FA7703">
              <w:rPr>
                <w:rFonts w:ascii="Times New Roman" w:eastAsia="標楷體" w:hAnsi="標楷體" w:cs="Times New Roman"/>
                <w:color w:val="auto"/>
                <w:szCs w:val="24"/>
                <w:u w:val="single"/>
                <w:shd w:val="clear" w:color="auto" w:fill="FFFFFF"/>
              </w:rPr>
              <w:t>，惟仍需陳縣長核准</w:t>
            </w:r>
            <w:r w:rsidRPr="00FA7703">
              <w:rPr>
                <w:rFonts w:ascii="Times New Roman" w:eastAsia="標楷體" w:hAnsi="標楷體" w:cs="Times New Roman"/>
                <w:color w:val="auto"/>
                <w:szCs w:val="24"/>
                <w:shd w:val="clear" w:color="auto" w:fill="FFFFFF"/>
              </w:rPr>
              <w:t>：</w:t>
            </w:r>
          </w:p>
          <w:p w:rsidR="00053215" w:rsidRPr="00FA7703" w:rsidRDefault="00053215" w:rsidP="00FA7703">
            <w:pPr>
              <w:pStyle w:val="HTML"/>
              <w:shd w:val="clear" w:color="auto" w:fill="FFFFFF"/>
              <w:spacing w:line="370" w:lineRule="exact"/>
              <w:ind w:leftChars="150" w:left="960" w:hangingChars="250" w:hanging="60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Times New Roman" w:cs="Times New Roman"/>
                <w:color w:val="auto"/>
                <w:szCs w:val="24"/>
                <w:shd w:val="clear" w:color="auto" w:fill="FFFFFF"/>
              </w:rPr>
              <w:t>)</w:t>
            </w:r>
            <w:r w:rsidRPr="00FA7703">
              <w:rPr>
                <w:rFonts w:ascii="Times New Roman" w:eastAsia="標楷體" w:hAnsi="Times New Roman" w:cs="Times New Roman"/>
                <w:color w:val="auto"/>
                <w:szCs w:val="24"/>
                <w:shd w:val="clear" w:color="auto" w:fill="FFFFFF"/>
              </w:rPr>
              <w:tab/>
            </w:r>
            <w:r w:rsidRPr="00FA7703">
              <w:rPr>
                <w:rFonts w:ascii="Times New Roman" w:eastAsia="標楷體" w:hAnsi="標楷體" w:cs="Times New Roman"/>
                <w:color w:val="auto"/>
                <w:szCs w:val="24"/>
                <w:shd w:val="clear" w:color="auto" w:fill="FFFFFF"/>
              </w:rPr>
              <w:t>中央補助經費並訂有相關人員聘僱用程序者。</w:t>
            </w:r>
          </w:p>
          <w:p w:rsidR="00053215" w:rsidRPr="00FA7703" w:rsidRDefault="00053215" w:rsidP="00FA7703">
            <w:pPr>
              <w:pStyle w:val="HTML"/>
              <w:shd w:val="clear" w:color="auto" w:fill="FFFFFF"/>
              <w:spacing w:line="370" w:lineRule="exact"/>
              <w:ind w:leftChars="150" w:left="960" w:hangingChars="250" w:hanging="60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二</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Times New Roman" w:cs="Times New Roman"/>
                <w:color w:val="auto"/>
                <w:szCs w:val="24"/>
                <w:u w:val="single"/>
                <w:shd w:val="clear" w:color="auto" w:fill="FFFFFF"/>
              </w:rPr>
              <w:tab/>
            </w:r>
            <w:r w:rsidRPr="00FA7703">
              <w:rPr>
                <w:rFonts w:ascii="Times New Roman" w:eastAsia="標楷體" w:hAnsi="標楷體" w:cs="Times New Roman"/>
                <w:color w:val="auto"/>
                <w:szCs w:val="24"/>
                <w:shd w:val="clear" w:color="auto" w:fill="FFFFFF"/>
              </w:rPr>
              <w:t>已依本要點辦理甄選二次，甄選結果無人報名或無適當人選。</w:t>
            </w:r>
          </w:p>
          <w:p w:rsidR="00053215" w:rsidRPr="00FA7703" w:rsidRDefault="00053215" w:rsidP="00FA7703">
            <w:pPr>
              <w:pStyle w:val="HTML"/>
              <w:shd w:val="clear" w:color="auto" w:fill="FFFFFF"/>
              <w:spacing w:line="370" w:lineRule="exact"/>
              <w:ind w:leftChars="150" w:left="960" w:hangingChars="250" w:hanging="60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三</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Times New Roman" w:cs="Times New Roman"/>
                <w:color w:val="auto"/>
                <w:szCs w:val="24"/>
                <w:shd w:val="clear" w:color="auto" w:fill="FFFFFF"/>
              </w:rPr>
              <w:tab/>
            </w:r>
            <w:r w:rsidRPr="00FA7703">
              <w:rPr>
                <w:rFonts w:ascii="Times New Roman" w:eastAsia="標楷體" w:hAnsi="標楷體" w:cs="Times New Roman"/>
                <w:color w:val="auto"/>
                <w:szCs w:val="24"/>
                <w:shd w:val="clear" w:color="auto" w:fill="FFFFFF"/>
              </w:rPr>
              <w:t>職缺工作性質需具備特殊專業或有其他特殊情形，機關</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單位</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已</w:t>
            </w:r>
            <w:proofErr w:type="gramStart"/>
            <w:r w:rsidRPr="00FA7703">
              <w:rPr>
                <w:rFonts w:ascii="Times New Roman" w:eastAsia="標楷體" w:hAnsi="標楷體" w:cs="Times New Roman"/>
                <w:color w:val="auto"/>
                <w:szCs w:val="24"/>
                <w:shd w:val="clear" w:color="auto" w:fill="FFFFFF"/>
              </w:rPr>
              <w:t>訂定進用</w:t>
            </w:r>
            <w:proofErr w:type="gramEnd"/>
            <w:r w:rsidRPr="00FA7703">
              <w:rPr>
                <w:rFonts w:ascii="Times New Roman" w:eastAsia="標楷體" w:hAnsi="標楷體" w:cs="Times New Roman"/>
                <w:color w:val="auto"/>
                <w:szCs w:val="24"/>
                <w:shd w:val="clear" w:color="auto" w:fill="FFFFFF"/>
              </w:rPr>
              <w:t>之評比與甄選規定，經</w:t>
            </w:r>
            <w:r w:rsidRPr="00FA7703">
              <w:rPr>
                <w:rFonts w:ascii="Times New Roman" w:eastAsia="標楷體" w:hAnsi="標楷體" w:cs="Times New Roman"/>
                <w:color w:val="auto"/>
                <w:szCs w:val="24"/>
                <w:u w:val="single"/>
                <w:shd w:val="clear" w:color="auto" w:fill="FFFFFF"/>
              </w:rPr>
              <w:t>縣長</w:t>
            </w:r>
            <w:r w:rsidRPr="00FA7703">
              <w:rPr>
                <w:rFonts w:ascii="Times New Roman" w:eastAsia="標楷體" w:hAnsi="標楷體" w:cs="Times New Roman"/>
                <w:color w:val="auto"/>
                <w:szCs w:val="24"/>
                <w:shd w:val="clear" w:color="auto" w:fill="FFFFFF"/>
              </w:rPr>
              <w:t>核准自行辦理聘僱用者。</w:t>
            </w:r>
          </w:p>
          <w:p w:rsidR="00053215" w:rsidRPr="00FA7703" w:rsidRDefault="00053215" w:rsidP="00FA7703">
            <w:pPr>
              <w:pStyle w:val="HTML"/>
              <w:shd w:val="clear" w:color="auto" w:fill="FFFFFF"/>
              <w:spacing w:line="370" w:lineRule="exact"/>
              <w:ind w:leftChars="150" w:left="960" w:hangingChars="250" w:hanging="60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四</w:t>
            </w:r>
            <w:r w:rsidRPr="00FA7703">
              <w:rPr>
                <w:rFonts w:ascii="Times New Roman" w:eastAsia="標楷體" w:hAnsi="Times New Roman" w:cs="Times New Roman"/>
                <w:color w:val="auto"/>
                <w:szCs w:val="24"/>
                <w:u w:val="single"/>
                <w:shd w:val="clear" w:color="auto" w:fill="FFFFFF"/>
              </w:rPr>
              <w:t>)</w:t>
            </w:r>
            <w:r w:rsidR="00FA7703" w:rsidRPr="00FA7703">
              <w:rPr>
                <w:rFonts w:ascii="Times New Roman" w:eastAsia="標楷體" w:hAnsi="Times New Roman" w:cs="Times New Roman"/>
                <w:color w:val="auto"/>
                <w:szCs w:val="24"/>
                <w:u w:val="single"/>
                <w:shd w:val="clear" w:color="auto" w:fill="FFFFFF"/>
              </w:rPr>
              <w:tab/>
            </w:r>
            <w:proofErr w:type="gramStart"/>
            <w:r w:rsidRPr="00FA7703">
              <w:rPr>
                <w:rFonts w:ascii="Times New Roman" w:eastAsia="標楷體" w:hAnsi="標楷體" w:cs="Times New Roman"/>
                <w:color w:val="auto"/>
                <w:szCs w:val="24"/>
                <w:shd w:val="clear" w:color="auto" w:fill="FFFFFF"/>
              </w:rPr>
              <w:t>學校僅置護士</w:t>
            </w:r>
            <w:proofErr w:type="gramEnd"/>
            <w:r w:rsidRPr="00FA7703">
              <w:rPr>
                <w:rFonts w:ascii="Times New Roman" w:eastAsia="標楷體" w:hAnsi="標楷體" w:cs="Times New Roman"/>
                <w:color w:val="auto"/>
                <w:szCs w:val="24"/>
                <w:shd w:val="clear" w:color="auto" w:fill="FFFFFF"/>
              </w:rPr>
              <w:t>或護理師一人者。</w:t>
            </w:r>
          </w:p>
          <w:p w:rsidR="00053215" w:rsidRPr="00FA7703" w:rsidRDefault="00053215" w:rsidP="00FA7703">
            <w:pPr>
              <w:pStyle w:val="HTML"/>
              <w:shd w:val="clear" w:color="auto" w:fill="FFFFFF"/>
              <w:spacing w:line="370" w:lineRule="exact"/>
              <w:ind w:leftChars="150" w:left="960" w:hangingChars="250" w:hanging="60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五</w:t>
            </w:r>
            <w:r w:rsidRPr="00FA7703">
              <w:rPr>
                <w:rFonts w:ascii="Times New Roman" w:eastAsia="標楷體" w:hAnsi="Times New Roman" w:cs="Times New Roman"/>
                <w:color w:val="auto"/>
                <w:szCs w:val="24"/>
                <w:u w:val="single"/>
                <w:shd w:val="clear" w:color="auto" w:fill="FFFFFF"/>
              </w:rPr>
              <w:t>)</w:t>
            </w:r>
            <w:r w:rsidR="00FA7703" w:rsidRPr="00FA7703">
              <w:rPr>
                <w:rFonts w:ascii="Times New Roman" w:eastAsia="標楷體" w:hAnsi="Times New Roman" w:cs="Times New Roman"/>
                <w:color w:val="auto"/>
                <w:szCs w:val="24"/>
                <w:u w:val="single"/>
                <w:shd w:val="clear" w:color="auto" w:fill="FFFFFF"/>
              </w:rPr>
              <w:tab/>
            </w:r>
            <w:r w:rsidRPr="00FA7703">
              <w:rPr>
                <w:rFonts w:ascii="Times New Roman" w:eastAsia="標楷體" w:hAnsi="標楷體" w:cs="Times New Roman"/>
                <w:color w:val="auto"/>
                <w:szCs w:val="24"/>
                <w:u w:val="single"/>
                <w:shd w:val="clear" w:color="auto" w:fill="FFFFFF"/>
              </w:rPr>
              <w:t>本府及所屬機關</w:t>
            </w:r>
            <w:proofErr w:type="gramStart"/>
            <w:r w:rsidRPr="00FA7703">
              <w:rPr>
                <w:rFonts w:ascii="Times New Roman" w:eastAsia="標楷體" w:hAnsi="標楷體" w:cs="Times New Roman"/>
                <w:color w:val="auto"/>
                <w:szCs w:val="24"/>
                <w:u w:val="single"/>
                <w:shd w:val="clear" w:color="auto" w:fill="FFFFFF"/>
              </w:rPr>
              <w:lastRenderedPageBreak/>
              <w:t>學校間約聘僱</w:t>
            </w:r>
            <w:proofErr w:type="gramEnd"/>
            <w:r w:rsidRPr="00FA7703">
              <w:rPr>
                <w:rFonts w:ascii="Times New Roman" w:eastAsia="標楷體" w:hAnsi="標楷體" w:cs="Times New Roman"/>
                <w:color w:val="auto"/>
                <w:szCs w:val="24"/>
                <w:u w:val="single"/>
                <w:shd w:val="clear" w:color="auto" w:fill="FFFFFF"/>
              </w:rPr>
              <w:t>、臨時人員職務調整之改聘僱。</w:t>
            </w:r>
          </w:p>
        </w:tc>
        <w:tc>
          <w:tcPr>
            <w:tcW w:w="3391" w:type="dxa"/>
          </w:tcPr>
          <w:p w:rsidR="00053215" w:rsidRPr="00FA7703" w:rsidRDefault="00053215" w:rsidP="00FA7703">
            <w:pPr>
              <w:pStyle w:val="HTML"/>
              <w:shd w:val="clear" w:color="auto" w:fill="FFFFFF"/>
              <w:kinsoku w:val="0"/>
              <w:overflowPunct w:val="0"/>
              <w:topLinePunct/>
              <w:spacing w:line="370" w:lineRule="exact"/>
              <w:ind w:leftChars="-33" w:left="401"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標楷體" w:cs="Times New Roman"/>
                <w:color w:val="auto"/>
                <w:szCs w:val="24"/>
                <w:shd w:val="clear" w:color="auto" w:fill="FFFFFF"/>
              </w:rPr>
              <w:lastRenderedPageBreak/>
              <w:t>三、經本府核定年度聘、僱用計畫列管有案或依「各機關職務代理應行注意事項」規定聘僱約聘、約</w:t>
            </w:r>
            <w:proofErr w:type="gramStart"/>
            <w:r w:rsidRPr="00FA7703">
              <w:rPr>
                <w:rFonts w:ascii="Times New Roman" w:eastAsia="標楷體" w:hAnsi="標楷體" w:cs="Times New Roman"/>
                <w:color w:val="auto"/>
                <w:szCs w:val="24"/>
                <w:shd w:val="clear" w:color="auto" w:fill="FFFFFF"/>
              </w:rPr>
              <w:t>僱</w:t>
            </w:r>
            <w:proofErr w:type="gramEnd"/>
            <w:r w:rsidRPr="00FA7703">
              <w:rPr>
                <w:rFonts w:ascii="Times New Roman" w:eastAsia="標楷體" w:hAnsi="標楷體" w:cs="Times New Roman"/>
                <w:color w:val="auto"/>
                <w:szCs w:val="24"/>
                <w:shd w:val="clear" w:color="auto" w:fill="FFFFFF"/>
              </w:rPr>
              <w:t>人員，應依本要點辦理公開甄選。</w:t>
            </w:r>
            <w:r w:rsidRPr="00FA7703">
              <w:rPr>
                <w:rFonts w:ascii="Times New Roman" w:eastAsia="標楷體" w:hAnsi="Times New Roman" w:cs="Times New Roman"/>
                <w:color w:val="auto"/>
                <w:szCs w:val="24"/>
                <w:shd w:val="clear" w:color="auto" w:fill="FFFFFF"/>
              </w:rPr>
              <w:br/>
            </w:r>
            <w:r w:rsidRPr="00FA7703">
              <w:rPr>
                <w:rFonts w:ascii="Times New Roman" w:eastAsia="標楷體" w:hAnsi="標楷體" w:cs="Times New Roman"/>
                <w:color w:val="auto"/>
                <w:szCs w:val="24"/>
                <w:shd w:val="clear" w:color="auto" w:fill="FFFFFF"/>
              </w:rPr>
              <w:t>有下列情形之</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標楷體" w:cs="Times New Roman"/>
                <w:color w:val="auto"/>
                <w:szCs w:val="24"/>
                <w:shd w:val="clear" w:color="auto" w:fill="FFFFFF"/>
              </w:rPr>
              <w:t>者，得免辦理甄選，逕行</w:t>
            </w:r>
            <w:proofErr w:type="gramStart"/>
            <w:r w:rsidRPr="00FA7703">
              <w:rPr>
                <w:rFonts w:ascii="Times New Roman" w:eastAsia="標楷體" w:hAnsi="標楷體" w:cs="Times New Roman"/>
                <w:color w:val="auto"/>
                <w:szCs w:val="24"/>
                <w:shd w:val="clear" w:color="auto" w:fill="FFFFFF"/>
              </w:rPr>
              <w:t>遴</w:t>
            </w:r>
            <w:proofErr w:type="gramEnd"/>
            <w:r w:rsidRPr="00FA7703">
              <w:rPr>
                <w:rFonts w:ascii="Times New Roman" w:eastAsia="標楷體" w:hAnsi="標楷體" w:cs="Times New Roman"/>
                <w:color w:val="auto"/>
                <w:szCs w:val="24"/>
                <w:shd w:val="clear" w:color="auto" w:fill="FFFFFF"/>
              </w:rPr>
              <w:t>用：</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中央補助經費並訂有相關人員聘僱用程序者。</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二</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現職人員或年度已聘僱用並於次年度續聘、</w:t>
            </w:r>
            <w:proofErr w:type="gramStart"/>
            <w:r w:rsidRPr="00FA7703">
              <w:rPr>
                <w:rFonts w:ascii="Times New Roman" w:eastAsia="標楷體" w:hAnsi="標楷體" w:cs="Times New Roman"/>
                <w:color w:val="auto"/>
                <w:szCs w:val="24"/>
                <w:u w:val="single"/>
                <w:shd w:val="clear" w:color="auto" w:fill="FFFFFF"/>
              </w:rPr>
              <w:t>僱</w:t>
            </w:r>
            <w:proofErr w:type="gramEnd"/>
            <w:r w:rsidRPr="00FA7703">
              <w:rPr>
                <w:rFonts w:ascii="Times New Roman" w:eastAsia="標楷體" w:hAnsi="標楷體" w:cs="Times New Roman"/>
                <w:color w:val="auto"/>
                <w:szCs w:val="24"/>
                <w:u w:val="single"/>
                <w:shd w:val="clear" w:color="auto" w:fill="FFFFFF"/>
              </w:rPr>
              <w:t>者。</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三</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已依本要點辦理甄選二次，甄選結果無人報名或無適當人選。</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四</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聘、僱用期間六個月以下者。</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五</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職缺工作性質需具備特殊專業或有其他特</w:t>
            </w:r>
            <w:r w:rsidRPr="00FA7703">
              <w:rPr>
                <w:rFonts w:ascii="Times New Roman" w:eastAsia="標楷體" w:hAnsi="標楷體" w:cs="Times New Roman"/>
                <w:color w:val="auto"/>
                <w:szCs w:val="24"/>
                <w:shd w:val="clear" w:color="auto" w:fill="FFFFFF"/>
              </w:rPr>
              <w:lastRenderedPageBreak/>
              <w:t>殊情形，機關</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單位</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已</w:t>
            </w:r>
            <w:proofErr w:type="gramStart"/>
            <w:r w:rsidRPr="00FA7703">
              <w:rPr>
                <w:rFonts w:ascii="Times New Roman" w:eastAsia="標楷體" w:hAnsi="標楷體" w:cs="Times New Roman"/>
                <w:color w:val="auto"/>
                <w:szCs w:val="24"/>
                <w:shd w:val="clear" w:color="auto" w:fill="FFFFFF"/>
              </w:rPr>
              <w:t>訂定進用</w:t>
            </w:r>
            <w:proofErr w:type="gramEnd"/>
            <w:r w:rsidRPr="00FA7703">
              <w:rPr>
                <w:rFonts w:ascii="Times New Roman" w:eastAsia="標楷體" w:hAnsi="標楷體" w:cs="Times New Roman"/>
                <w:color w:val="auto"/>
                <w:szCs w:val="24"/>
                <w:shd w:val="clear" w:color="auto" w:fill="FFFFFF"/>
              </w:rPr>
              <w:t>之評比與甄選規定，經</w:t>
            </w:r>
            <w:r w:rsidRPr="00FA7703">
              <w:rPr>
                <w:rFonts w:ascii="Times New Roman" w:eastAsia="標楷體" w:hAnsi="標楷體" w:cs="Times New Roman"/>
                <w:color w:val="auto"/>
                <w:szCs w:val="24"/>
                <w:u w:val="single"/>
                <w:shd w:val="clear" w:color="auto" w:fill="FFFFFF"/>
              </w:rPr>
              <w:t>機關首長</w:t>
            </w:r>
            <w:r w:rsidRPr="00FA7703">
              <w:rPr>
                <w:rFonts w:ascii="Times New Roman" w:eastAsia="標楷體" w:hAnsi="標楷體" w:cs="Times New Roman"/>
                <w:color w:val="auto"/>
                <w:szCs w:val="24"/>
                <w:shd w:val="clear" w:color="auto" w:fill="FFFFFF"/>
              </w:rPr>
              <w:t>核准自行辦理聘僱用者。</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六</w:t>
            </w: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學校僅置護士</w:t>
            </w:r>
            <w:proofErr w:type="gramEnd"/>
            <w:r w:rsidRPr="00FA7703">
              <w:rPr>
                <w:rFonts w:ascii="Times New Roman" w:eastAsia="標楷體" w:hAnsi="標楷體" w:cs="Times New Roman"/>
                <w:color w:val="auto"/>
                <w:szCs w:val="24"/>
                <w:shd w:val="clear" w:color="auto" w:fill="FFFFFF"/>
              </w:rPr>
              <w:t>或護理師一人者。</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七</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用人單位遴選曾任本府或所屬機關學校約聘僱人員滿六</w:t>
            </w:r>
            <w:proofErr w:type="gramStart"/>
            <w:r w:rsidRPr="00FA7703">
              <w:rPr>
                <w:rFonts w:ascii="Times New Roman" w:eastAsia="標楷體" w:hAnsi="標楷體" w:cs="Times New Roman"/>
                <w:color w:val="auto"/>
                <w:szCs w:val="24"/>
                <w:u w:val="single"/>
                <w:shd w:val="clear" w:color="auto" w:fill="FFFFFF"/>
              </w:rPr>
              <w:t>個</w:t>
            </w:r>
            <w:proofErr w:type="gramEnd"/>
            <w:r w:rsidRPr="00FA7703">
              <w:rPr>
                <w:rFonts w:ascii="Times New Roman" w:eastAsia="標楷體" w:hAnsi="標楷體" w:cs="Times New Roman"/>
                <w:color w:val="auto"/>
                <w:szCs w:val="24"/>
                <w:u w:val="single"/>
                <w:shd w:val="clear" w:color="auto" w:fill="FFFFFF"/>
              </w:rPr>
              <w:t>月或臨時人員滿一年</w:t>
            </w:r>
            <w:proofErr w:type="gramStart"/>
            <w:r w:rsidRPr="00FA7703">
              <w:rPr>
                <w:rFonts w:ascii="Times New Roman" w:eastAsia="標楷體" w:hAnsi="標楷體" w:cs="Times New Roman"/>
                <w:color w:val="auto"/>
                <w:szCs w:val="24"/>
                <w:u w:val="single"/>
                <w:shd w:val="clear" w:color="auto" w:fill="FFFFFF"/>
              </w:rPr>
              <w:t>具聘</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僱</w:t>
            </w:r>
            <w:proofErr w:type="gramEnd"/>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用資格且無不良紀錄，經簽陳縣長核准者。</w:t>
            </w:r>
          </w:p>
        </w:tc>
        <w:tc>
          <w:tcPr>
            <w:tcW w:w="3391" w:type="dxa"/>
          </w:tcPr>
          <w:p w:rsidR="00053215" w:rsidRPr="00FA7703" w:rsidRDefault="00053215" w:rsidP="00053215">
            <w:pPr>
              <w:pStyle w:val="HTML"/>
              <w:shd w:val="clear" w:color="auto" w:fill="FFFFFF"/>
              <w:spacing w:line="370" w:lineRule="exact"/>
              <w:ind w:leftChars="-33" w:left="401"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標楷體" w:cs="Times New Roman"/>
                <w:color w:val="auto"/>
                <w:szCs w:val="24"/>
                <w:shd w:val="clear" w:color="auto" w:fill="FFFFFF"/>
              </w:rPr>
              <w:lastRenderedPageBreak/>
              <w:t>一、本府居所屬機關學校約聘僱人員之統籌機關地位，為應實務需要，修訂對於所屬機關學校符合得免辦理公開甄選，逕行</w:t>
            </w:r>
            <w:proofErr w:type="gramStart"/>
            <w:r w:rsidRPr="00FA7703">
              <w:rPr>
                <w:rFonts w:ascii="Times New Roman" w:eastAsia="標楷體" w:hAnsi="標楷體" w:cs="Times New Roman"/>
                <w:color w:val="auto"/>
                <w:szCs w:val="24"/>
                <w:shd w:val="clear" w:color="auto" w:fill="FFFFFF"/>
              </w:rPr>
              <w:t>遴</w:t>
            </w:r>
            <w:proofErr w:type="gramEnd"/>
            <w:r w:rsidRPr="00FA7703">
              <w:rPr>
                <w:rFonts w:ascii="Times New Roman" w:eastAsia="標楷體" w:hAnsi="標楷體" w:cs="Times New Roman"/>
                <w:color w:val="auto"/>
                <w:szCs w:val="24"/>
                <w:shd w:val="clear" w:color="auto" w:fill="FFFFFF"/>
              </w:rPr>
              <w:t>用案件之規定，仍須報請縣長核准。</w:t>
            </w:r>
          </w:p>
          <w:p w:rsidR="00053215" w:rsidRPr="00FA7703" w:rsidRDefault="00053215" w:rsidP="00053215">
            <w:pPr>
              <w:pStyle w:val="HTML"/>
              <w:shd w:val="clear" w:color="auto" w:fill="FFFFFF"/>
              <w:spacing w:line="370" w:lineRule="exact"/>
              <w:ind w:leftChars="-33" w:left="401" w:hangingChars="200" w:hanging="480"/>
              <w:jc w:val="both"/>
              <w:rPr>
                <w:rFonts w:ascii="Times New Roman" w:eastAsia="標楷體" w:hAnsi="Times New Roman" w:cs="Times New Roman"/>
                <w:color w:val="auto"/>
                <w:szCs w:val="24"/>
              </w:rPr>
            </w:pPr>
            <w:r w:rsidRPr="00FA7703">
              <w:rPr>
                <w:rFonts w:ascii="Times New Roman" w:eastAsia="標楷體" w:hAnsi="標楷體" w:cs="Times New Roman"/>
                <w:color w:val="auto"/>
                <w:szCs w:val="24"/>
                <w:shd w:val="clear" w:color="auto" w:fill="FFFFFF"/>
              </w:rPr>
              <w:t>二、</w:t>
            </w:r>
            <w:r w:rsidRPr="00FA7703">
              <w:rPr>
                <w:rFonts w:ascii="Times New Roman" w:eastAsia="標楷體" w:hAnsi="標楷體" w:cs="Times New Roman"/>
                <w:color w:val="auto"/>
                <w:szCs w:val="24"/>
              </w:rPr>
              <w:t>依據現行規定，本府及所屬各機關學校進用僱用期間六個月以下之短期約聘僱人員，得免辦理公開甄選，逕行</w:t>
            </w:r>
            <w:proofErr w:type="gramStart"/>
            <w:r w:rsidRPr="00FA7703">
              <w:rPr>
                <w:rFonts w:ascii="Times New Roman" w:eastAsia="標楷體" w:hAnsi="標楷體" w:cs="Times New Roman"/>
                <w:color w:val="auto"/>
                <w:szCs w:val="24"/>
              </w:rPr>
              <w:t>遴</w:t>
            </w:r>
            <w:proofErr w:type="gramEnd"/>
            <w:r w:rsidRPr="00FA7703">
              <w:rPr>
                <w:rFonts w:ascii="Times New Roman" w:eastAsia="標楷體" w:hAnsi="標楷體" w:cs="Times New Roman"/>
                <w:color w:val="auto"/>
                <w:szCs w:val="24"/>
              </w:rPr>
              <w:t>用；又對於短期僱用期間屆滿再辦理續聘、</w:t>
            </w:r>
            <w:proofErr w:type="gramStart"/>
            <w:r w:rsidRPr="00FA7703">
              <w:rPr>
                <w:rFonts w:ascii="Times New Roman" w:eastAsia="標楷體" w:hAnsi="標楷體" w:cs="Times New Roman"/>
                <w:color w:val="auto"/>
                <w:szCs w:val="24"/>
              </w:rPr>
              <w:t>僱</w:t>
            </w:r>
            <w:proofErr w:type="gramEnd"/>
            <w:r w:rsidRPr="00FA7703">
              <w:rPr>
                <w:rFonts w:ascii="Times New Roman" w:eastAsia="標楷體" w:hAnsi="標楷體" w:cs="Times New Roman"/>
                <w:color w:val="auto"/>
                <w:szCs w:val="24"/>
              </w:rPr>
              <w:t>人員亦得免辦理公開甄選，此情況</w:t>
            </w:r>
            <w:proofErr w:type="gramStart"/>
            <w:r w:rsidRPr="00FA7703">
              <w:rPr>
                <w:rFonts w:ascii="Times New Roman" w:eastAsia="標楷體" w:hAnsi="標楷體" w:cs="Times New Roman"/>
                <w:color w:val="auto"/>
                <w:szCs w:val="24"/>
              </w:rPr>
              <w:t>恐</w:t>
            </w:r>
            <w:proofErr w:type="gramEnd"/>
            <w:r w:rsidRPr="00FA7703">
              <w:rPr>
                <w:rFonts w:ascii="Times New Roman" w:eastAsia="標楷體" w:hAnsi="標楷體" w:cs="Times New Roman"/>
                <w:color w:val="auto"/>
                <w:szCs w:val="24"/>
              </w:rPr>
              <w:t>造成實際僱用</w:t>
            </w:r>
            <w:proofErr w:type="gramStart"/>
            <w:r w:rsidRPr="00FA7703">
              <w:rPr>
                <w:rFonts w:ascii="Times New Roman" w:eastAsia="標楷體" w:hAnsi="標楷體" w:cs="Times New Roman"/>
                <w:color w:val="auto"/>
                <w:szCs w:val="24"/>
              </w:rPr>
              <w:t>期間逾</w:t>
            </w:r>
            <w:proofErr w:type="gramEnd"/>
            <w:r w:rsidRPr="00FA7703">
              <w:rPr>
                <w:rFonts w:ascii="Times New Roman" w:eastAsia="標楷體" w:hAnsi="標楷體" w:cs="Times New Roman"/>
                <w:color w:val="auto"/>
                <w:szCs w:val="24"/>
              </w:rPr>
              <w:t>六個月以上之約聘僱人員規避公開甄選之漏洞。另用人單位遴選曾任本府或所屬機關學校約聘僱人員滿六</w:t>
            </w:r>
            <w:proofErr w:type="gramStart"/>
            <w:r w:rsidRPr="00FA7703">
              <w:rPr>
                <w:rFonts w:ascii="Times New Roman" w:eastAsia="標楷體" w:hAnsi="標楷體" w:cs="Times New Roman"/>
                <w:color w:val="auto"/>
                <w:szCs w:val="24"/>
              </w:rPr>
              <w:t>個</w:t>
            </w:r>
            <w:proofErr w:type="gramEnd"/>
            <w:r w:rsidRPr="00FA7703">
              <w:rPr>
                <w:rFonts w:ascii="Times New Roman" w:eastAsia="標楷體" w:hAnsi="標楷體" w:cs="Times New Roman"/>
                <w:color w:val="auto"/>
                <w:szCs w:val="24"/>
              </w:rPr>
              <w:t>月或臨時人員滿一年</w:t>
            </w:r>
            <w:proofErr w:type="gramStart"/>
            <w:r w:rsidRPr="00FA7703">
              <w:rPr>
                <w:rFonts w:ascii="Times New Roman" w:eastAsia="標楷體" w:hAnsi="標楷體" w:cs="Times New Roman"/>
                <w:color w:val="auto"/>
                <w:szCs w:val="24"/>
              </w:rPr>
              <w:t>具聘</w:t>
            </w:r>
            <w:r w:rsidRPr="00FA7703">
              <w:rPr>
                <w:rFonts w:ascii="Times New Roman" w:eastAsia="標楷體" w:hAnsi="Times New Roman" w:cs="Times New Roman"/>
                <w:color w:val="auto"/>
                <w:szCs w:val="24"/>
              </w:rPr>
              <w:t>(</w:t>
            </w:r>
            <w:r w:rsidRPr="00FA7703">
              <w:rPr>
                <w:rFonts w:ascii="Times New Roman" w:eastAsia="標楷體" w:hAnsi="標楷體" w:cs="Times New Roman"/>
                <w:color w:val="auto"/>
                <w:szCs w:val="24"/>
              </w:rPr>
              <w:t>僱</w:t>
            </w:r>
            <w:proofErr w:type="gramEnd"/>
            <w:r w:rsidRPr="00FA7703">
              <w:rPr>
                <w:rFonts w:ascii="Times New Roman" w:eastAsia="標楷體" w:hAnsi="Times New Roman" w:cs="Times New Roman"/>
                <w:color w:val="auto"/>
                <w:szCs w:val="24"/>
              </w:rPr>
              <w:t>)</w:t>
            </w:r>
            <w:r w:rsidRPr="00FA7703">
              <w:rPr>
                <w:rFonts w:ascii="Times New Roman" w:eastAsia="標楷體" w:hAnsi="標楷體" w:cs="Times New Roman"/>
                <w:color w:val="auto"/>
                <w:szCs w:val="24"/>
              </w:rPr>
              <w:t>用資格且無不良紀錄者，得</w:t>
            </w:r>
            <w:r w:rsidRPr="00FA7703">
              <w:rPr>
                <w:rFonts w:ascii="Times New Roman" w:eastAsia="標楷體" w:hAnsi="標楷體" w:cs="Times New Roman"/>
                <w:color w:val="auto"/>
                <w:szCs w:val="24"/>
              </w:rPr>
              <w:lastRenderedPageBreak/>
              <w:t>免辦理甄選，逕行</w:t>
            </w:r>
            <w:proofErr w:type="gramStart"/>
            <w:r w:rsidRPr="00FA7703">
              <w:rPr>
                <w:rFonts w:ascii="Times New Roman" w:eastAsia="標楷體" w:hAnsi="標楷體" w:cs="Times New Roman"/>
                <w:color w:val="auto"/>
                <w:szCs w:val="24"/>
              </w:rPr>
              <w:t>遴</w:t>
            </w:r>
            <w:proofErr w:type="gramEnd"/>
            <w:r w:rsidRPr="00FA7703">
              <w:rPr>
                <w:rFonts w:ascii="Times New Roman" w:eastAsia="標楷體" w:hAnsi="標楷體" w:cs="Times New Roman"/>
                <w:color w:val="auto"/>
                <w:szCs w:val="24"/>
              </w:rPr>
              <w:t>用，此一規範亦造成依前述漏洞進用已離職之約聘僱、臨時人員，免經甄選再逕行</w:t>
            </w:r>
            <w:proofErr w:type="gramStart"/>
            <w:r w:rsidRPr="00FA7703">
              <w:rPr>
                <w:rFonts w:ascii="Times New Roman" w:eastAsia="標楷體" w:hAnsi="標楷體" w:cs="Times New Roman"/>
                <w:color w:val="auto"/>
                <w:szCs w:val="24"/>
              </w:rPr>
              <w:t>遴</w:t>
            </w:r>
            <w:proofErr w:type="gramEnd"/>
            <w:r w:rsidRPr="00FA7703">
              <w:rPr>
                <w:rFonts w:ascii="Times New Roman" w:eastAsia="標楷體" w:hAnsi="標楷體" w:cs="Times New Roman"/>
                <w:color w:val="auto"/>
                <w:szCs w:val="24"/>
              </w:rPr>
              <w:t>用為約聘僱人員，成為規避公開甄選之另一缺口。</w:t>
            </w:r>
            <w:proofErr w:type="gramStart"/>
            <w:r w:rsidRPr="00FA7703">
              <w:rPr>
                <w:rFonts w:ascii="Times New Roman" w:eastAsia="標楷體" w:hAnsi="標楷體" w:cs="Times New Roman"/>
                <w:color w:val="auto"/>
                <w:szCs w:val="24"/>
              </w:rPr>
              <w:t>爰</w:t>
            </w:r>
            <w:proofErr w:type="gramEnd"/>
            <w:r w:rsidRPr="00FA7703">
              <w:rPr>
                <w:rFonts w:ascii="Times New Roman" w:eastAsia="標楷體" w:hAnsi="標楷體" w:cs="Times New Roman"/>
                <w:color w:val="auto"/>
                <w:szCs w:val="24"/>
              </w:rPr>
              <w:t>刪除第二項第二款、第四款及第七款，落實約聘僱人員公開、公平、公正之原則。</w:t>
            </w:r>
          </w:p>
          <w:p w:rsidR="00053215" w:rsidRPr="00FA7703" w:rsidRDefault="00053215" w:rsidP="00FA7703">
            <w:pPr>
              <w:pStyle w:val="HTML"/>
              <w:shd w:val="clear" w:color="auto" w:fill="FFFFFF"/>
              <w:spacing w:line="370" w:lineRule="exact"/>
              <w:ind w:leftChars="-33" w:left="401" w:hangingChars="200" w:hanging="480"/>
              <w:jc w:val="both"/>
              <w:rPr>
                <w:rFonts w:ascii="Times New Roman" w:eastAsia="標楷體" w:hAnsi="Times New Roman" w:cs="Times New Roman"/>
                <w:color w:val="auto"/>
                <w:szCs w:val="24"/>
              </w:rPr>
            </w:pPr>
            <w:r w:rsidRPr="00FA7703">
              <w:rPr>
                <w:rFonts w:ascii="Times New Roman" w:eastAsia="標楷體" w:hAnsi="標楷體" w:cs="Times New Roman"/>
                <w:color w:val="auto"/>
                <w:szCs w:val="24"/>
                <w:shd w:val="clear" w:color="auto" w:fill="FFFFFF"/>
              </w:rPr>
              <w:t>三、另為應實務需要，以增進各類契約人力運用來源之管道與彈性，簡化人才</w:t>
            </w:r>
            <w:proofErr w:type="gramStart"/>
            <w:r w:rsidRPr="00FA7703">
              <w:rPr>
                <w:rFonts w:ascii="Times New Roman" w:eastAsia="標楷體" w:hAnsi="標楷體" w:cs="Times New Roman"/>
                <w:color w:val="auto"/>
                <w:szCs w:val="24"/>
                <w:shd w:val="clear" w:color="auto" w:fill="FFFFFF"/>
              </w:rPr>
              <w:t>遴</w:t>
            </w:r>
            <w:proofErr w:type="gramEnd"/>
            <w:r w:rsidRPr="00FA7703">
              <w:rPr>
                <w:rFonts w:ascii="Times New Roman" w:eastAsia="標楷體" w:hAnsi="標楷體" w:cs="Times New Roman"/>
                <w:color w:val="auto"/>
                <w:szCs w:val="24"/>
                <w:shd w:val="clear" w:color="auto" w:fill="FFFFFF"/>
              </w:rPr>
              <w:t>補作業時效，並利各用人機關單位及時遞補所需人力，</w:t>
            </w:r>
            <w:proofErr w:type="gramStart"/>
            <w:r w:rsidRPr="00FA7703">
              <w:rPr>
                <w:rFonts w:ascii="Times New Roman" w:eastAsia="標楷體" w:hAnsi="標楷體" w:cs="Times New Roman"/>
                <w:color w:val="auto"/>
                <w:szCs w:val="24"/>
                <w:shd w:val="clear" w:color="auto" w:fill="FFFFFF"/>
              </w:rPr>
              <w:t>爰</w:t>
            </w:r>
            <w:proofErr w:type="gramEnd"/>
            <w:r w:rsidRPr="00FA7703">
              <w:rPr>
                <w:rFonts w:ascii="Times New Roman" w:eastAsia="標楷體" w:hAnsi="標楷體" w:cs="Times New Roman"/>
                <w:color w:val="auto"/>
                <w:szCs w:val="24"/>
                <w:shd w:val="clear" w:color="auto" w:fill="FFFFFF"/>
              </w:rPr>
              <w:t>新增第三項第五款。</w:t>
            </w:r>
          </w:p>
          <w:p w:rsidR="00053215" w:rsidRPr="00FA7703" w:rsidRDefault="00053215" w:rsidP="00FA7703">
            <w:pPr>
              <w:pStyle w:val="HTML"/>
              <w:shd w:val="clear" w:color="auto" w:fill="FFFFFF"/>
              <w:spacing w:line="370" w:lineRule="exact"/>
              <w:ind w:leftChars="-33" w:left="401" w:hangingChars="200" w:hanging="480"/>
              <w:rPr>
                <w:rFonts w:ascii="Times New Roman" w:eastAsia="標楷體" w:hAnsi="Times New Roman" w:cs="Times New Roman"/>
                <w:color w:val="auto"/>
                <w:szCs w:val="24"/>
              </w:rPr>
            </w:pPr>
            <w:r w:rsidRPr="00FA7703">
              <w:rPr>
                <w:rFonts w:ascii="Times New Roman" w:eastAsia="標楷體" w:hAnsi="標楷體" w:cs="Times New Roman"/>
                <w:color w:val="auto"/>
                <w:szCs w:val="24"/>
              </w:rPr>
              <w:t>四、款次遞移。</w:t>
            </w:r>
          </w:p>
          <w:p w:rsidR="00FA7703" w:rsidRPr="00FA7703" w:rsidRDefault="00FA7703" w:rsidP="00FA7703">
            <w:pPr>
              <w:pStyle w:val="HTML"/>
              <w:shd w:val="clear" w:color="auto" w:fill="FFFFFF"/>
              <w:spacing w:line="370" w:lineRule="exact"/>
              <w:ind w:leftChars="-33" w:left="401" w:hangingChars="200" w:hanging="480"/>
              <w:rPr>
                <w:rFonts w:ascii="Times New Roman" w:eastAsia="標楷體" w:hAnsi="Times New Roman" w:cs="Times New Roman"/>
                <w:color w:val="auto"/>
                <w:szCs w:val="24"/>
              </w:rPr>
            </w:pPr>
          </w:p>
          <w:p w:rsidR="00FA7703" w:rsidRPr="00FA7703" w:rsidRDefault="00FA7703" w:rsidP="00FA7703">
            <w:pPr>
              <w:pStyle w:val="HTML"/>
              <w:shd w:val="clear" w:color="auto" w:fill="FFFFFF"/>
              <w:spacing w:line="370" w:lineRule="exact"/>
              <w:ind w:leftChars="-33" w:left="401" w:hangingChars="200" w:hanging="480"/>
              <w:rPr>
                <w:rFonts w:ascii="Times New Roman" w:eastAsia="標楷體" w:hAnsi="Times New Roman" w:cs="Times New Roman"/>
                <w:bCs/>
                <w:color w:val="auto"/>
                <w:szCs w:val="24"/>
              </w:rPr>
            </w:pPr>
          </w:p>
        </w:tc>
      </w:tr>
      <w:tr w:rsidR="00053215" w:rsidRPr="00FA7703" w:rsidTr="00053215">
        <w:tc>
          <w:tcPr>
            <w:tcW w:w="3391" w:type="dxa"/>
          </w:tcPr>
          <w:p w:rsidR="00053215" w:rsidRPr="00FA7703" w:rsidRDefault="00053215" w:rsidP="00FA7703">
            <w:pPr>
              <w:pStyle w:val="HTML"/>
              <w:shd w:val="clear" w:color="auto" w:fill="FFFFFF"/>
              <w:spacing w:line="370" w:lineRule="exact"/>
              <w:ind w:left="48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標楷體" w:cs="Times New Roman"/>
                <w:color w:val="auto"/>
                <w:szCs w:val="24"/>
                <w:shd w:val="clear" w:color="auto" w:fill="FFFFFF"/>
              </w:rPr>
              <w:lastRenderedPageBreak/>
              <w:t>六、依本要點辦理之公開甄選，其進用程序如下：</w:t>
            </w:r>
          </w:p>
          <w:p w:rsidR="00053215" w:rsidRPr="00FA7703" w:rsidRDefault="00053215" w:rsidP="00FA7703">
            <w:pPr>
              <w:pStyle w:val="HTML"/>
              <w:shd w:val="clear" w:color="auto" w:fill="FFFFFF"/>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ㄧ</w:t>
            </w:r>
            <w:proofErr w:type="gramEnd"/>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用人單位簽會人事及主計等相關單位，敘明工作內容、僱用</w:t>
            </w:r>
            <w:proofErr w:type="gramStart"/>
            <w:r w:rsidRPr="00FA7703">
              <w:rPr>
                <w:rFonts w:ascii="Times New Roman" w:eastAsia="標楷體" w:hAnsi="標楷體" w:cs="Times New Roman"/>
                <w:color w:val="auto"/>
                <w:szCs w:val="24"/>
                <w:shd w:val="clear" w:color="auto" w:fill="FFFFFF"/>
              </w:rPr>
              <w:t>期間、</w:t>
            </w:r>
            <w:proofErr w:type="gramEnd"/>
            <w:r w:rsidRPr="00FA7703">
              <w:rPr>
                <w:rFonts w:ascii="Times New Roman" w:eastAsia="標楷體" w:hAnsi="標楷體" w:cs="Times New Roman"/>
                <w:color w:val="auto"/>
                <w:szCs w:val="24"/>
                <w:shd w:val="clear" w:color="auto" w:fill="FFFFFF"/>
              </w:rPr>
              <w:t>報酬薪點、經費來源，僱用</w:t>
            </w:r>
            <w:r w:rsidRPr="00FA7703">
              <w:rPr>
                <w:rFonts w:ascii="Times New Roman" w:eastAsia="標楷體" w:hAnsi="標楷體" w:cs="Times New Roman"/>
                <w:color w:val="auto"/>
                <w:szCs w:val="24"/>
                <w:shd w:val="clear" w:color="auto" w:fill="FFFFFF"/>
              </w:rPr>
              <w:lastRenderedPageBreak/>
              <w:t>條件，</w:t>
            </w:r>
            <w:r w:rsidRPr="00FA7703">
              <w:rPr>
                <w:rFonts w:ascii="Times New Roman" w:eastAsia="標楷體" w:hAnsi="標楷體" w:cs="Times New Roman"/>
                <w:color w:val="auto"/>
                <w:szCs w:val="24"/>
                <w:u w:val="single"/>
                <w:shd w:val="clear" w:color="auto" w:fill="FFFFFF"/>
              </w:rPr>
              <w:t>並檢附年度聘用人員聘用計畫書</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附件八</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或約</w:t>
            </w:r>
            <w:proofErr w:type="gramStart"/>
            <w:r w:rsidRPr="00FA7703">
              <w:rPr>
                <w:rFonts w:ascii="Times New Roman" w:eastAsia="標楷體" w:hAnsi="標楷體" w:cs="Times New Roman"/>
                <w:color w:val="auto"/>
                <w:szCs w:val="24"/>
                <w:u w:val="single"/>
                <w:shd w:val="clear" w:color="auto" w:fill="FFFFFF"/>
              </w:rPr>
              <w:t>僱</w:t>
            </w:r>
            <w:proofErr w:type="gramEnd"/>
            <w:r w:rsidRPr="00FA7703">
              <w:rPr>
                <w:rFonts w:ascii="Times New Roman" w:eastAsia="標楷體" w:hAnsi="標楷體" w:cs="Times New Roman"/>
                <w:color w:val="auto"/>
                <w:szCs w:val="24"/>
                <w:u w:val="single"/>
                <w:shd w:val="clear" w:color="auto" w:fill="FFFFFF"/>
              </w:rPr>
              <w:t>人員僱用計畫表</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附件九</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w:t>
            </w:r>
            <w:r w:rsidRPr="00FA7703">
              <w:rPr>
                <w:rFonts w:ascii="Times New Roman" w:eastAsia="標楷體" w:hAnsi="標楷體" w:cs="Times New Roman"/>
                <w:color w:val="auto"/>
                <w:szCs w:val="24"/>
                <w:shd w:val="clear" w:color="auto" w:fill="FFFFFF"/>
              </w:rPr>
              <w:t>經縣長同意。</w:t>
            </w:r>
          </w:p>
          <w:p w:rsidR="00053215" w:rsidRPr="00FA7703" w:rsidRDefault="00053215" w:rsidP="00FA7703">
            <w:pPr>
              <w:pStyle w:val="HTML"/>
              <w:shd w:val="clear" w:color="auto" w:fill="FFFFFF"/>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二</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由用人單位於機關（單位）網站或行政院人事行政總處事求人網站公告三日以上，其公告當日不計入，公告之末日為星期六者，</w:t>
            </w:r>
            <w:proofErr w:type="gramStart"/>
            <w:r w:rsidRPr="00FA7703">
              <w:rPr>
                <w:rFonts w:ascii="Times New Roman" w:eastAsia="標楷體" w:hAnsi="標楷體" w:cs="Times New Roman"/>
                <w:color w:val="auto"/>
                <w:szCs w:val="24"/>
                <w:shd w:val="clear" w:color="auto" w:fill="FFFFFF"/>
              </w:rPr>
              <w:t>以其次</w:t>
            </w:r>
            <w:proofErr w:type="gramEnd"/>
            <w:r w:rsidRPr="00FA7703">
              <w:rPr>
                <w:rFonts w:ascii="Times New Roman" w:eastAsia="標楷體" w:hAnsi="標楷體" w:cs="Times New Roman"/>
                <w:color w:val="auto"/>
                <w:szCs w:val="24"/>
                <w:shd w:val="clear" w:color="auto" w:fill="FFFFFF"/>
              </w:rPr>
              <w:t>星期一上午為公告末日；公告之末日為星期日、國定假日或其他</w:t>
            </w:r>
            <w:proofErr w:type="gramStart"/>
            <w:r w:rsidRPr="00FA7703">
              <w:rPr>
                <w:rFonts w:ascii="Times New Roman" w:eastAsia="標楷體" w:hAnsi="標楷體" w:cs="Times New Roman"/>
                <w:color w:val="auto"/>
                <w:szCs w:val="24"/>
                <w:shd w:val="clear" w:color="auto" w:fill="FFFFFF"/>
              </w:rPr>
              <w:t>休息日者</w:t>
            </w:r>
            <w:proofErr w:type="gramEnd"/>
            <w:r w:rsidRPr="00FA7703">
              <w:rPr>
                <w:rFonts w:ascii="Times New Roman" w:eastAsia="標楷體" w:hAnsi="標楷體" w:cs="Times New Roman"/>
                <w:color w:val="auto"/>
                <w:szCs w:val="24"/>
                <w:shd w:val="clear" w:color="auto" w:fill="FFFFFF"/>
              </w:rPr>
              <w:t>，以該日之次日為公告之末日。</w:t>
            </w:r>
          </w:p>
          <w:p w:rsidR="00053215" w:rsidRPr="00FA7703" w:rsidRDefault="00053215" w:rsidP="00FA7703">
            <w:pPr>
              <w:pStyle w:val="HTML"/>
              <w:shd w:val="clear" w:color="auto" w:fill="FFFFFF"/>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三</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用人單位於公告後組成三至五人甄選小組並指定</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標楷體" w:cs="Times New Roman"/>
                <w:color w:val="auto"/>
                <w:szCs w:val="24"/>
                <w:shd w:val="clear" w:color="auto" w:fill="FFFFFF"/>
              </w:rPr>
              <w:t>人為主席，以筆試、面試或兩試</w:t>
            </w:r>
            <w:proofErr w:type="gramStart"/>
            <w:r w:rsidRPr="00FA7703">
              <w:rPr>
                <w:rFonts w:ascii="Times New Roman" w:eastAsia="標楷體" w:hAnsi="標楷體" w:cs="Times New Roman"/>
                <w:color w:val="auto"/>
                <w:szCs w:val="24"/>
                <w:shd w:val="clear" w:color="auto" w:fill="FFFFFF"/>
              </w:rPr>
              <w:t>併</w:t>
            </w:r>
            <w:proofErr w:type="gramEnd"/>
            <w:r w:rsidRPr="00FA7703">
              <w:rPr>
                <w:rFonts w:ascii="Times New Roman" w:eastAsia="標楷體" w:hAnsi="標楷體" w:cs="Times New Roman"/>
                <w:color w:val="auto"/>
                <w:szCs w:val="24"/>
                <w:shd w:val="clear" w:color="auto" w:fill="FFFFFF"/>
              </w:rPr>
              <w:t>行之方式甄選人員，並依程序報請</w:t>
            </w:r>
            <w:r w:rsidRPr="00FA7703">
              <w:rPr>
                <w:rFonts w:ascii="Times New Roman" w:eastAsia="標楷體" w:hAnsi="標楷體" w:cs="Times New Roman"/>
                <w:color w:val="auto"/>
                <w:szCs w:val="24"/>
                <w:u w:val="single"/>
                <w:shd w:val="clear" w:color="auto" w:fill="FFFFFF"/>
              </w:rPr>
              <w:t>縣長</w:t>
            </w:r>
            <w:r w:rsidRPr="00FA7703">
              <w:rPr>
                <w:rFonts w:ascii="Times New Roman" w:eastAsia="標楷體" w:hAnsi="標楷體" w:cs="Times New Roman"/>
                <w:color w:val="auto"/>
                <w:szCs w:val="24"/>
                <w:shd w:val="clear" w:color="auto" w:fill="FFFFFF"/>
              </w:rPr>
              <w:t>就前三名中圈選聘僱</w:t>
            </w:r>
            <w:r w:rsidRPr="00FA7703">
              <w:rPr>
                <w:rFonts w:ascii="Times New Roman" w:eastAsia="標楷體" w:hAnsi="標楷體" w:cs="Times New Roman"/>
                <w:color w:val="auto"/>
                <w:szCs w:val="24"/>
                <w:shd w:val="clear" w:color="auto" w:fill="FFFFFF"/>
              </w:rPr>
              <w:lastRenderedPageBreak/>
              <w:t>用之；如聘僱用二人以上時，就聘僱用人數之二倍中圈選聘僱用之。</w:t>
            </w:r>
          </w:p>
          <w:p w:rsidR="00053215" w:rsidRPr="00FA7703" w:rsidRDefault="00053215" w:rsidP="00FA7703">
            <w:pPr>
              <w:pStyle w:val="HTML"/>
              <w:shd w:val="clear" w:color="auto" w:fill="FFFFFF"/>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四</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公開甄選約聘僱人員通報表、報名表、報名委託書、面試評分表、面評分總表及報名切結書，如附件一至六。</w:t>
            </w:r>
          </w:p>
          <w:p w:rsidR="00053215" w:rsidRPr="00FA7703" w:rsidRDefault="00053215" w:rsidP="00FA7703">
            <w:pPr>
              <w:pStyle w:val="HTML"/>
              <w:shd w:val="clear" w:color="auto" w:fill="FFFFFF"/>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五</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經獲錄取人員，由本府用人單位將</w:t>
            </w:r>
            <w:proofErr w:type="gramStart"/>
            <w:r w:rsidRPr="00FA7703">
              <w:rPr>
                <w:rFonts w:ascii="Times New Roman" w:eastAsia="標楷體" w:hAnsi="標楷體" w:cs="Times New Roman"/>
                <w:color w:val="auto"/>
                <w:szCs w:val="24"/>
                <w:shd w:val="clear" w:color="auto" w:fill="FFFFFF"/>
              </w:rPr>
              <w:t>簽陳影本</w:t>
            </w:r>
            <w:proofErr w:type="gramEnd"/>
            <w:r w:rsidRPr="00FA7703">
              <w:rPr>
                <w:rFonts w:ascii="Times New Roman" w:eastAsia="標楷體" w:hAnsi="標楷體" w:cs="Times New Roman"/>
                <w:color w:val="auto"/>
                <w:szCs w:val="24"/>
                <w:shd w:val="clear" w:color="auto" w:fill="FFFFFF"/>
              </w:rPr>
              <w:t>移至本府人事處核發僱用通知書，再由用人單位通知新聘</w:t>
            </w: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僱</w:t>
            </w:r>
            <w:proofErr w:type="gramEnd"/>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人員至本府人事處報到。</w:t>
            </w:r>
          </w:p>
          <w:p w:rsidR="00053215" w:rsidRPr="00FA7703" w:rsidRDefault="00053215" w:rsidP="00FA7703">
            <w:pPr>
              <w:pStyle w:val="HTML"/>
              <w:shd w:val="clear" w:color="auto" w:fill="FFFFFF"/>
              <w:spacing w:line="370" w:lineRule="exact"/>
              <w:ind w:leftChars="200" w:left="480"/>
              <w:jc w:val="both"/>
              <w:rPr>
                <w:rFonts w:ascii="Times New Roman" w:eastAsia="標楷體" w:hAnsi="Times New Roman" w:cs="Times New Roman"/>
                <w:color w:val="auto"/>
                <w:szCs w:val="24"/>
                <w:u w:val="single"/>
                <w:shd w:val="clear" w:color="auto" w:fill="FFFFFF"/>
              </w:rPr>
            </w:pPr>
            <w:proofErr w:type="gramStart"/>
            <w:r w:rsidRPr="00FA7703">
              <w:rPr>
                <w:rFonts w:ascii="Times New Roman" w:eastAsia="標楷體" w:hAnsi="標楷體" w:cs="Times New Roman"/>
                <w:color w:val="auto"/>
                <w:szCs w:val="24"/>
                <w:u w:val="single"/>
                <w:shd w:val="clear" w:color="auto" w:fill="FFFFFF"/>
              </w:rPr>
              <w:t>本府暨所屬</w:t>
            </w:r>
            <w:proofErr w:type="gramEnd"/>
            <w:r w:rsidRPr="00FA7703">
              <w:rPr>
                <w:rFonts w:ascii="Times New Roman" w:eastAsia="標楷體" w:hAnsi="標楷體" w:cs="Times New Roman"/>
                <w:color w:val="auto"/>
                <w:szCs w:val="24"/>
                <w:u w:val="single"/>
                <w:shd w:val="clear" w:color="auto" w:fill="FFFFFF"/>
              </w:rPr>
              <w:t>機關學校進用約聘僱人員之流程如下：</w:t>
            </w:r>
          </w:p>
          <w:p w:rsidR="00053215" w:rsidRPr="00FA7703" w:rsidRDefault="00053215" w:rsidP="00FA7703">
            <w:pPr>
              <w:pStyle w:val="HTML"/>
              <w:shd w:val="clear" w:color="auto" w:fill="FFFFFF"/>
              <w:spacing w:line="370" w:lineRule="exact"/>
              <w:ind w:leftChars="200" w:left="960"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一</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本府各單位：</w:t>
            </w:r>
          </w:p>
          <w:p w:rsidR="00053215" w:rsidRPr="00FA7703" w:rsidRDefault="00053215" w:rsidP="00FA7703">
            <w:pPr>
              <w:pStyle w:val="a6"/>
              <w:adjustRightInd w:val="0"/>
              <w:snapToGrid w:val="0"/>
              <w:ind w:leftChars="425" w:left="1020"/>
              <w:rPr>
                <w:rFonts w:ascii="Times New Roman" w:eastAsia="標楷體" w:hAnsi="Times New Roman" w:cs="Times New Roman"/>
                <w:kern w:val="0"/>
                <w:szCs w:val="24"/>
                <w:u w:val="single"/>
                <w:shd w:val="clear" w:color="auto" w:fill="FFFFFF"/>
              </w:rPr>
            </w:pPr>
            <w:r w:rsidRPr="00FA7703">
              <w:rPr>
                <w:rFonts w:ascii="Times New Roman" w:eastAsia="標楷體" w:hAnsi="標楷體" w:cs="Times New Roman"/>
                <w:kern w:val="0"/>
                <w:szCs w:val="24"/>
                <w:u w:val="single"/>
                <w:shd w:val="clear" w:color="auto" w:fill="FFFFFF"/>
              </w:rPr>
              <w:t>進用</w:t>
            </w:r>
            <w:r w:rsidRPr="00FA7703">
              <w:rPr>
                <w:rFonts w:ascii="Times New Roman" w:eastAsia="標楷體" w:hAnsi="標楷體" w:cs="Times New Roman"/>
                <w:szCs w:val="24"/>
                <w:u w:val="single"/>
                <w:shd w:val="clear" w:color="auto" w:fill="FFFFFF"/>
              </w:rPr>
              <w:t>約聘僱人員</w:t>
            </w:r>
            <w:r w:rsidRPr="00FA7703">
              <w:rPr>
                <w:rFonts w:ascii="Times New Roman" w:eastAsia="標楷體" w:hAnsi="標楷體" w:cs="Times New Roman"/>
                <w:kern w:val="0"/>
                <w:szCs w:val="24"/>
                <w:u w:val="single"/>
                <w:shd w:val="clear" w:color="auto" w:fill="FFFFFF"/>
              </w:rPr>
              <w:t>前簽陳縣長同意，若以公開甄選辦理，甄選結果須經縣長圈選；</w:t>
            </w:r>
            <w:proofErr w:type="gramStart"/>
            <w:r w:rsidRPr="00FA7703">
              <w:rPr>
                <w:rFonts w:ascii="Times New Roman" w:eastAsia="標楷體" w:hAnsi="標楷體" w:cs="Times New Roman"/>
                <w:kern w:val="0"/>
                <w:szCs w:val="24"/>
                <w:u w:val="single"/>
                <w:shd w:val="clear" w:color="auto" w:fill="FFFFFF"/>
              </w:rPr>
              <w:t>若免經</w:t>
            </w:r>
            <w:proofErr w:type="gramEnd"/>
            <w:r w:rsidRPr="00FA7703">
              <w:rPr>
                <w:rFonts w:ascii="Times New Roman" w:eastAsia="標楷體" w:hAnsi="標楷體" w:cs="Times New Roman"/>
                <w:kern w:val="0"/>
                <w:szCs w:val="24"/>
                <w:u w:val="single"/>
                <w:shd w:val="clear" w:color="auto" w:fill="FFFFFF"/>
              </w:rPr>
              <w:t>公開甄選逕行</w:t>
            </w:r>
            <w:proofErr w:type="gramStart"/>
            <w:r w:rsidRPr="00FA7703">
              <w:rPr>
                <w:rFonts w:ascii="Times New Roman" w:eastAsia="標楷體" w:hAnsi="標楷體" w:cs="Times New Roman"/>
                <w:kern w:val="0"/>
                <w:szCs w:val="24"/>
                <w:u w:val="single"/>
                <w:shd w:val="clear" w:color="auto" w:fill="FFFFFF"/>
              </w:rPr>
              <w:t>遴</w:t>
            </w:r>
            <w:proofErr w:type="gramEnd"/>
            <w:r w:rsidRPr="00FA7703">
              <w:rPr>
                <w:rFonts w:ascii="Times New Roman" w:eastAsia="標楷體" w:hAnsi="標楷體" w:cs="Times New Roman"/>
                <w:kern w:val="0"/>
                <w:szCs w:val="24"/>
                <w:u w:val="single"/>
                <w:shd w:val="clear" w:color="auto" w:fill="FFFFFF"/>
              </w:rPr>
              <w:t>用，亦須簽陳縣長同</w:t>
            </w:r>
            <w:r w:rsidRPr="00FA7703">
              <w:rPr>
                <w:rFonts w:ascii="Times New Roman" w:eastAsia="標楷體" w:hAnsi="標楷體" w:cs="Times New Roman"/>
                <w:kern w:val="0"/>
                <w:szCs w:val="24"/>
                <w:u w:val="single"/>
                <w:shd w:val="clear" w:color="auto" w:fill="FFFFFF"/>
              </w:rPr>
              <w:lastRenderedPageBreak/>
              <w:t>意。</w:t>
            </w:r>
          </w:p>
          <w:p w:rsidR="00053215" w:rsidRPr="00FA7703" w:rsidRDefault="00053215" w:rsidP="00FA7703">
            <w:pPr>
              <w:pStyle w:val="HTML"/>
              <w:shd w:val="clear" w:color="auto" w:fill="FFFFFF"/>
              <w:spacing w:line="340" w:lineRule="exact"/>
              <w:ind w:leftChars="200" w:left="960"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二</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本府所屬機關：</w:t>
            </w:r>
          </w:p>
          <w:p w:rsidR="00053215" w:rsidRPr="00FA7703" w:rsidRDefault="00053215" w:rsidP="00FA7703">
            <w:pPr>
              <w:pStyle w:val="HTML"/>
              <w:shd w:val="clear" w:color="auto" w:fill="FFFFFF"/>
              <w:spacing w:line="340" w:lineRule="exact"/>
              <w:ind w:leftChars="262" w:left="1109"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1</w:t>
            </w:r>
            <w:r w:rsidRPr="00FA7703">
              <w:rPr>
                <w:rFonts w:ascii="Times New Roman" w:eastAsia="標楷體" w:hAnsi="標楷體" w:cs="Times New Roman"/>
                <w:color w:val="auto"/>
                <w:szCs w:val="24"/>
                <w:u w:val="single"/>
                <w:shd w:val="clear" w:color="auto" w:fill="FFFFFF"/>
              </w:rPr>
              <w:t>、一級機關：</w:t>
            </w:r>
          </w:p>
          <w:p w:rsidR="00053215" w:rsidRPr="00FA7703" w:rsidRDefault="00053215" w:rsidP="00FA7703">
            <w:pPr>
              <w:pStyle w:val="a6"/>
              <w:adjustRightInd w:val="0"/>
              <w:snapToGrid w:val="0"/>
              <w:spacing w:line="340" w:lineRule="exact"/>
              <w:ind w:leftChars="425" w:left="1020"/>
              <w:rPr>
                <w:rFonts w:ascii="Times New Roman" w:eastAsia="標楷體" w:hAnsi="Times New Roman" w:cs="Times New Roman"/>
                <w:szCs w:val="24"/>
                <w:u w:val="single"/>
                <w:shd w:val="clear" w:color="auto" w:fill="FFFFFF"/>
              </w:rPr>
            </w:pPr>
            <w:r w:rsidRPr="00FA7703">
              <w:rPr>
                <w:rFonts w:ascii="Times New Roman" w:eastAsia="標楷體" w:hAnsi="標楷體" w:cs="Times New Roman"/>
                <w:szCs w:val="24"/>
                <w:u w:val="single"/>
                <w:shd w:val="clear" w:color="auto" w:fill="FFFFFF"/>
              </w:rPr>
              <w:t>進用約聘僱人員前簽陳縣長同意，若以公開甄選辦理，甄選結果須經縣長圈選；</w:t>
            </w:r>
            <w:proofErr w:type="gramStart"/>
            <w:r w:rsidRPr="00FA7703">
              <w:rPr>
                <w:rFonts w:ascii="Times New Roman" w:eastAsia="標楷體" w:hAnsi="標楷體" w:cs="Times New Roman"/>
                <w:szCs w:val="24"/>
                <w:u w:val="single"/>
                <w:shd w:val="clear" w:color="auto" w:fill="FFFFFF"/>
              </w:rPr>
              <w:t>若免經</w:t>
            </w:r>
            <w:proofErr w:type="gramEnd"/>
            <w:r w:rsidRPr="00FA7703">
              <w:rPr>
                <w:rFonts w:ascii="Times New Roman" w:eastAsia="標楷體" w:hAnsi="標楷體" w:cs="Times New Roman"/>
                <w:szCs w:val="24"/>
                <w:u w:val="single"/>
                <w:shd w:val="clear" w:color="auto" w:fill="FFFFFF"/>
              </w:rPr>
              <w:t>公開甄選逕行</w:t>
            </w:r>
            <w:proofErr w:type="gramStart"/>
            <w:r w:rsidRPr="00FA7703">
              <w:rPr>
                <w:rFonts w:ascii="Times New Roman" w:eastAsia="標楷體" w:hAnsi="標楷體" w:cs="Times New Roman"/>
                <w:szCs w:val="24"/>
                <w:u w:val="single"/>
                <w:shd w:val="clear" w:color="auto" w:fill="FFFFFF"/>
              </w:rPr>
              <w:t>遴</w:t>
            </w:r>
            <w:proofErr w:type="gramEnd"/>
            <w:r w:rsidRPr="00FA7703">
              <w:rPr>
                <w:rFonts w:ascii="Times New Roman" w:eastAsia="標楷體" w:hAnsi="標楷體" w:cs="Times New Roman"/>
                <w:szCs w:val="24"/>
                <w:u w:val="single"/>
                <w:shd w:val="clear" w:color="auto" w:fill="FFFFFF"/>
              </w:rPr>
              <w:t>用，亦須簽陳縣長同意。</w:t>
            </w:r>
          </w:p>
          <w:p w:rsidR="00053215" w:rsidRPr="00FA7703" w:rsidRDefault="00053215" w:rsidP="00FA7703">
            <w:pPr>
              <w:pStyle w:val="HTML"/>
              <w:shd w:val="clear" w:color="auto" w:fill="FFFFFF"/>
              <w:spacing w:line="340" w:lineRule="exact"/>
              <w:ind w:leftChars="262" w:left="989" w:hangingChars="150" w:hanging="36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2</w:t>
            </w:r>
            <w:r w:rsidRPr="00FA7703">
              <w:rPr>
                <w:rFonts w:ascii="Times New Roman" w:eastAsia="標楷體" w:hAnsi="標楷體" w:cs="Times New Roman"/>
                <w:color w:val="auto"/>
                <w:szCs w:val="24"/>
                <w:u w:val="single"/>
                <w:shd w:val="clear" w:color="auto" w:fill="FFFFFF"/>
              </w:rPr>
              <w:t>、一級機關所屬二級機關：</w:t>
            </w:r>
          </w:p>
          <w:p w:rsidR="00053215" w:rsidRPr="00FA7703" w:rsidRDefault="00053215" w:rsidP="00FA7703">
            <w:pPr>
              <w:pStyle w:val="a6"/>
              <w:adjustRightInd w:val="0"/>
              <w:snapToGrid w:val="0"/>
              <w:spacing w:line="340" w:lineRule="exact"/>
              <w:ind w:leftChars="425" w:left="1020"/>
              <w:rPr>
                <w:rFonts w:ascii="Times New Roman" w:eastAsia="標楷體" w:hAnsi="Times New Roman" w:cs="Times New Roman"/>
                <w:szCs w:val="24"/>
                <w:u w:val="single"/>
                <w:shd w:val="clear" w:color="auto" w:fill="FFFFFF"/>
              </w:rPr>
            </w:pPr>
            <w:r w:rsidRPr="00FA7703">
              <w:rPr>
                <w:rFonts w:ascii="Times New Roman" w:eastAsia="標楷體" w:hAnsi="標楷體" w:cs="Times New Roman"/>
                <w:szCs w:val="24"/>
                <w:u w:val="single"/>
                <w:shd w:val="clear" w:color="auto" w:fill="FFFFFF"/>
              </w:rPr>
              <w:t>須函報一級機關簽辦，一級機關</w:t>
            </w:r>
            <w:proofErr w:type="gramStart"/>
            <w:r w:rsidRPr="00FA7703">
              <w:rPr>
                <w:rFonts w:ascii="Times New Roman" w:eastAsia="標楷體" w:hAnsi="標楷體" w:cs="Times New Roman"/>
                <w:szCs w:val="24"/>
                <w:u w:val="single"/>
                <w:shd w:val="clear" w:color="auto" w:fill="FFFFFF"/>
              </w:rPr>
              <w:t>循</w:t>
            </w:r>
            <w:proofErr w:type="gramEnd"/>
            <w:r w:rsidRPr="00FA7703">
              <w:rPr>
                <w:rFonts w:ascii="Times New Roman" w:eastAsia="標楷體" w:hAnsi="標楷體" w:cs="Times New Roman"/>
                <w:szCs w:val="24"/>
                <w:u w:val="single"/>
                <w:shd w:val="clear" w:color="auto" w:fill="FFFFFF"/>
              </w:rPr>
              <w:t>第一目規定辦理。</w:t>
            </w:r>
          </w:p>
          <w:p w:rsidR="00053215" w:rsidRPr="00FA7703" w:rsidRDefault="00053215" w:rsidP="00FA7703">
            <w:pPr>
              <w:pStyle w:val="HTML"/>
              <w:shd w:val="clear" w:color="auto" w:fill="FFFFFF"/>
              <w:spacing w:line="340" w:lineRule="exact"/>
              <w:ind w:leftChars="262" w:left="989" w:hangingChars="150" w:hanging="36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3</w:t>
            </w:r>
            <w:r w:rsidR="00FA7703" w:rsidRPr="00FA7703">
              <w:rPr>
                <w:rFonts w:ascii="Times New Roman" w:eastAsia="標楷體" w:hAnsi="標楷體"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本府直屬二級機關</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含地政事務所、戶政事務所、體育場、家庭教育中心</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w:t>
            </w:r>
          </w:p>
          <w:p w:rsidR="00053215" w:rsidRPr="00FA7703" w:rsidRDefault="00053215" w:rsidP="00FA7703">
            <w:pPr>
              <w:pStyle w:val="a6"/>
              <w:adjustRightInd w:val="0"/>
              <w:snapToGrid w:val="0"/>
              <w:spacing w:line="340" w:lineRule="exact"/>
              <w:ind w:leftChars="425" w:left="1020"/>
              <w:rPr>
                <w:rFonts w:ascii="Times New Roman" w:eastAsia="標楷體" w:hAnsi="Times New Roman" w:cs="Times New Roman"/>
                <w:szCs w:val="24"/>
                <w:u w:val="single"/>
                <w:shd w:val="clear" w:color="auto" w:fill="FFFFFF"/>
              </w:rPr>
            </w:pPr>
            <w:r w:rsidRPr="00FA7703">
              <w:rPr>
                <w:rFonts w:ascii="Times New Roman" w:eastAsia="標楷體" w:hAnsi="標楷體" w:cs="Times New Roman"/>
                <w:szCs w:val="24"/>
                <w:u w:val="single"/>
                <w:shd w:val="clear" w:color="auto" w:fill="FFFFFF"/>
              </w:rPr>
              <w:t>須函報本府主管單位簽辦，本府主管單位</w:t>
            </w:r>
            <w:proofErr w:type="gramStart"/>
            <w:r w:rsidRPr="00FA7703">
              <w:rPr>
                <w:rFonts w:ascii="Times New Roman" w:eastAsia="標楷體" w:hAnsi="標楷體" w:cs="Times New Roman"/>
                <w:szCs w:val="24"/>
                <w:u w:val="single"/>
                <w:shd w:val="clear" w:color="auto" w:fill="FFFFFF"/>
              </w:rPr>
              <w:t>循</w:t>
            </w:r>
            <w:proofErr w:type="gramEnd"/>
            <w:r w:rsidRPr="00FA7703">
              <w:rPr>
                <w:rFonts w:ascii="Times New Roman" w:eastAsia="標楷體" w:hAnsi="標楷體" w:cs="Times New Roman"/>
                <w:szCs w:val="24"/>
                <w:u w:val="single"/>
                <w:shd w:val="clear" w:color="auto" w:fill="FFFFFF"/>
              </w:rPr>
              <w:t>第一款規定辦理。</w:t>
            </w:r>
          </w:p>
          <w:p w:rsidR="00053215" w:rsidRPr="00FA7703" w:rsidRDefault="00053215" w:rsidP="00FA7703">
            <w:pPr>
              <w:pStyle w:val="HTML"/>
              <w:shd w:val="clear" w:color="auto" w:fill="FFFFFF"/>
              <w:spacing w:line="340" w:lineRule="exact"/>
              <w:ind w:leftChars="200" w:left="960" w:hangingChars="200" w:hanging="480"/>
              <w:jc w:val="both"/>
              <w:rPr>
                <w:rFonts w:ascii="Times New Roman" w:eastAsia="標楷體" w:hAnsi="Times New Roman" w:cs="Times New Roman"/>
                <w:color w:val="auto"/>
                <w:szCs w:val="24"/>
                <w:u w:val="single"/>
                <w:shd w:val="clear" w:color="auto" w:fill="FFFFFF"/>
              </w:rPr>
            </w:pP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三</w:t>
            </w:r>
            <w:r w:rsidRPr="00FA7703">
              <w:rPr>
                <w:rFonts w:ascii="Times New Roman" w:eastAsia="標楷體" w:hAnsi="Times New Roman" w:cs="Times New Roman"/>
                <w:color w:val="auto"/>
                <w:szCs w:val="24"/>
                <w:u w:val="single"/>
                <w:shd w:val="clear" w:color="auto" w:fill="FFFFFF"/>
              </w:rPr>
              <w:t>)</w:t>
            </w:r>
            <w:r w:rsidRPr="00FA7703">
              <w:rPr>
                <w:rFonts w:ascii="Times New Roman" w:eastAsia="標楷體" w:hAnsi="標楷體" w:cs="Times New Roman"/>
                <w:color w:val="auto"/>
                <w:szCs w:val="24"/>
                <w:u w:val="single"/>
                <w:shd w:val="clear" w:color="auto" w:fill="FFFFFF"/>
              </w:rPr>
              <w:t>本府所屬學校：</w:t>
            </w:r>
          </w:p>
          <w:p w:rsidR="00053215" w:rsidRPr="00FA7703" w:rsidRDefault="00053215" w:rsidP="00FA7703">
            <w:pPr>
              <w:pStyle w:val="a6"/>
              <w:adjustRightInd w:val="0"/>
              <w:snapToGrid w:val="0"/>
              <w:spacing w:line="340" w:lineRule="exact"/>
              <w:ind w:leftChars="425" w:left="1020"/>
              <w:rPr>
                <w:rFonts w:ascii="Times New Roman" w:eastAsia="標楷體" w:hAnsi="Times New Roman" w:cs="Times New Roman"/>
                <w:szCs w:val="24"/>
                <w:u w:val="single"/>
              </w:rPr>
            </w:pPr>
            <w:r w:rsidRPr="00FA7703">
              <w:rPr>
                <w:rFonts w:ascii="Times New Roman" w:eastAsia="標楷體" w:hAnsi="標楷體" w:cs="Times New Roman"/>
                <w:szCs w:val="24"/>
                <w:u w:val="single"/>
                <w:shd w:val="clear" w:color="auto" w:fill="FFFFFF"/>
              </w:rPr>
              <w:t>須函報本府，由本府教育處循第一款規定辦理。</w:t>
            </w:r>
          </w:p>
        </w:tc>
        <w:tc>
          <w:tcPr>
            <w:tcW w:w="3391" w:type="dxa"/>
          </w:tcPr>
          <w:p w:rsidR="00053215" w:rsidRPr="00FA7703" w:rsidRDefault="00053215" w:rsidP="00FA7703">
            <w:pPr>
              <w:pStyle w:val="HTML"/>
              <w:shd w:val="clear" w:color="auto" w:fill="FFFFFF"/>
              <w:kinsoku w:val="0"/>
              <w:overflowPunct w:val="0"/>
              <w:topLinePunct/>
              <w:spacing w:line="370" w:lineRule="exact"/>
              <w:ind w:left="48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標楷體" w:cs="Times New Roman"/>
                <w:color w:val="auto"/>
                <w:szCs w:val="24"/>
                <w:shd w:val="clear" w:color="auto" w:fill="FFFFFF"/>
              </w:rPr>
              <w:lastRenderedPageBreak/>
              <w:t>六、依本要點辦理之公開甄選，其進用程序如下：</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用人單位簽會人事及主計等相關單位，敘明工作內容、僱用</w:t>
            </w:r>
            <w:proofErr w:type="gramStart"/>
            <w:r w:rsidRPr="00FA7703">
              <w:rPr>
                <w:rFonts w:ascii="Times New Roman" w:eastAsia="標楷體" w:hAnsi="標楷體" w:cs="Times New Roman"/>
                <w:color w:val="auto"/>
                <w:szCs w:val="24"/>
                <w:shd w:val="clear" w:color="auto" w:fill="FFFFFF"/>
              </w:rPr>
              <w:t>期間、</w:t>
            </w:r>
            <w:proofErr w:type="gramEnd"/>
            <w:r w:rsidRPr="00FA7703">
              <w:rPr>
                <w:rFonts w:ascii="Times New Roman" w:eastAsia="標楷體" w:hAnsi="標楷體" w:cs="Times New Roman"/>
                <w:color w:val="auto"/>
                <w:szCs w:val="24"/>
                <w:shd w:val="clear" w:color="auto" w:fill="FFFFFF"/>
              </w:rPr>
              <w:t>報酬薪點、經費</w:t>
            </w:r>
            <w:r w:rsidRPr="00FA7703">
              <w:rPr>
                <w:rFonts w:ascii="Times New Roman" w:eastAsia="標楷體" w:hAnsi="標楷體" w:cs="Times New Roman"/>
                <w:color w:val="auto"/>
                <w:szCs w:val="24"/>
                <w:shd w:val="clear" w:color="auto" w:fill="FFFFFF"/>
              </w:rPr>
              <w:lastRenderedPageBreak/>
              <w:t>來源，僱用條件，經縣長</w:t>
            </w:r>
            <w:r w:rsidRPr="00FA7703">
              <w:rPr>
                <w:rFonts w:ascii="Times New Roman" w:eastAsia="標楷體" w:hAnsi="標楷體" w:cs="Times New Roman"/>
                <w:color w:val="auto"/>
                <w:szCs w:val="24"/>
                <w:u w:val="single"/>
                <w:shd w:val="clear" w:color="auto" w:fill="FFFFFF"/>
              </w:rPr>
              <w:t>或授權之機關首長</w:t>
            </w:r>
            <w:r w:rsidRPr="00FA7703">
              <w:rPr>
                <w:rFonts w:ascii="Times New Roman" w:eastAsia="標楷體" w:hAnsi="標楷體" w:cs="Times New Roman"/>
                <w:color w:val="auto"/>
                <w:szCs w:val="24"/>
                <w:shd w:val="clear" w:color="auto" w:fill="FFFFFF"/>
              </w:rPr>
              <w:t>同意。</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二</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由用人單位於機關（單位）網站或行政院人事行政總處事求人網站公告三日以上，其公告當日不計入，公告之末日為星期六者，</w:t>
            </w:r>
            <w:proofErr w:type="gramStart"/>
            <w:r w:rsidRPr="00FA7703">
              <w:rPr>
                <w:rFonts w:ascii="Times New Roman" w:eastAsia="標楷體" w:hAnsi="標楷體" w:cs="Times New Roman"/>
                <w:color w:val="auto"/>
                <w:szCs w:val="24"/>
                <w:shd w:val="clear" w:color="auto" w:fill="FFFFFF"/>
              </w:rPr>
              <w:t>以其次</w:t>
            </w:r>
            <w:proofErr w:type="gramEnd"/>
            <w:r w:rsidRPr="00FA7703">
              <w:rPr>
                <w:rFonts w:ascii="Times New Roman" w:eastAsia="標楷體" w:hAnsi="標楷體" w:cs="Times New Roman"/>
                <w:color w:val="auto"/>
                <w:szCs w:val="24"/>
                <w:shd w:val="clear" w:color="auto" w:fill="FFFFFF"/>
              </w:rPr>
              <w:t>星期一上午為公告末日；公告之末日為星期日、國定假日或其他</w:t>
            </w:r>
            <w:proofErr w:type="gramStart"/>
            <w:r w:rsidRPr="00FA7703">
              <w:rPr>
                <w:rFonts w:ascii="Times New Roman" w:eastAsia="標楷體" w:hAnsi="標楷體" w:cs="Times New Roman"/>
                <w:color w:val="auto"/>
                <w:szCs w:val="24"/>
                <w:shd w:val="clear" w:color="auto" w:fill="FFFFFF"/>
              </w:rPr>
              <w:t>休息日者</w:t>
            </w:r>
            <w:proofErr w:type="gramEnd"/>
            <w:r w:rsidRPr="00FA7703">
              <w:rPr>
                <w:rFonts w:ascii="Times New Roman" w:eastAsia="標楷體" w:hAnsi="標楷體" w:cs="Times New Roman"/>
                <w:color w:val="auto"/>
                <w:szCs w:val="24"/>
                <w:shd w:val="clear" w:color="auto" w:fill="FFFFFF"/>
              </w:rPr>
              <w:t>，以該日之次日為公告之末日。</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三</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用人單位於公告後組成三至五人甄選小組並指定</w:t>
            </w:r>
            <w:proofErr w:type="gramStart"/>
            <w:r w:rsidRPr="00FA7703">
              <w:rPr>
                <w:rFonts w:ascii="Times New Roman" w:eastAsia="標楷體" w:hAnsi="標楷體" w:cs="Times New Roman"/>
                <w:color w:val="auto"/>
                <w:szCs w:val="24"/>
                <w:shd w:val="clear" w:color="auto" w:fill="FFFFFF"/>
              </w:rPr>
              <w:t>一</w:t>
            </w:r>
            <w:proofErr w:type="gramEnd"/>
            <w:r w:rsidRPr="00FA7703">
              <w:rPr>
                <w:rFonts w:ascii="Times New Roman" w:eastAsia="標楷體" w:hAnsi="標楷體" w:cs="Times New Roman"/>
                <w:color w:val="auto"/>
                <w:szCs w:val="24"/>
                <w:shd w:val="clear" w:color="auto" w:fill="FFFFFF"/>
              </w:rPr>
              <w:t>人為主席，以筆試、面試或兩試</w:t>
            </w:r>
            <w:proofErr w:type="gramStart"/>
            <w:r w:rsidRPr="00FA7703">
              <w:rPr>
                <w:rFonts w:ascii="Times New Roman" w:eastAsia="標楷體" w:hAnsi="標楷體" w:cs="Times New Roman"/>
                <w:color w:val="auto"/>
                <w:szCs w:val="24"/>
                <w:shd w:val="clear" w:color="auto" w:fill="FFFFFF"/>
              </w:rPr>
              <w:t>併</w:t>
            </w:r>
            <w:proofErr w:type="gramEnd"/>
            <w:r w:rsidRPr="00FA7703">
              <w:rPr>
                <w:rFonts w:ascii="Times New Roman" w:eastAsia="標楷體" w:hAnsi="標楷體" w:cs="Times New Roman"/>
                <w:color w:val="auto"/>
                <w:szCs w:val="24"/>
                <w:shd w:val="clear" w:color="auto" w:fill="FFFFFF"/>
              </w:rPr>
              <w:t>行之方式甄選人員，並依程序報請</w:t>
            </w:r>
            <w:r w:rsidRPr="00FA7703">
              <w:rPr>
                <w:rFonts w:ascii="Times New Roman" w:eastAsia="標楷體" w:hAnsi="標楷體" w:cs="Times New Roman"/>
                <w:color w:val="auto"/>
                <w:szCs w:val="24"/>
                <w:u w:val="single"/>
                <w:shd w:val="clear" w:color="auto" w:fill="FFFFFF"/>
              </w:rPr>
              <w:t>機關首長</w:t>
            </w:r>
            <w:r w:rsidRPr="00FA7703">
              <w:rPr>
                <w:rFonts w:ascii="Times New Roman" w:eastAsia="標楷體" w:hAnsi="標楷體" w:cs="Times New Roman"/>
                <w:color w:val="auto"/>
                <w:szCs w:val="24"/>
                <w:shd w:val="clear" w:color="auto" w:fill="FFFFFF"/>
              </w:rPr>
              <w:t>就前三名</w:t>
            </w:r>
            <w:r w:rsidRPr="00FA7703">
              <w:rPr>
                <w:rFonts w:ascii="Times New Roman" w:eastAsia="標楷體" w:hAnsi="標楷體" w:cs="Times New Roman"/>
                <w:color w:val="auto"/>
                <w:szCs w:val="24"/>
                <w:shd w:val="clear" w:color="auto" w:fill="FFFFFF"/>
              </w:rPr>
              <w:lastRenderedPageBreak/>
              <w:t>中圈選聘僱用之；如聘僱用二人以上時，就聘僱用人數之二倍中圈選聘僱用之。</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shd w:val="clear" w:color="auto" w:fill="FFFFFF"/>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四</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公開甄選約聘僱人員通報表、報名表、報名委託書、面試評分表、面評分總表及報名切結書，如附件一至六。</w:t>
            </w:r>
          </w:p>
          <w:p w:rsidR="00053215" w:rsidRPr="00FA7703" w:rsidRDefault="00053215" w:rsidP="00FA7703">
            <w:pPr>
              <w:pStyle w:val="HTML"/>
              <w:shd w:val="clear" w:color="auto" w:fill="FFFFFF"/>
              <w:kinsoku w:val="0"/>
              <w:overflowPunct w:val="0"/>
              <w:topLinePunct/>
              <w:spacing w:line="370" w:lineRule="exact"/>
              <w:ind w:leftChars="200" w:left="960" w:hangingChars="200" w:hanging="480"/>
              <w:jc w:val="both"/>
              <w:rPr>
                <w:rFonts w:ascii="Times New Roman" w:eastAsia="標楷體" w:hAnsi="Times New Roman" w:cs="Times New Roman"/>
                <w:color w:val="auto"/>
                <w:szCs w:val="24"/>
                <w:u w:val="single"/>
              </w:rPr>
            </w:pP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五</w:t>
            </w:r>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經獲錄取人員，由本府用人單位將</w:t>
            </w:r>
            <w:proofErr w:type="gramStart"/>
            <w:r w:rsidRPr="00FA7703">
              <w:rPr>
                <w:rFonts w:ascii="Times New Roman" w:eastAsia="標楷體" w:hAnsi="標楷體" w:cs="Times New Roman"/>
                <w:color w:val="auto"/>
                <w:szCs w:val="24"/>
                <w:shd w:val="clear" w:color="auto" w:fill="FFFFFF"/>
              </w:rPr>
              <w:t>簽陳影本</w:t>
            </w:r>
            <w:proofErr w:type="gramEnd"/>
            <w:r w:rsidRPr="00FA7703">
              <w:rPr>
                <w:rFonts w:ascii="Times New Roman" w:eastAsia="標楷體" w:hAnsi="標楷體" w:cs="Times New Roman"/>
                <w:color w:val="auto"/>
                <w:szCs w:val="24"/>
                <w:shd w:val="clear" w:color="auto" w:fill="FFFFFF"/>
              </w:rPr>
              <w:t>移至本府人事處核發僱用通知書，再由用人單位通知新聘</w:t>
            </w:r>
            <w:r w:rsidRPr="00FA7703">
              <w:rPr>
                <w:rFonts w:ascii="Times New Roman" w:eastAsia="標楷體" w:hAnsi="Times New Roman" w:cs="Times New Roman"/>
                <w:color w:val="auto"/>
                <w:szCs w:val="24"/>
                <w:shd w:val="clear" w:color="auto" w:fill="FFFFFF"/>
              </w:rPr>
              <w:t>(</w:t>
            </w:r>
            <w:proofErr w:type="gramStart"/>
            <w:r w:rsidRPr="00FA7703">
              <w:rPr>
                <w:rFonts w:ascii="Times New Roman" w:eastAsia="標楷體" w:hAnsi="標楷體" w:cs="Times New Roman"/>
                <w:color w:val="auto"/>
                <w:szCs w:val="24"/>
                <w:shd w:val="clear" w:color="auto" w:fill="FFFFFF"/>
              </w:rPr>
              <w:t>僱</w:t>
            </w:r>
            <w:proofErr w:type="gramEnd"/>
            <w:r w:rsidRPr="00FA7703">
              <w:rPr>
                <w:rFonts w:ascii="Times New Roman" w:eastAsia="標楷體" w:hAnsi="Times New Roman" w:cs="Times New Roman"/>
                <w:color w:val="auto"/>
                <w:szCs w:val="24"/>
                <w:shd w:val="clear" w:color="auto" w:fill="FFFFFF"/>
              </w:rPr>
              <w:t>)</w:t>
            </w:r>
            <w:r w:rsidRPr="00FA7703">
              <w:rPr>
                <w:rFonts w:ascii="Times New Roman" w:eastAsia="標楷體" w:hAnsi="標楷體" w:cs="Times New Roman"/>
                <w:color w:val="auto"/>
                <w:szCs w:val="24"/>
                <w:shd w:val="clear" w:color="auto" w:fill="FFFFFF"/>
              </w:rPr>
              <w:t>人員至本府人事處報到</w:t>
            </w:r>
            <w:r w:rsidRPr="00FA7703">
              <w:rPr>
                <w:rFonts w:ascii="Times New Roman" w:eastAsia="標楷體" w:hAnsi="標楷體" w:cs="Times New Roman"/>
                <w:color w:val="auto"/>
                <w:szCs w:val="24"/>
                <w:u w:val="single"/>
                <w:shd w:val="clear" w:color="auto" w:fill="FFFFFF"/>
              </w:rPr>
              <w:t>；本府所屬機關學校參照本府作業流程或依實際需要規定通知程序</w:t>
            </w:r>
            <w:r w:rsidRPr="00FA7703">
              <w:rPr>
                <w:rFonts w:ascii="Times New Roman" w:eastAsia="標楷體" w:hAnsi="標楷體" w:cs="Times New Roman"/>
                <w:color w:val="auto"/>
                <w:szCs w:val="24"/>
                <w:shd w:val="clear" w:color="auto" w:fill="FFFFFF"/>
              </w:rPr>
              <w:t>。</w:t>
            </w:r>
          </w:p>
        </w:tc>
        <w:tc>
          <w:tcPr>
            <w:tcW w:w="3391" w:type="dxa"/>
          </w:tcPr>
          <w:p w:rsidR="00053215" w:rsidRPr="00FA7703" w:rsidRDefault="00053215" w:rsidP="00FA7703">
            <w:pPr>
              <w:pStyle w:val="HTML"/>
              <w:shd w:val="clear" w:color="auto" w:fill="FFFFFF"/>
              <w:spacing w:line="370" w:lineRule="exact"/>
              <w:ind w:left="480" w:hangingChars="200" w:hanging="480"/>
              <w:jc w:val="both"/>
              <w:rPr>
                <w:rFonts w:ascii="Times New Roman" w:eastAsia="標楷體" w:hAnsi="Times New Roman" w:cs="Times New Roman"/>
                <w:color w:val="auto"/>
                <w:szCs w:val="24"/>
                <w:shd w:val="clear" w:color="auto" w:fill="FFFFFF"/>
              </w:rPr>
            </w:pPr>
            <w:proofErr w:type="gramStart"/>
            <w:r w:rsidRPr="00FA7703">
              <w:rPr>
                <w:rFonts w:ascii="Times New Roman" w:eastAsia="標楷體" w:hAnsi="標楷體" w:cs="Times New Roman"/>
                <w:color w:val="auto"/>
                <w:szCs w:val="24"/>
                <w:shd w:val="clear" w:color="auto" w:fill="FFFFFF"/>
              </w:rPr>
              <w:lastRenderedPageBreak/>
              <w:t>ㄧ</w:t>
            </w:r>
            <w:proofErr w:type="gramEnd"/>
            <w:r w:rsidRPr="00FA7703">
              <w:rPr>
                <w:rFonts w:ascii="Times New Roman" w:eastAsia="標楷體" w:hAnsi="標楷體" w:cs="Times New Roman"/>
                <w:color w:val="auto"/>
                <w:szCs w:val="24"/>
                <w:shd w:val="clear" w:color="auto" w:fill="FFFFFF"/>
              </w:rPr>
              <w:t>、本府居所屬機關學校之統籌機關地位，為應實務運作需要</w:t>
            </w:r>
            <w:proofErr w:type="gramStart"/>
            <w:r w:rsidRPr="00FA7703">
              <w:rPr>
                <w:rFonts w:ascii="Times New Roman" w:eastAsia="標楷體" w:hAnsi="標楷體" w:cs="Times New Roman"/>
                <w:color w:val="auto"/>
                <w:szCs w:val="24"/>
                <w:shd w:val="clear" w:color="auto" w:fill="FFFFFF"/>
              </w:rPr>
              <w:t>限縮對所屬</w:t>
            </w:r>
            <w:proofErr w:type="gramEnd"/>
            <w:r w:rsidRPr="00FA7703">
              <w:rPr>
                <w:rFonts w:ascii="Times New Roman" w:eastAsia="標楷體" w:hAnsi="標楷體" w:cs="Times New Roman"/>
                <w:color w:val="auto"/>
                <w:szCs w:val="24"/>
                <w:shd w:val="clear" w:color="auto" w:fill="FFFFFF"/>
              </w:rPr>
              <w:t>機關學校首長之授權，重新規範所屬機關學校約聘僱人員進用之作業程序。</w:t>
            </w:r>
          </w:p>
          <w:p w:rsidR="00053215" w:rsidRPr="00FA7703" w:rsidRDefault="00053215" w:rsidP="00053215">
            <w:pPr>
              <w:pStyle w:val="HTML"/>
              <w:shd w:val="clear" w:color="auto" w:fill="FFFFFF"/>
              <w:spacing w:line="370" w:lineRule="exact"/>
              <w:ind w:left="480" w:hangingChars="200" w:hanging="480"/>
              <w:rPr>
                <w:rFonts w:ascii="Times New Roman" w:eastAsia="標楷體" w:hAnsi="Times New Roman" w:cs="Times New Roman"/>
                <w:color w:val="auto"/>
                <w:szCs w:val="24"/>
                <w:shd w:val="clear" w:color="auto" w:fill="FFFFFF"/>
              </w:rPr>
            </w:pPr>
            <w:r w:rsidRPr="00FA7703">
              <w:rPr>
                <w:rFonts w:ascii="Times New Roman" w:eastAsia="標楷體" w:hAnsi="標楷體" w:cs="Times New Roman"/>
                <w:color w:val="auto"/>
                <w:szCs w:val="24"/>
                <w:shd w:val="clear" w:color="auto" w:fill="FFFFFF"/>
              </w:rPr>
              <w:lastRenderedPageBreak/>
              <w:t>二、</w:t>
            </w:r>
            <w:proofErr w:type="gramStart"/>
            <w:r w:rsidRPr="00FA7703">
              <w:rPr>
                <w:rFonts w:ascii="Times New Roman" w:eastAsia="標楷體" w:hAnsi="標楷體" w:cs="Times New Roman"/>
                <w:color w:val="auto"/>
                <w:szCs w:val="24"/>
                <w:shd w:val="clear" w:color="auto" w:fill="FFFFFF"/>
              </w:rPr>
              <w:t>明訂簽辦</w:t>
            </w:r>
            <w:proofErr w:type="gramEnd"/>
            <w:r w:rsidRPr="00FA7703">
              <w:rPr>
                <w:rFonts w:ascii="Times New Roman" w:eastAsia="標楷體" w:hAnsi="標楷體" w:cs="Times New Roman"/>
                <w:color w:val="auto"/>
                <w:szCs w:val="24"/>
                <w:shd w:val="clear" w:color="auto" w:fill="FFFFFF"/>
              </w:rPr>
              <w:t>程序中應檢附聘用人員聘用計畫書或約</w:t>
            </w:r>
            <w:proofErr w:type="gramStart"/>
            <w:r w:rsidRPr="00FA7703">
              <w:rPr>
                <w:rFonts w:ascii="Times New Roman" w:eastAsia="標楷體" w:hAnsi="標楷體" w:cs="Times New Roman"/>
                <w:color w:val="auto"/>
                <w:szCs w:val="24"/>
                <w:shd w:val="clear" w:color="auto" w:fill="FFFFFF"/>
              </w:rPr>
              <w:t>僱</w:t>
            </w:r>
            <w:proofErr w:type="gramEnd"/>
            <w:r w:rsidRPr="00FA7703">
              <w:rPr>
                <w:rFonts w:ascii="Times New Roman" w:eastAsia="標楷體" w:hAnsi="標楷體" w:cs="Times New Roman"/>
                <w:color w:val="auto"/>
                <w:szCs w:val="24"/>
                <w:shd w:val="clear" w:color="auto" w:fill="FFFFFF"/>
              </w:rPr>
              <w:t>人員僱用計畫表，以利業務單位審核。</w:t>
            </w:r>
          </w:p>
          <w:p w:rsidR="00053215" w:rsidRPr="00FA7703" w:rsidRDefault="00053215" w:rsidP="00053215">
            <w:pPr>
              <w:pStyle w:val="HTML"/>
              <w:shd w:val="clear" w:color="auto" w:fill="FFFFFF"/>
              <w:spacing w:line="370" w:lineRule="exact"/>
              <w:ind w:left="480" w:hangingChars="200" w:hanging="480"/>
              <w:rPr>
                <w:rFonts w:ascii="Times New Roman" w:eastAsia="標楷體" w:hAnsi="Times New Roman" w:cs="Times New Roman"/>
                <w:color w:val="auto"/>
                <w:szCs w:val="24"/>
              </w:rPr>
            </w:pPr>
            <w:r w:rsidRPr="00FA7703">
              <w:rPr>
                <w:rFonts w:ascii="Times New Roman" w:eastAsia="標楷體" w:hAnsi="標楷體" w:cs="Times New Roman"/>
                <w:color w:val="auto"/>
                <w:szCs w:val="24"/>
                <w:shd w:val="clear" w:color="auto" w:fill="FFFFFF"/>
              </w:rPr>
              <w:t>三、刪除</w:t>
            </w:r>
            <w:proofErr w:type="gramStart"/>
            <w:r w:rsidRPr="00FA7703">
              <w:rPr>
                <w:rFonts w:ascii="Times New Roman" w:eastAsia="標楷體" w:hAnsi="標楷體" w:cs="Times New Roman"/>
                <w:color w:val="auto"/>
                <w:szCs w:val="24"/>
                <w:shd w:val="clear" w:color="auto" w:fill="FFFFFF"/>
              </w:rPr>
              <w:t>第五款末段</w:t>
            </w:r>
            <w:proofErr w:type="gramEnd"/>
            <w:r w:rsidRPr="00FA7703">
              <w:rPr>
                <w:rFonts w:ascii="Times New Roman" w:eastAsia="標楷體" w:hAnsi="標楷體" w:cs="Times New Roman"/>
                <w:color w:val="auto"/>
                <w:szCs w:val="24"/>
                <w:shd w:val="clear" w:color="auto" w:fill="FFFFFF"/>
              </w:rPr>
              <w:t>，本府所屬機關學校參照本</w:t>
            </w:r>
            <w:proofErr w:type="gramStart"/>
            <w:r w:rsidRPr="00FA7703">
              <w:rPr>
                <w:rFonts w:ascii="Times New Roman" w:eastAsia="標楷體" w:hAnsi="標楷體" w:cs="Times New Roman"/>
                <w:color w:val="auto"/>
                <w:szCs w:val="24"/>
                <w:shd w:val="clear" w:color="auto" w:fill="FFFFFF"/>
              </w:rPr>
              <w:t>府做業留成</w:t>
            </w:r>
            <w:proofErr w:type="gramEnd"/>
            <w:r w:rsidRPr="00FA7703">
              <w:rPr>
                <w:rFonts w:ascii="Times New Roman" w:eastAsia="標楷體" w:hAnsi="標楷體" w:cs="Times New Roman"/>
                <w:color w:val="auto"/>
                <w:szCs w:val="24"/>
                <w:shd w:val="clear" w:color="auto" w:fill="FFFFFF"/>
              </w:rPr>
              <w:t>或依實際需要規定通知程序，增訂本點第二項規範本府及所屬機關學校進用約聘僱人員流程。</w:t>
            </w:r>
          </w:p>
        </w:tc>
      </w:tr>
    </w:tbl>
    <w:p w:rsidR="00053215" w:rsidRPr="00053215" w:rsidRDefault="00053215" w:rsidP="00053215">
      <w:pPr>
        <w:rPr>
          <w:rFonts w:ascii="標楷體" w:hAnsi="標楷體"/>
        </w:rPr>
      </w:pPr>
    </w:p>
    <w:p w:rsidR="00FA7703" w:rsidRDefault="00FA7703" w:rsidP="00FA7703">
      <w:pPr>
        <w:ind w:firstLine="0"/>
        <w:rPr>
          <w:shd w:val="pct15" w:color="auto" w:fill="FFFFFF"/>
        </w:rPr>
      </w:pPr>
      <w:r w:rsidRPr="00C20746">
        <w:rPr>
          <w:shd w:val="pct15" w:color="auto" w:fill="FFFFFF"/>
        </w:rPr>
        <w:lastRenderedPageBreak/>
        <w:t>附件一</w:t>
      </w:r>
      <w:r w:rsidRPr="00C20746">
        <w:rPr>
          <w:shd w:val="pct15" w:color="auto" w:fill="FFFFFF"/>
        </w:rPr>
        <w:t>-</w:t>
      </w:r>
      <w:r w:rsidRPr="00C20746">
        <w:rPr>
          <w:shd w:val="pct15" w:color="auto" w:fill="FFFFFF"/>
        </w:rPr>
        <w:t>通報表</w:t>
      </w:r>
    </w:p>
    <w:p w:rsidR="00C20746" w:rsidRPr="00C20746" w:rsidRDefault="00C20746" w:rsidP="00C20746">
      <w:pPr>
        <w:snapToGrid w:val="0"/>
        <w:spacing w:line="120" w:lineRule="exact"/>
        <w:ind w:firstLine="0"/>
        <w:rPr>
          <w:shd w:val="pct15" w:color="auto" w:fill="FFFFFF"/>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839"/>
        <w:gridCol w:w="1839"/>
        <w:gridCol w:w="1842"/>
        <w:gridCol w:w="2696"/>
      </w:tblGrid>
      <w:tr w:rsidR="00FA7703" w:rsidRPr="00FA7703" w:rsidTr="00FA7703">
        <w:trPr>
          <w:tblCellSpacing w:w="7" w:type="dxa"/>
        </w:trPr>
        <w:tc>
          <w:tcPr>
            <w:tcW w:w="4986" w:type="pct"/>
            <w:gridSpan w:val="4"/>
            <w:shd w:val="clear" w:color="auto" w:fill="auto"/>
            <w:vAlign w:val="center"/>
          </w:tcPr>
          <w:p w:rsidR="00FA7703" w:rsidRPr="00FA7703" w:rsidRDefault="00FA7703" w:rsidP="008803E7">
            <w:pPr>
              <w:pStyle w:val="1"/>
              <w:spacing w:line="560" w:lineRule="exact"/>
              <w:jc w:val="distribute"/>
              <w:rPr>
                <w:rFonts w:ascii="Times New Roman"/>
                <w:b/>
                <w:sz w:val="44"/>
                <w:szCs w:val="44"/>
                <w:u w:val="none"/>
              </w:rPr>
            </w:pPr>
            <w:r w:rsidRPr="00FA7703">
              <w:rPr>
                <w:rFonts w:ascii="Times New Roman" w:hAnsi="標楷體"/>
                <w:b/>
                <w:sz w:val="44"/>
                <w:szCs w:val="44"/>
                <w:u w:val="none"/>
              </w:rPr>
              <w:t>（機關全銜）公開甄選約聘僱人員通報表</w:t>
            </w:r>
          </w:p>
        </w:tc>
      </w:tr>
      <w:tr w:rsidR="00FA7703" w:rsidRPr="00FA7703" w:rsidTr="00FA7703">
        <w:trPr>
          <w:tblCellSpacing w:w="7" w:type="dxa"/>
        </w:trPr>
        <w:tc>
          <w:tcPr>
            <w:tcW w:w="4986" w:type="pct"/>
            <w:gridSpan w:val="4"/>
            <w:vAlign w:val="center"/>
          </w:tcPr>
          <w:p w:rsidR="00FA7703" w:rsidRPr="00FA7703" w:rsidRDefault="00FA7703" w:rsidP="008803E7">
            <w:pPr>
              <w:pStyle w:val="1"/>
              <w:jc w:val="both"/>
              <w:rPr>
                <w:rFonts w:ascii="Times New Roman"/>
                <w:sz w:val="24"/>
                <w:u w:val="none"/>
              </w:rPr>
            </w:pPr>
          </w:p>
        </w:tc>
      </w:tr>
      <w:tr w:rsidR="00FA7703" w:rsidRPr="00FA7703" w:rsidTr="00FA7703">
        <w:trPr>
          <w:tblCellSpacing w:w="7" w:type="dxa"/>
        </w:trPr>
        <w:tc>
          <w:tcPr>
            <w:tcW w:w="1113" w:type="pct"/>
            <w:vAlign w:val="center"/>
          </w:tcPr>
          <w:p w:rsidR="00FA7703" w:rsidRPr="00FA7703" w:rsidRDefault="00FA7703" w:rsidP="008803E7">
            <w:pPr>
              <w:pStyle w:val="1"/>
              <w:spacing w:line="200" w:lineRule="exact"/>
              <w:jc w:val="distribute"/>
              <w:rPr>
                <w:rFonts w:ascii="Times New Roman"/>
                <w:sz w:val="24"/>
                <w:u w:val="none"/>
              </w:rPr>
            </w:pPr>
            <w:r w:rsidRPr="00FA7703">
              <w:rPr>
                <w:rFonts w:ascii="Times New Roman" w:hAnsi="標楷體"/>
                <w:sz w:val="24"/>
                <w:u w:val="none"/>
              </w:rPr>
              <w:t>資料</w:t>
            </w:r>
          </w:p>
        </w:tc>
        <w:tc>
          <w:tcPr>
            <w:tcW w:w="1117" w:type="pct"/>
            <w:vAlign w:val="center"/>
          </w:tcPr>
          <w:p w:rsidR="00FA7703" w:rsidRPr="00FA7703" w:rsidRDefault="00FA7703" w:rsidP="008803E7">
            <w:pPr>
              <w:pStyle w:val="1"/>
              <w:spacing w:line="200" w:lineRule="exact"/>
              <w:jc w:val="distribute"/>
              <w:rPr>
                <w:rFonts w:ascii="Times New Roman"/>
                <w:sz w:val="24"/>
                <w:u w:val="none"/>
              </w:rPr>
            </w:pPr>
            <w:r w:rsidRPr="00FA7703">
              <w:rPr>
                <w:rFonts w:ascii="Times New Roman" w:hAnsi="標楷體"/>
                <w:sz w:val="24"/>
                <w:u w:val="none"/>
              </w:rPr>
              <w:t>求才內容</w:t>
            </w:r>
          </w:p>
        </w:tc>
        <w:tc>
          <w:tcPr>
            <w:tcW w:w="1119" w:type="pct"/>
            <w:vAlign w:val="center"/>
          </w:tcPr>
          <w:p w:rsidR="00FA7703" w:rsidRPr="00FA7703" w:rsidRDefault="00FA7703" w:rsidP="008803E7">
            <w:pPr>
              <w:pStyle w:val="1"/>
              <w:spacing w:line="200" w:lineRule="exact"/>
              <w:jc w:val="distribute"/>
              <w:rPr>
                <w:rFonts w:ascii="Times New Roman"/>
                <w:sz w:val="24"/>
                <w:u w:val="none"/>
              </w:rPr>
            </w:pPr>
            <w:r w:rsidRPr="00FA7703">
              <w:rPr>
                <w:rFonts w:ascii="Times New Roman" w:hAnsi="標楷體"/>
                <w:sz w:val="24"/>
                <w:u w:val="none"/>
              </w:rPr>
              <w:t>工作條件</w:t>
            </w:r>
          </w:p>
        </w:tc>
        <w:tc>
          <w:tcPr>
            <w:tcW w:w="1616" w:type="pct"/>
            <w:vAlign w:val="center"/>
          </w:tcPr>
          <w:p w:rsidR="00FA7703" w:rsidRPr="00FA7703" w:rsidRDefault="00FA7703" w:rsidP="008803E7">
            <w:pPr>
              <w:pStyle w:val="1"/>
              <w:spacing w:line="200" w:lineRule="exact"/>
              <w:jc w:val="distribute"/>
              <w:rPr>
                <w:rFonts w:ascii="Times New Roman"/>
                <w:sz w:val="24"/>
                <w:u w:val="none"/>
              </w:rPr>
            </w:pPr>
            <w:r w:rsidRPr="00FA7703">
              <w:rPr>
                <w:rFonts w:ascii="Times New Roman" w:hAnsi="標楷體"/>
                <w:sz w:val="24"/>
                <w:u w:val="none"/>
              </w:rPr>
              <w:t>應徵方式</w:t>
            </w:r>
          </w:p>
        </w:tc>
      </w:tr>
      <w:tr w:rsidR="00FA7703" w:rsidRPr="00FA7703" w:rsidTr="00FA7703">
        <w:trPr>
          <w:tblCellSpacing w:w="7" w:type="dxa"/>
        </w:trPr>
        <w:tc>
          <w:tcPr>
            <w:tcW w:w="1113" w:type="pct"/>
          </w:tcPr>
          <w:p w:rsidR="00FA7703" w:rsidRPr="00FA7703" w:rsidRDefault="00FA7703" w:rsidP="008803E7">
            <w:pPr>
              <w:pStyle w:val="1"/>
              <w:spacing w:line="340" w:lineRule="exact"/>
              <w:jc w:val="both"/>
              <w:rPr>
                <w:rFonts w:ascii="Times New Roman"/>
                <w:sz w:val="24"/>
                <w:u w:val="none"/>
              </w:rPr>
            </w:pPr>
            <w:r w:rsidRPr="00FA7703">
              <w:rPr>
                <w:rFonts w:hAnsi="標楷體"/>
                <w:sz w:val="24"/>
                <w:u w:val="none"/>
              </w:rPr>
              <w:t>※</w:t>
            </w:r>
            <w:r w:rsidRPr="00FA7703">
              <w:rPr>
                <w:rFonts w:ascii="Times New Roman" w:hAnsi="標楷體"/>
                <w:sz w:val="24"/>
                <w:u w:val="none"/>
              </w:rPr>
              <w:t>發布單位：</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hAnsi="標楷體"/>
                <w:sz w:val="24"/>
                <w:u w:val="none"/>
              </w:rPr>
              <w:t>※</w:t>
            </w:r>
            <w:r w:rsidRPr="00FA7703">
              <w:rPr>
                <w:rFonts w:ascii="Times New Roman" w:hAnsi="標楷體"/>
                <w:sz w:val="24"/>
                <w:u w:val="none"/>
              </w:rPr>
              <w:t>機關名稱：</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填寫人：</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填寫人電話：</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sz w:val="24"/>
                <w:u w:val="none"/>
              </w:rPr>
              <w:t xml:space="preserve">Email: </w:t>
            </w:r>
            <w:r w:rsidRPr="00FA7703">
              <w:rPr>
                <w:rFonts w:ascii="Times New Roman" w:hAnsi="標楷體"/>
                <w:sz w:val="24"/>
                <w:u w:val="none"/>
              </w:rPr>
              <w:t>略</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hAnsi="標楷體"/>
                <w:sz w:val="24"/>
                <w:u w:val="none"/>
              </w:rPr>
              <w:t>※</w:t>
            </w:r>
            <w:r w:rsidRPr="00FA7703">
              <w:rPr>
                <w:rFonts w:ascii="Times New Roman" w:hAnsi="標楷體"/>
                <w:sz w:val="24"/>
                <w:u w:val="none"/>
              </w:rPr>
              <w:t>發布日期：</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FA7703"/>
          <w:p w:rsidR="00FA7703" w:rsidRPr="00FA7703" w:rsidRDefault="00FA7703" w:rsidP="00FA7703"/>
          <w:p w:rsidR="00FA7703" w:rsidRPr="00FA7703" w:rsidRDefault="00FA7703" w:rsidP="00FA7703"/>
          <w:p w:rsidR="00FA7703" w:rsidRPr="00FA7703" w:rsidRDefault="00FA7703" w:rsidP="00FA7703"/>
          <w:p w:rsidR="00FA7703" w:rsidRPr="00FA7703" w:rsidRDefault="00FA7703" w:rsidP="00FA7703"/>
          <w:p w:rsidR="00FA7703" w:rsidRPr="00FA7703" w:rsidRDefault="00FA7703" w:rsidP="00FA7703"/>
        </w:tc>
        <w:tc>
          <w:tcPr>
            <w:tcW w:w="1117" w:type="pct"/>
          </w:tcPr>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名額：</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職務說明</w:t>
            </w:r>
            <w:r w:rsidRPr="00FA7703">
              <w:rPr>
                <w:rFonts w:ascii="Times New Roman"/>
                <w:sz w:val="24"/>
                <w:u w:val="none"/>
              </w:rPr>
              <w:t>/</w:t>
            </w:r>
            <w:r w:rsidRPr="00FA7703">
              <w:rPr>
                <w:rFonts w:ascii="Times New Roman"/>
                <w:sz w:val="24"/>
                <w:u w:val="none"/>
              </w:rPr>
              <w:br/>
            </w:r>
            <w:r w:rsidRPr="00FA7703">
              <w:rPr>
                <w:rFonts w:ascii="Times New Roman" w:hAnsi="標楷體"/>
                <w:sz w:val="24"/>
                <w:u w:val="none"/>
              </w:rPr>
              <w:t>工作內容：</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工作地址：</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tc>
        <w:tc>
          <w:tcPr>
            <w:tcW w:w="1119" w:type="pct"/>
          </w:tcPr>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性別：</w:t>
            </w:r>
          </w:p>
          <w:p w:rsidR="00FA7703" w:rsidRPr="00FA7703" w:rsidRDefault="00FA7703" w:rsidP="008803E7">
            <w:pPr>
              <w:pStyle w:val="1"/>
              <w:spacing w:line="340" w:lineRule="exact"/>
              <w:jc w:val="both"/>
              <w:rPr>
                <w:rFonts w:ascii="Times New Roman"/>
                <w:b/>
                <w:sz w:val="24"/>
                <w:u w:val="none"/>
              </w:rPr>
            </w:pPr>
            <w:r w:rsidRPr="00FA7703">
              <w:rPr>
                <w:rFonts w:ascii="Times New Roman" w:hAnsi="標楷體"/>
                <w:sz w:val="24"/>
                <w:u w:val="none"/>
              </w:rPr>
              <w:t>不限</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徵才條件：</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徵選方式：</w:t>
            </w:r>
          </w:p>
          <w:p w:rsidR="00FA7703" w:rsidRPr="00FA7703" w:rsidRDefault="00FA7703" w:rsidP="008803E7">
            <w:pPr>
              <w:pStyle w:val="1"/>
              <w:spacing w:line="340" w:lineRule="exact"/>
              <w:jc w:val="both"/>
              <w:rPr>
                <w:rFonts w:ascii="Times New Roman"/>
                <w:b/>
                <w:sz w:val="24"/>
                <w:u w:val="none"/>
              </w:rPr>
            </w:pPr>
            <w:r w:rsidRPr="00FA7703">
              <w:rPr>
                <w:rFonts w:ascii="Times New Roman" w:hAnsi="標楷體"/>
                <w:sz w:val="24"/>
                <w:u w:val="none"/>
              </w:rPr>
              <w:t>依據澎湖縣政府及所屬各機關學校約聘僱人員公開甄選作業要點規定辦理。</w:t>
            </w:r>
          </w:p>
        </w:tc>
        <w:tc>
          <w:tcPr>
            <w:tcW w:w="1616" w:type="pct"/>
          </w:tcPr>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報名手續：</w:t>
            </w:r>
          </w:p>
          <w:p w:rsidR="00FA7703" w:rsidRPr="00FA7703" w:rsidRDefault="00FA7703" w:rsidP="008803E7">
            <w:pPr>
              <w:pStyle w:val="1"/>
              <w:spacing w:line="340" w:lineRule="exact"/>
              <w:jc w:val="both"/>
              <w:rPr>
                <w:rFonts w:ascii="Times New Roman"/>
                <w:b/>
                <w:sz w:val="24"/>
                <w:u w:val="none"/>
              </w:rPr>
            </w:pPr>
            <w:r w:rsidRPr="00FA7703">
              <w:rPr>
                <w:rFonts w:ascii="Times New Roman" w:hAnsi="標楷體"/>
                <w:sz w:val="24"/>
                <w:u w:val="none"/>
              </w:rPr>
              <w:t>請於</w:t>
            </w:r>
            <w:r w:rsidRPr="00FA7703">
              <w:rPr>
                <w:rFonts w:ascii="Times New Roman"/>
                <w:sz w:val="24"/>
              </w:rPr>
              <w:t xml:space="preserve">   </w:t>
            </w:r>
            <w:r w:rsidRPr="00FA7703">
              <w:rPr>
                <w:rFonts w:ascii="Times New Roman" w:hAnsi="標楷體"/>
                <w:sz w:val="24"/>
                <w:u w:val="none"/>
              </w:rPr>
              <w:t>年</w:t>
            </w:r>
            <w:r w:rsidRPr="00FA7703">
              <w:rPr>
                <w:rFonts w:ascii="Times New Roman"/>
                <w:sz w:val="24"/>
              </w:rPr>
              <w:t xml:space="preserve">   </w:t>
            </w:r>
            <w:r w:rsidRPr="00FA7703">
              <w:rPr>
                <w:rFonts w:ascii="Times New Roman" w:hAnsi="標楷體"/>
                <w:sz w:val="24"/>
                <w:u w:val="none"/>
              </w:rPr>
              <w:t>月</w:t>
            </w:r>
            <w:r w:rsidRPr="00FA7703">
              <w:rPr>
                <w:rFonts w:ascii="Times New Roman"/>
                <w:sz w:val="24"/>
              </w:rPr>
              <w:t xml:space="preserve">   </w:t>
            </w:r>
            <w:r w:rsidRPr="00FA7703">
              <w:rPr>
                <w:rFonts w:ascii="Times New Roman" w:hAnsi="標楷體"/>
                <w:sz w:val="24"/>
                <w:u w:val="none"/>
              </w:rPr>
              <w:t>日前，將報名表及相關資料郵寄（以郵戳為憑）或親送方式至</w:t>
            </w:r>
            <w:r w:rsidRPr="00FA7703">
              <w:rPr>
                <w:rFonts w:ascii="Times New Roman"/>
                <w:sz w:val="24"/>
              </w:rPr>
              <w:t xml:space="preserve">        </w:t>
            </w:r>
          </w:p>
          <w:p w:rsidR="00FA7703" w:rsidRPr="00FA7703" w:rsidRDefault="00FA7703" w:rsidP="008803E7">
            <w:pPr>
              <w:pStyle w:val="1"/>
              <w:spacing w:line="340" w:lineRule="exact"/>
              <w:jc w:val="both"/>
              <w:rPr>
                <w:rFonts w:ascii="Times New Roman"/>
                <w:b/>
                <w:sz w:val="24"/>
                <w:u w:val="none"/>
              </w:rPr>
            </w:pPr>
            <w:r w:rsidRPr="00FA7703">
              <w:rPr>
                <w:rFonts w:ascii="Times New Roman" w:hAnsi="標楷體"/>
                <w:sz w:val="24"/>
                <w:u w:val="none"/>
              </w:rPr>
              <w:t>報名。</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聯絡方式：</w:t>
            </w: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聯絡電話：</w:t>
            </w: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p>
          <w:p w:rsidR="00FA7703" w:rsidRPr="00FA7703" w:rsidRDefault="00FA7703" w:rsidP="008803E7">
            <w:pPr>
              <w:pStyle w:val="1"/>
              <w:spacing w:line="340" w:lineRule="exact"/>
              <w:jc w:val="both"/>
              <w:rPr>
                <w:rFonts w:ascii="Times New Roman"/>
                <w:sz w:val="24"/>
                <w:u w:val="none"/>
              </w:rPr>
            </w:pPr>
            <w:r w:rsidRPr="00FA7703">
              <w:rPr>
                <w:rFonts w:ascii="Times New Roman" w:hAnsi="標楷體"/>
                <w:sz w:val="24"/>
                <w:u w:val="none"/>
              </w:rPr>
              <w:t>備註：</w:t>
            </w:r>
          </w:p>
          <w:p w:rsidR="00FA7703" w:rsidRPr="00FA7703" w:rsidRDefault="00FA7703" w:rsidP="008803E7">
            <w:pPr>
              <w:pStyle w:val="1"/>
              <w:spacing w:line="340" w:lineRule="exact"/>
              <w:jc w:val="both"/>
              <w:rPr>
                <w:rFonts w:ascii="Times New Roman"/>
                <w:sz w:val="24"/>
                <w:u w:val="none"/>
              </w:rPr>
            </w:pPr>
          </w:p>
        </w:tc>
      </w:tr>
    </w:tbl>
    <w:p w:rsidR="00FA7703" w:rsidRDefault="00FA7703" w:rsidP="00FA7703">
      <w:pPr>
        <w:ind w:firstLine="0"/>
      </w:pPr>
    </w:p>
    <w:p w:rsidR="004039CC" w:rsidRPr="00C20746" w:rsidRDefault="004039CC" w:rsidP="004039CC">
      <w:pPr>
        <w:ind w:firstLine="0"/>
        <w:rPr>
          <w:shd w:val="pct15" w:color="auto" w:fill="FFFFFF"/>
        </w:rPr>
      </w:pPr>
      <w:r w:rsidRPr="00C20746">
        <w:rPr>
          <w:rFonts w:hint="eastAsia"/>
          <w:shd w:val="pct15" w:color="auto" w:fill="FFFFFF"/>
        </w:rPr>
        <w:lastRenderedPageBreak/>
        <w:t>附件二</w:t>
      </w:r>
      <w:r w:rsidRPr="00C20746">
        <w:rPr>
          <w:rFonts w:hint="eastAsia"/>
          <w:shd w:val="pct15" w:color="auto" w:fill="FFFFFF"/>
        </w:rPr>
        <w:t>-</w:t>
      </w:r>
      <w:r w:rsidRPr="00C20746">
        <w:rPr>
          <w:rFonts w:hint="eastAsia"/>
          <w:shd w:val="pct15" w:color="auto" w:fill="FFFFFF"/>
        </w:rPr>
        <w:t>報名表</w:t>
      </w:r>
    </w:p>
    <w:p w:rsidR="004039CC" w:rsidRPr="00064521" w:rsidRDefault="004039CC" w:rsidP="001A1CF5">
      <w:pPr>
        <w:spacing w:beforeLines="50" w:afterLines="50" w:line="480" w:lineRule="exact"/>
        <w:ind w:firstLine="0"/>
        <w:jc w:val="center"/>
        <w:rPr>
          <w:b/>
          <w:sz w:val="30"/>
          <w:szCs w:val="30"/>
        </w:rPr>
      </w:pPr>
      <w:r w:rsidRPr="00064521">
        <w:rPr>
          <w:rFonts w:hint="eastAsia"/>
          <w:b/>
          <w:sz w:val="30"/>
          <w:szCs w:val="30"/>
        </w:rPr>
        <w:t>澎湖縣政府及所屬機關學校甄選約聘僱人員報名表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1843"/>
        <w:gridCol w:w="851"/>
        <w:gridCol w:w="708"/>
        <w:gridCol w:w="709"/>
        <w:gridCol w:w="280"/>
        <w:gridCol w:w="990"/>
      </w:tblGrid>
      <w:tr w:rsidR="004039CC" w:rsidRPr="004039CC" w:rsidTr="004039CC">
        <w:trPr>
          <w:trHeight w:val="454"/>
        </w:trPr>
        <w:tc>
          <w:tcPr>
            <w:tcW w:w="1526" w:type="dxa"/>
            <w:vAlign w:val="center"/>
          </w:tcPr>
          <w:p w:rsidR="004039CC" w:rsidRPr="004039CC" w:rsidRDefault="004039CC" w:rsidP="004039CC">
            <w:pPr>
              <w:ind w:firstLine="0"/>
              <w:jc w:val="center"/>
            </w:pPr>
            <w:r w:rsidRPr="004039CC">
              <w:rPr>
                <w:rFonts w:hAnsi="標楷體"/>
              </w:rPr>
              <w:t>姓名</w:t>
            </w:r>
          </w:p>
        </w:tc>
        <w:tc>
          <w:tcPr>
            <w:tcW w:w="1417" w:type="dxa"/>
            <w:vAlign w:val="center"/>
          </w:tcPr>
          <w:p w:rsidR="004039CC" w:rsidRPr="004039CC" w:rsidRDefault="004039CC" w:rsidP="004039CC">
            <w:pPr>
              <w:ind w:firstLine="0"/>
              <w:jc w:val="center"/>
            </w:pPr>
          </w:p>
        </w:tc>
        <w:tc>
          <w:tcPr>
            <w:tcW w:w="1843" w:type="dxa"/>
            <w:vAlign w:val="center"/>
          </w:tcPr>
          <w:p w:rsidR="004039CC" w:rsidRPr="004039CC" w:rsidRDefault="004039CC" w:rsidP="004039CC">
            <w:pPr>
              <w:ind w:firstLine="0"/>
              <w:jc w:val="center"/>
            </w:pPr>
            <w:r w:rsidRPr="004039CC">
              <w:rPr>
                <w:rFonts w:hAnsi="標楷體"/>
              </w:rPr>
              <w:t>身分證字號</w:t>
            </w:r>
          </w:p>
        </w:tc>
        <w:tc>
          <w:tcPr>
            <w:tcW w:w="1559" w:type="dxa"/>
            <w:gridSpan w:val="2"/>
            <w:vAlign w:val="center"/>
          </w:tcPr>
          <w:p w:rsidR="004039CC" w:rsidRPr="004039CC" w:rsidRDefault="004039CC" w:rsidP="004039CC">
            <w:pPr>
              <w:ind w:firstLine="0"/>
              <w:jc w:val="center"/>
            </w:pPr>
          </w:p>
        </w:tc>
        <w:tc>
          <w:tcPr>
            <w:tcW w:w="709" w:type="dxa"/>
            <w:vAlign w:val="center"/>
          </w:tcPr>
          <w:p w:rsidR="004039CC" w:rsidRPr="004039CC" w:rsidRDefault="004039CC" w:rsidP="004039CC">
            <w:pPr>
              <w:ind w:firstLine="0"/>
              <w:jc w:val="center"/>
            </w:pPr>
            <w:r w:rsidRPr="004039CC">
              <w:rPr>
                <w:rFonts w:hAnsi="標楷體"/>
              </w:rPr>
              <w:t>性別</w:t>
            </w:r>
          </w:p>
        </w:tc>
        <w:tc>
          <w:tcPr>
            <w:tcW w:w="1270" w:type="dxa"/>
            <w:gridSpan w:val="2"/>
            <w:vAlign w:val="center"/>
          </w:tcPr>
          <w:p w:rsidR="004039CC" w:rsidRPr="004039CC" w:rsidRDefault="004039CC" w:rsidP="004039CC">
            <w:pPr>
              <w:ind w:firstLine="0"/>
              <w:jc w:val="center"/>
            </w:pPr>
          </w:p>
        </w:tc>
      </w:tr>
      <w:tr w:rsidR="004039CC" w:rsidRPr="004039CC" w:rsidTr="004039CC">
        <w:trPr>
          <w:trHeight w:val="454"/>
        </w:trPr>
        <w:tc>
          <w:tcPr>
            <w:tcW w:w="1526" w:type="dxa"/>
            <w:vAlign w:val="center"/>
          </w:tcPr>
          <w:p w:rsidR="004039CC" w:rsidRPr="004039CC" w:rsidRDefault="004039CC" w:rsidP="004039CC">
            <w:pPr>
              <w:ind w:firstLine="0"/>
              <w:jc w:val="center"/>
            </w:pPr>
            <w:r w:rsidRPr="004039CC">
              <w:rPr>
                <w:rFonts w:hAnsi="標楷體"/>
              </w:rPr>
              <w:t>出生年月日</w:t>
            </w:r>
          </w:p>
        </w:tc>
        <w:tc>
          <w:tcPr>
            <w:tcW w:w="1417" w:type="dxa"/>
            <w:vAlign w:val="center"/>
          </w:tcPr>
          <w:p w:rsidR="004039CC" w:rsidRPr="004039CC" w:rsidRDefault="004039CC" w:rsidP="004039CC">
            <w:pPr>
              <w:ind w:firstLine="0"/>
              <w:jc w:val="center"/>
            </w:pPr>
          </w:p>
        </w:tc>
        <w:tc>
          <w:tcPr>
            <w:tcW w:w="1843" w:type="dxa"/>
            <w:vAlign w:val="center"/>
          </w:tcPr>
          <w:p w:rsidR="004039CC" w:rsidRPr="004039CC" w:rsidRDefault="004039CC" w:rsidP="004039CC">
            <w:pPr>
              <w:ind w:firstLine="0"/>
              <w:jc w:val="center"/>
            </w:pPr>
            <w:r w:rsidRPr="004039CC">
              <w:rPr>
                <w:rFonts w:hAnsi="標楷體"/>
              </w:rPr>
              <w:t>畢業學校</w:t>
            </w:r>
            <w:r w:rsidRPr="004039CC">
              <w:t>/</w:t>
            </w:r>
            <w:r w:rsidRPr="004039CC">
              <w:rPr>
                <w:rFonts w:hAnsi="標楷體"/>
              </w:rPr>
              <w:t>科系</w:t>
            </w:r>
          </w:p>
        </w:tc>
        <w:tc>
          <w:tcPr>
            <w:tcW w:w="3538" w:type="dxa"/>
            <w:gridSpan w:val="5"/>
            <w:vAlign w:val="center"/>
          </w:tcPr>
          <w:p w:rsidR="004039CC" w:rsidRPr="004039CC" w:rsidRDefault="004039CC" w:rsidP="004039CC">
            <w:pPr>
              <w:ind w:firstLine="0"/>
              <w:jc w:val="center"/>
            </w:pPr>
          </w:p>
        </w:tc>
      </w:tr>
      <w:tr w:rsidR="004039CC" w:rsidRPr="004039CC" w:rsidTr="004039CC">
        <w:tc>
          <w:tcPr>
            <w:tcW w:w="1526" w:type="dxa"/>
            <w:vAlign w:val="center"/>
          </w:tcPr>
          <w:p w:rsidR="004039CC" w:rsidRPr="004039CC" w:rsidRDefault="004039CC" w:rsidP="004039CC">
            <w:pPr>
              <w:ind w:firstLine="0"/>
              <w:jc w:val="center"/>
            </w:pPr>
            <w:r w:rsidRPr="004039CC">
              <w:rPr>
                <w:rFonts w:hAnsi="標楷體"/>
              </w:rPr>
              <w:t>戶籍地址</w:t>
            </w:r>
          </w:p>
        </w:tc>
        <w:tc>
          <w:tcPr>
            <w:tcW w:w="6798" w:type="dxa"/>
            <w:gridSpan w:val="7"/>
            <w:vAlign w:val="center"/>
          </w:tcPr>
          <w:p w:rsidR="004039CC" w:rsidRPr="004039CC" w:rsidRDefault="004039CC" w:rsidP="004039CC">
            <w:pPr>
              <w:ind w:firstLine="0"/>
              <w:jc w:val="center"/>
            </w:pPr>
          </w:p>
          <w:p w:rsidR="004039CC" w:rsidRPr="004039CC" w:rsidRDefault="004039CC" w:rsidP="004039CC">
            <w:pPr>
              <w:ind w:firstLine="0"/>
              <w:jc w:val="center"/>
            </w:pPr>
          </w:p>
          <w:p w:rsidR="004039CC" w:rsidRPr="004039CC" w:rsidRDefault="004039CC" w:rsidP="004039CC">
            <w:pPr>
              <w:ind w:firstLine="0"/>
              <w:jc w:val="center"/>
            </w:pPr>
          </w:p>
        </w:tc>
      </w:tr>
      <w:tr w:rsidR="004039CC" w:rsidRPr="004039CC" w:rsidTr="004039CC">
        <w:tc>
          <w:tcPr>
            <w:tcW w:w="1526" w:type="dxa"/>
            <w:vAlign w:val="center"/>
          </w:tcPr>
          <w:p w:rsidR="004039CC" w:rsidRPr="004039CC" w:rsidRDefault="004039CC" w:rsidP="004039CC">
            <w:pPr>
              <w:ind w:firstLine="0"/>
              <w:jc w:val="center"/>
            </w:pPr>
            <w:r w:rsidRPr="004039CC">
              <w:rPr>
                <w:rFonts w:hAnsi="標楷體"/>
              </w:rPr>
              <w:t>聯絡地址</w:t>
            </w:r>
          </w:p>
        </w:tc>
        <w:tc>
          <w:tcPr>
            <w:tcW w:w="6798" w:type="dxa"/>
            <w:gridSpan w:val="7"/>
            <w:vAlign w:val="center"/>
          </w:tcPr>
          <w:p w:rsidR="004039CC" w:rsidRPr="004039CC" w:rsidRDefault="004039CC" w:rsidP="004039CC">
            <w:pPr>
              <w:ind w:firstLine="0"/>
              <w:jc w:val="center"/>
            </w:pPr>
          </w:p>
          <w:p w:rsidR="004039CC" w:rsidRPr="004039CC" w:rsidRDefault="004039CC" w:rsidP="004039CC">
            <w:pPr>
              <w:ind w:firstLine="0"/>
              <w:jc w:val="center"/>
            </w:pPr>
          </w:p>
          <w:p w:rsidR="004039CC" w:rsidRPr="004039CC" w:rsidRDefault="004039CC" w:rsidP="004039CC">
            <w:pPr>
              <w:ind w:firstLine="0"/>
              <w:jc w:val="center"/>
            </w:pPr>
          </w:p>
        </w:tc>
      </w:tr>
      <w:tr w:rsidR="004039CC" w:rsidRPr="004039CC" w:rsidTr="004039CC">
        <w:tc>
          <w:tcPr>
            <w:tcW w:w="1526" w:type="dxa"/>
            <w:vAlign w:val="center"/>
          </w:tcPr>
          <w:p w:rsidR="004039CC" w:rsidRPr="004039CC" w:rsidRDefault="004039CC" w:rsidP="004039CC">
            <w:pPr>
              <w:ind w:firstLine="0"/>
              <w:jc w:val="center"/>
            </w:pPr>
            <w:r w:rsidRPr="004039CC">
              <w:rPr>
                <w:rFonts w:hAnsi="標楷體"/>
              </w:rPr>
              <w:t>聯絡電話</w:t>
            </w:r>
          </w:p>
        </w:tc>
        <w:tc>
          <w:tcPr>
            <w:tcW w:w="3260" w:type="dxa"/>
            <w:gridSpan w:val="2"/>
            <w:vAlign w:val="center"/>
          </w:tcPr>
          <w:p w:rsidR="004039CC" w:rsidRPr="004039CC" w:rsidRDefault="004039CC" w:rsidP="004039CC">
            <w:pPr>
              <w:ind w:firstLine="0"/>
              <w:jc w:val="center"/>
            </w:pPr>
          </w:p>
          <w:p w:rsidR="004039CC" w:rsidRPr="004039CC" w:rsidRDefault="004039CC" w:rsidP="004039CC">
            <w:pPr>
              <w:ind w:firstLine="0"/>
              <w:jc w:val="center"/>
            </w:pPr>
          </w:p>
          <w:p w:rsidR="004039CC" w:rsidRPr="004039CC" w:rsidRDefault="004039CC" w:rsidP="004039CC">
            <w:pPr>
              <w:ind w:firstLine="0"/>
              <w:jc w:val="center"/>
            </w:pPr>
          </w:p>
        </w:tc>
        <w:tc>
          <w:tcPr>
            <w:tcW w:w="851" w:type="dxa"/>
            <w:vAlign w:val="center"/>
          </w:tcPr>
          <w:p w:rsidR="004039CC" w:rsidRPr="004039CC" w:rsidRDefault="004039CC" w:rsidP="004039CC">
            <w:pPr>
              <w:ind w:firstLine="0"/>
              <w:jc w:val="center"/>
            </w:pPr>
            <w:r w:rsidRPr="004039CC">
              <w:rPr>
                <w:rFonts w:hAnsi="標楷體"/>
              </w:rPr>
              <w:t>手機</w:t>
            </w:r>
          </w:p>
        </w:tc>
        <w:tc>
          <w:tcPr>
            <w:tcW w:w="2687" w:type="dxa"/>
            <w:gridSpan w:val="4"/>
            <w:vAlign w:val="center"/>
          </w:tcPr>
          <w:p w:rsidR="004039CC" w:rsidRPr="004039CC" w:rsidRDefault="004039CC" w:rsidP="004039CC">
            <w:pPr>
              <w:ind w:firstLine="0"/>
              <w:jc w:val="center"/>
            </w:pPr>
          </w:p>
          <w:p w:rsidR="004039CC" w:rsidRPr="004039CC" w:rsidRDefault="004039CC" w:rsidP="004039CC">
            <w:pPr>
              <w:ind w:firstLine="0"/>
              <w:jc w:val="center"/>
            </w:pPr>
          </w:p>
          <w:p w:rsidR="004039CC" w:rsidRPr="004039CC" w:rsidRDefault="004039CC" w:rsidP="004039CC">
            <w:pPr>
              <w:ind w:firstLine="0"/>
              <w:jc w:val="center"/>
            </w:pPr>
          </w:p>
        </w:tc>
      </w:tr>
      <w:tr w:rsidR="004039CC" w:rsidRPr="004039CC" w:rsidTr="004039CC">
        <w:tc>
          <w:tcPr>
            <w:tcW w:w="1526" w:type="dxa"/>
            <w:vMerge w:val="restart"/>
            <w:tcBorders>
              <w:top w:val="thinThickSmallGap" w:sz="24" w:space="0" w:color="auto"/>
            </w:tcBorders>
            <w:vAlign w:val="center"/>
          </w:tcPr>
          <w:p w:rsidR="004039CC" w:rsidRPr="004039CC" w:rsidRDefault="004039CC" w:rsidP="004039CC">
            <w:pPr>
              <w:ind w:firstLine="0"/>
              <w:jc w:val="center"/>
            </w:pPr>
            <w:r w:rsidRPr="004039CC">
              <w:rPr>
                <w:rFonts w:hAnsi="標楷體"/>
              </w:rPr>
              <w:t>資料審核</w:t>
            </w:r>
          </w:p>
          <w:p w:rsidR="004039CC" w:rsidRPr="004039CC" w:rsidRDefault="004039CC" w:rsidP="004039CC">
            <w:pPr>
              <w:ind w:firstLine="0"/>
            </w:pPr>
            <w:r w:rsidRPr="004039CC">
              <w:t>(</w:t>
            </w:r>
            <w:r w:rsidRPr="004039CC">
              <w:rPr>
                <w:rFonts w:hAnsi="標楷體"/>
              </w:rPr>
              <w:t>由本</w:t>
            </w:r>
            <w:proofErr w:type="gramStart"/>
            <w:r w:rsidRPr="004039CC">
              <w:rPr>
                <w:rFonts w:hAnsi="標楷體"/>
              </w:rPr>
              <w:t>府審件</w:t>
            </w:r>
            <w:proofErr w:type="gramEnd"/>
            <w:r w:rsidRPr="004039CC">
              <w:rPr>
                <w:rFonts w:hAnsi="標楷體"/>
              </w:rPr>
              <w:t>是否齊全，報名者請勿填寫</w:t>
            </w:r>
            <w:r w:rsidRPr="004039CC">
              <w:t>)</w:t>
            </w:r>
          </w:p>
        </w:tc>
        <w:tc>
          <w:tcPr>
            <w:tcW w:w="4819" w:type="dxa"/>
            <w:gridSpan w:val="4"/>
            <w:tcBorders>
              <w:top w:val="thinThickSmallGap" w:sz="24" w:space="0" w:color="auto"/>
            </w:tcBorders>
            <w:vAlign w:val="center"/>
          </w:tcPr>
          <w:p w:rsidR="004039CC" w:rsidRPr="004039CC" w:rsidRDefault="004039CC" w:rsidP="004039CC">
            <w:pPr>
              <w:widowControl/>
              <w:ind w:firstLine="0"/>
              <w:jc w:val="center"/>
              <w:rPr>
                <w:b/>
              </w:rPr>
            </w:pPr>
            <w:r w:rsidRPr="004039CC">
              <w:rPr>
                <w:rFonts w:hAnsi="標楷體"/>
                <w:b/>
              </w:rPr>
              <w:t>報名繳交資料</w:t>
            </w:r>
          </w:p>
        </w:tc>
        <w:tc>
          <w:tcPr>
            <w:tcW w:w="989" w:type="dxa"/>
            <w:gridSpan w:val="2"/>
            <w:tcBorders>
              <w:top w:val="thinThickSmallGap" w:sz="24" w:space="0" w:color="auto"/>
            </w:tcBorders>
            <w:vAlign w:val="center"/>
          </w:tcPr>
          <w:p w:rsidR="004039CC" w:rsidRPr="004039CC" w:rsidRDefault="004039CC" w:rsidP="004039CC">
            <w:pPr>
              <w:ind w:firstLine="0"/>
              <w:jc w:val="center"/>
              <w:rPr>
                <w:b/>
              </w:rPr>
            </w:pPr>
            <w:r w:rsidRPr="004039CC">
              <w:rPr>
                <w:rFonts w:hAnsi="標楷體"/>
                <w:b/>
              </w:rPr>
              <w:t>已繳</w:t>
            </w:r>
          </w:p>
        </w:tc>
        <w:tc>
          <w:tcPr>
            <w:tcW w:w="990" w:type="dxa"/>
            <w:tcBorders>
              <w:top w:val="thinThickSmallGap" w:sz="24" w:space="0" w:color="auto"/>
            </w:tcBorders>
            <w:vAlign w:val="center"/>
          </w:tcPr>
          <w:p w:rsidR="004039CC" w:rsidRPr="004039CC" w:rsidRDefault="004039CC" w:rsidP="004039CC">
            <w:pPr>
              <w:ind w:firstLine="0"/>
              <w:jc w:val="center"/>
              <w:rPr>
                <w:b/>
              </w:rPr>
            </w:pPr>
            <w:r w:rsidRPr="004039CC">
              <w:rPr>
                <w:rFonts w:hAnsi="標楷體"/>
                <w:b/>
              </w:rPr>
              <w:t>未繳</w:t>
            </w:r>
          </w:p>
        </w:tc>
      </w:tr>
      <w:tr w:rsidR="004039CC" w:rsidRPr="004039CC" w:rsidTr="004039CC">
        <w:tc>
          <w:tcPr>
            <w:tcW w:w="1526" w:type="dxa"/>
            <w:vMerge/>
          </w:tcPr>
          <w:p w:rsidR="004039CC" w:rsidRPr="004039CC" w:rsidRDefault="004039CC" w:rsidP="004039CC">
            <w:pPr>
              <w:ind w:firstLine="0"/>
            </w:pPr>
          </w:p>
        </w:tc>
        <w:tc>
          <w:tcPr>
            <w:tcW w:w="4819" w:type="dxa"/>
            <w:gridSpan w:val="4"/>
            <w:vAlign w:val="center"/>
          </w:tcPr>
          <w:p w:rsidR="004039CC" w:rsidRPr="004039CC" w:rsidRDefault="004039CC" w:rsidP="004039CC">
            <w:pPr>
              <w:ind w:left="240" w:hangingChars="100" w:hanging="240"/>
            </w:pPr>
            <w:r w:rsidRPr="004039CC">
              <w:rPr>
                <w:rFonts w:hint="eastAsia"/>
              </w:rPr>
              <w:t>1.</w:t>
            </w:r>
            <w:r>
              <w:tab/>
            </w:r>
            <w:r w:rsidRPr="004039CC">
              <w:t>報名表一份</w:t>
            </w:r>
          </w:p>
        </w:tc>
        <w:tc>
          <w:tcPr>
            <w:tcW w:w="989" w:type="dxa"/>
            <w:gridSpan w:val="2"/>
          </w:tcPr>
          <w:p w:rsidR="004039CC" w:rsidRPr="004039CC" w:rsidRDefault="004039CC" w:rsidP="004039CC">
            <w:pPr>
              <w:ind w:firstLine="0"/>
            </w:pPr>
          </w:p>
        </w:tc>
        <w:tc>
          <w:tcPr>
            <w:tcW w:w="990" w:type="dxa"/>
          </w:tcPr>
          <w:p w:rsidR="004039CC" w:rsidRPr="004039CC" w:rsidRDefault="004039CC" w:rsidP="004039CC">
            <w:pPr>
              <w:ind w:firstLine="0"/>
            </w:pPr>
          </w:p>
        </w:tc>
      </w:tr>
      <w:tr w:rsidR="004039CC" w:rsidRPr="004039CC" w:rsidTr="004039CC">
        <w:tc>
          <w:tcPr>
            <w:tcW w:w="1526" w:type="dxa"/>
            <w:vMerge/>
          </w:tcPr>
          <w:p w:rsidR="004039CC" w:rsidRPr="004039CC" w:rsidRDefault="004039CC" w:rsidP="004039CC">
            <w:pPr>
              <w:ind w:firstLine="0"/>
            </w:pPr>
          </w:p>
        </w:tc>
        <w:tc>
          <w:tcPr>
            <w:tcW w:w="4819" w:type="dxa"/>
            <w:gridSpan w:val="4"/>
            <w:vAlign w:val="center"/>
          </w:tcPr>
          <w:p w:rsidR="004039CC" w:rsidRPr="004039CC" w:rsidRDefault="004039CC" w:rsidP="004039CC">
            <w:pPr>
              <w:ind w:left="240" w:hangingChars="100" w:hanging="240"/>
            </w:pPr>
            <w:r w:rsidRPr="004039CC">
              <w:rPr>
                <w:rFonts w:hint="eastAsia"/>
              </w:rPr>
              <w:t>2.</w:t>
            </w:r>
            <w:r>
              <w:tab/>
            </w:r>
            <w:r w:rsidRPr="004039CC">
              <w:t>學歷證件及證書</w:t>
            </w:r>
            <w:r>
              <w:rPr>
                <w:rFonts w:hint="eastAsia"/>
              </w:rPr>
              <w:br/>
            </w:r>
            <w:r w:rsidRPr="004039CC">
              <w:t>(</w:t>
            </w:r>
            <w:r w:rsidRPr="004039CC">
              <w:t>如應徵社會工作師、心理諮商師、護士等，無則免附</w:t>
            </w:r>
            <w:r w:rsidRPr="004039CC">
              <w:t>)</w:t>
            </w:r>
          </w:p>
        </w:tc>
        <w:tc>
          <w:tcPr>
            <w:tcW w:w="989" w:type="dxa"/>
            <w:gridSpan w:val="2"/>
          </w:tcPr>
          <w:p w:rsidR="004039CC" w:rsidRPr="004039CC" w:rsidRDefault="004039CC" w:rsidP="004039CC">
            <w:pPr>
              <w:ind w:firstLine="0"/>
            </w:pPr>
          </w:p>
        </w:tc>
        <w:tc>
          <w:tcPr>
            <w:tcW w:w="990" w:type="dxa"/>
          </w:tcPr>
          <w:p w:rsidR="004039CC" w:rsidRPr="004039CC" w:rsidRDefault="004039CC" w:rsidP="004039CC">
            <w:pPr>
              <w:ind w:firstLine="0"/>
            </w:pPr>
          </w:p>
        </w:tc>
      </w:tr>
      <w:tr w:rsidR="004039CC" w:rsidRPr="004039CC" w:rsidTr="004039CC">
        <w:tc>
          <w:tcPr>
            <w:tcW w:w="1526" w:type="dxa"/>
            <w:vMerge/>
          </w:tcPr>
          <w:p w:rsidR="004039CC" w:rsidRPr="004039CC" w:rsidRDefault="004039CC" w:rsidP="004039CC">
            <w:pPr>
              <w:ind w:firstLine="0"/>
            </w:pPr>
          </w:p>
        </w:tc>
        <w:tc>
          <w:tcPr>
            <w:tcW w:w="4819" w:type="dxa"/>
            <w:gridSpan w:val="4"/>
            <w:vAlign w:val="center"/>
          </w:tcPr>
          <w:p w:rsidR="004039CC" w:rsidRPr="004039CC" w:rsidRDefault="004039CC" w:rsidP="004039CC">
            <w:pPr>
              <w:ind w:left="240" w:hangingChars="100" w:hanging="240"/>
            </w:pPr>
            <w:r w:rsidRPr="004039CC">
              <w:t>3.</w:t>
            </w:r>
            <w:r>
              <w:rPr>
                <w:rFonts w:hint="eastAsia"/>
              </w:rPr>
              <w:tab/>
            </w:r>
            <w:r w:rsidRPr="004039CC">
              <w:t>切結書</w:t>
            </w:r>
          </w:p>
        </w:tc>
        <w:tc>
          <w:tcPr>
            <w:tcW w:w="989" w:type="dxa"/>
            <w:gridSpan w:val="2"/>
          </w:tcPr>
          <w:p w:rsidR="004039CC" w:rsidRPr="004039CC" w:rsidRDefault="004039CC" w:rsidP="004039CC">
            <w:pPr>
              <w:ind w:firstLine="0"/>
            </w:pPr>
          </w:p>
        </w:tc>
        <w:tc>
          <w:tcPr>
            <w:tcW w:w="990" w:type="dxa"/>
          </w:tcPr>
          <w:p w:rsidR="004039CC" w:rsidRPr="004039CC" w:rsidRDefault="004039CC" w:rsidP="004039CC">
            <w:pPr>
              <w:ind w:firstLine="0"/>
            </w:pPr>
          </w:p>
        </w:tc>
      </w:tr>
      <w:tr w:rsidR="004039CC" w:rsidRPr="004039CC" w:rsidTr="004039CC">
        <w:tc>
          <w:tcPr>
            <w:tcW w:w="1526" w:type="dxa"/>
            <w:vMerge/>
          </w:tcPr>
          <w:p w:rsidR="004039CC" w:rsidRPr="004039CC" w:rsidRDefault="004039CC" w:rsidP="004039CC">
            <w:pPr>
              <w:ind w:firstLine="0"/>
            </w:pPr>
          </w:p>
        </w:tc>
        <w:tc>
          <w:tcPr>
            <w:tcW w:w="4819" w:type="dxa"/>
            <w:gridSpan w:val="4"/>
            <w:vAlign w:val="center"/>
          </w:tcPr>
          <w:p w:rsidR="004039CC" w:rsidRPr="004039CC" w:rsidRDefault="004039CC" w:rsidP="004039CC">
            <w:pPr>
              <w:ind w:left="240" w:hangingChars="100" w:hanging="240"/>
            </w:pPr>
            <w:r w:rsidRPr="004039CC">
              <w:t>4.</w:t>
            </w:r>
            <w:r>
              <w:rPr>
                <w:rFonts w:hint="eastAsia"/>
              </w:rPr>
              <w:tab/>
            </w:r>
            <w:r w:rsidRPr="004039CC">
              <w:t>報名委託書</w:t>
            </w:r>
            <w:r w:rsidRPr="004039CC">
              <w:t>(</w:t>
            </w:r>
            <w:r w:rsidRPr="004039CC">
              <w:t>委託報名者請檢附</w:t>
            </w:r>
            <w:r w:rsidRPr="004039CC">
              <w:t>)</w:t>
            </w:r>
          </w:p>
        </w:tc>
        <w:tc>
          <w:tcPr>
            <w:tcW w:w="989" w:type="dxa"/>
            <w:gridSpan w:val="2"/>
          </w:tcPr>
          <w:p w:rsidR="004039CC" w:rsidRPr="004039CC" w:rsidRDefault="004039CC" w:rsidP="004039CC">
            <w:pPr>
              <w:ind w:firstLine="0"/>
            </w:pPr>
          </w:p>
        </w:tc>
        <w:tc>
          <w:tcPr>
            <w:tcW w:w="990" w:type="dxa"/>
          </w:tcPr>
          <w:p w:rsidR="004039CC" w:rsidRPr="004039CC" w:rsidRDefault="004039CC" w:rsidP="004039CC">
            <w:pPr>
              <w:ind w:firstLine="0"/>
            </w:pPr>
          </w:p>
        </w:tc>
      </w:tr>
      <w:tr w:rsidR="004039CC" w:rsidRPr="004039CC" w:rsidTr="004039CC">
        <w:tc>
          <w:tcPr>
            <w:tcW w:w="1526" w:type="dxa"/>
            <w:vMerge/>
          </w:tcPr>
          <w:p w:rsidR="004039CC" w:rsidRPr="004039CC" w:rsidRDefault="004039CC" w:rsidP="004039CC">
            <w:pPr>
              <w:ind w:firstLine="0"/>
            </w:pPr>
          </w:p>
        </w:tc>
        <w:tc>
          <w:tcPr>
            <w:tcW w:w="4819" w:type="dxa"/>
            <w:gridSpan w:val="4"/>
            <w:vAlign w:val="center"/>
          </w:tcPr>
          <w:p w:rsidR="004039CC" w:rsidRDefault="004039CC" w:rsidP="004039CC">
            <w:pPr>
              <w:ind w:left="240" w:hangingChars="100" w:hanging="240"/>
            </w:pPr>
            <w:r w:rsidRPr="004039CC">
              <w:t>5.</w:t>
            </w:r>
            <w:r>
              <w:rPr>
                <w:rFonts w:hint="eastAsia"/>
              </w:rPr>
              <w:tab/>
            </w:r>
            <w:r w:rsidRPr="004039CC">
              <w:t>其他：如中低收入戶證明或身心障礙手冊</w:t>
            </w:r>
          </w:p>
          <w:p w:rsidR="004039CC" w:rsidRPr="004039CC" w:rsidRDefault="004039CC" w:rsidP="004039CC">
            <w:pPr>
              <w:ind w:leftChars="100" w:left="240" w:firstLineChars="268" w:firstLine="643"/>
            </w:pPr>
            <w:r w:rsidRPr="004039CC">
              <w:t>(</w:t>
            </w:r>
            <w:r w:rsidRPr="004039CC">
              <w:t>無則免附</w:t>
            </w:r>
            <w:r w:rsidRPr="004039CC">
              <w:t>)</w:t>
            </w:r>
          </w:p>
        </w:tc>
        <w:tc>
          <w:tcPr>
            <w:tcW w:w="989" w:type="dxa"/>
            <w:gridSpan w:val="2"/>
          </w:tcPr>
          <w:p w:rsidR="004039CC" w:rsidRPr="004039CC" w:rsidRDefault="004039CC" w:rsidP="004039CC">
            <w:pPr>
              <w:ind w:firstLine="0"/>
            </w:pPr>
          </w:p>
        </w:tc>
        <w:tc>
          <w:tcPr>
            <w:tcW w:w="990" w:type="dxa"/>
          </w:tcPr>
          <w:p w:rsidR="004039CC" w:rsidRPr="004039CC" w:rsidRDefault="004039CC" w:rsidP="004039CC">
            <w:pPr>
              <w:ind w:firstLine="0"/>
            </w:pPr>
          </w:p>
        </w:tc>
      </w:tr>
      <w:tr w:rsidR="004039CC" w:rsidRPr="004039CC" w:rsidTr="004039CC">
        <w:tc>
          <w:tcPr>
            <w:tcW w:w="8324" w:type="dxa"/>
            <w:gridSpan w:val="8"/>
            <w:vAlign w:val="center"/>
          </w:tcPr>
          <w:p w:rsidR="004039CC" w:rsidRPr="004039CC" w:rsidRDefault="004039CC" w:rsidP="004039CC">
            <w:pPr>
              <w:ind w:firstLine="0"/>
            </w:pPr>
            <w:r w:rsidRPr="004039CC">
              <w:rPr>
                <w:rFonts w:hAnsi="標楷體"/>
              </w:rPr>
              <w:t>收件人簽名：</w:t>
            </w:r>
          </w:p>
          <w:p w:rsidR="004039CC" w:rsidRDefault="004039CC" w:rsidP="004039CC">
            <w:pPr>
              <w:ind w:firstLine="0"/>
            </w:pPr>
          </w:p>
          <w:p w:rsidR="004039CC" w:rsidRPr="004039CC" w:rsidRDefault="004039CC" w:rsidP="004039CC">
            <w:pPr>
              <w:ind w:firstLine="0"/>
            </w:pPr>
          </w:p>
        </w:tc>
      </w:tr>
    </w:tbl>
    <w:p w:rsidR="004039CC" w:rsidRPr="00F61AAB" w:rsidRDefault="004039CC" w:rsidP="004039CC">
      <w:pPr>
        <w:rPr>
          <w:rFonts w:ascii="標楷體" w:hAnsi="標楷體"/>
          <w:shd w:val="pct15" w:color="auto" w:fill="FFFFFF"/>
        </w:rPr>
      </w:pPr>
    </w:p>
    <w:p w:rsidR="004039CC" w:rsidRPr="00A11E04" w:rsidRDefault="004039CC" w:rsidP="004039CC">
      <w:pPr>
        <w:rPr>
          <w:rFonts w:ascii="標楷體" w:hAnsi="標楷體"/>
          <w:b/>
        </w:rPr>
      </w:pPr>
      <w:r w:rsidRPr="00A11E04">
        <w:rPr>
          <w:rFonts w:ascii="標楷體" w:hAnsi="標楷體"/>
          <w:b/>
        </w:rPr>
        <w:t xml:space="preserve"> </w:t>
      </w:r>
    </w:p>
    <w:p w:rsidR="004039CC" w:rsidRPr="006428F0" w:rsidRDefault="004039CC" w:rsidP="004039CC"/>
    <w:p w:rsidR="00FA7703" w:rsidRDefault="00FA7703">
      <w:pPr>
        <w:widowControl/>
        <w:spacing w:line="240" w:lineRule="auto"/>
        <w:ind w:firstLine="0"/>
        <w:jc w:val="left"/>
      </w:pPr>
      <w:r>
        <w:br w:type="page"/>
      </w:r>
    </w:p>
    <w:p w:rsidR="00E57D55" w:rsidRPr="00C20746" w:rsidRDefault="00E57D55" w:rsidP="00E57D55">
      <w:pPr>
        <w:ind w:firstLine="0"/>
        <w:rPr>
          <w:shd w:val="pct15" w:color="auto" w:fill="FFFFFF"/>
        </w:rPr>
      </w:pPr>
      <w:r w:rsidRPr="00C20746">
        <w:rPr>
          <w:rFonts w:hint="eastAsia"/>
          <w:shd w:val="pct15" w:color="auto" w:fill="FFFFFF"/>
        </w:rPr>
        <w:lastRenderedPageBreak/>
        <w:t>附件三</w:t>
      </w:r>
      <w:r w:rsidRPr="00C20746">
        <w:rPr>
          <w:rFonts w:hint="eastAsia"/>
          <w:shd w:val="pct15" w:color="auto" w:fill="FFFFFF"/>
        </w:rPr>
        <w:t>-</w:t>
      </w:r>
      <w:r w:rsidRPr="00C20746">
        <w:rPr>
          <w:rFonts w:hint="eastAsia"/>
          <w:shd w:val="pct15" w:color="auto" w:fill="FFFFFF"/>
        </w:rPr>
        <w:t>報名委託書</w:t>
      </w:r>
    </w:p>
    <w:p w:rsidR="00E57D55" w:rsidRPr="00064521" w:rsidRDefault="00E57D55" w:rsidP="001A1CF5">
      <w:pPr>
        <w:spacing w:beforeLines="50" w:afterLines="50" w:line="480" w:lineRule="exact"/>
        <w:ind w:firstLine="0"/>
        <w:jc w:val="center"/>
        <w:rPr>
          <w:b/>
          <w:sz w:val="30"/>
          <w:szCs w:val="30"/>
        </w:rPr>
      </w:pPr>
      <w:r w:rsidRPr="00064521">
        <w:rPr>
          <w:rFonts w:hint="eastAsia"/>
          <w:b/>
          <w:sz w:val="30"/>
          <w:szCs w:val="30"/>
        </w:rPr>
        <w:t>澎湖縣政府及所屬機關學校甄選約聘僱人員報名委託書</w:t>
      </w:r>
    </w:p>
    <w:p w:rsidR="00E57D55" w:rsidRPr="00F61AAB" w:rsidRDefault="00E57D55" w:rsidP="00E57D55">
      <w:pPr>
        <w:rPr>
          <w:rFonts w:ascii="標楷體" w:hAnsi="標楷體"/>
        </w:rPr>
      </w:pPr>
    </w:p>
    <w:p w:rsidR="00E57D55" w:rsidRPr="00E57D55" w:rsidRDefault="00E57D55" w:rsidP="00E57D55">
      <w:pPr>
        <w:spacing w:line="600" w:lineRule="exact"/>
        <w:ind w:firstLineChars="200" w:firstLine="480"/>
        <w:rPr>
          <w:rFonts w:ascii="標楷體" w:hAnsi="標楷體"/>
        </w:rPr>
      </w:pPr>
      <w:r w:rsidRPr="00E57D55">
        <w:rPr>
          <w:rFonts w:ascii="標楷體" w:hAnsi="標楷體" w:hint="eastAsia"/>
        </w:rPr>
        <w:t>本人</w:t>
      </w:r>
      <w:r w:rsidRPr="00E57D55">
        <w:rPr>
          <w:rFonts w:ascii="標楷體" w:hAnsi="標楷體" w:hint="eastAsia"/>
          <w:u w:val="single"/>
        </w:rPr>
        <w:t xml:space="preserve">  　　　   </w:t>
      </w:r>
      <w:r w:rsidRPr="00E57D55">
        <w:rPr>
          <w:rFonts w:ascii="標楷體" w:hAnsi="標楷體" w:hint="eastAsia"/>
        </w:rPr>
        <w:t>因無法親送報名相關資料，故委託</w:t>
      </w:r>
      <w:r w:rsidRPr="00E57D55">
        <w:rPr>
          <w:rFonts w:ascii="標楷體" w:hAnsi="標楷體" w:hint="eastAsia"/>
          <w:u w:val="single"/>
        </w:rPr>
        <w:t xml:space="preserve">           </w:t>
      </w:r>
      <w:r w:rsidRPr="00E57D55">
        <w:rPr>
          <w:rFonts w:ascii="標楷體" w:hAnsi="標楷體" w:hint="eastAsia"/>
        </w:rPr>
        <w:t>代理親送報名相關資料，然因所送資料</w:t>
      </w:r>
      <w:proofErr w:type="gramStart"/>
      <w:r w:rsidRPr="00E57D55">
        <w:rPr>
          <w:rFonts w:ascii="標楷體" w:hAnsi="標楷體" w:hint="eastAsia"/>
        </w:rPr>
        <w:t>有誤致發生</w:t>
      </w:r>
      <w:proofErr w:type="gramEnd"/>
      <w:r w:rsidRPr="00E57D55">
        <w:rPr>
          <w:rFonts w:ascii="標楷體" w:hAnsi="標楷體" w:hint="eastAsia"/>
        </w:rPr>
        <w:t>之爭議事項，概由本人自行負責，不得異議。</w:t>
      </w:r>
    </w:p>
    <w:p w:rsidR="00E57D55" w:rsidRPr="00F61AAB" w:rsidRDefault="00E57D55" w:rsidP="00E57D55">
      <w:pPr>
        <w:spacing w:line="600" w:lineRule="exact"/>
        <w:ind w:firstLineChars="200" w:firstLine="560"/>
        <w:rPr>
          <w:rFonts w:ascii="標楷體" w:hAnsi="標楷體"/>
          <w:sz w:val="28"/>
          <w:szCs w:val="28"/>
        </w:rPr>
      </w:pPr>
    </w:p>
    <w:p w:rsidR="00E57D55" w:rsidRPr="00E57D55" w:rsidRDefault="00E57D55" w:rsidP="00E57D55">
      <w:pPr>
        <w:spacing w:line="400" w:lineRule="exact"/>
        <w:ind w:firstLineChars="400" w:firstLine="960"/>
        <w:rPr>
          <w:rFonts w:ascii="標楷體" w:hAnsi="標楷體"/>
        </w:rPr>
      </w:pPr>
      <w:r w:rsidRPr="00E57D55">
        <w:rPr>
          <w:rFonts w:ascii="標楷體" w:hAnsi="標楷體" w:hint="eastAsia"/>
        </w:rPr>
        <w:t>此致</w:t>
      </w:r>
    </w:p>
    <w:p w:rsidR="00E57D55" w:rsidRPr="00E57D55" w:rsidRDefault="00E57D55" w:rsidP="00E57D55">
      <w:pPr>
        <w:spacing w:line="400" w:lineRule="exact"/>
        <w:ind w:firstLine="0"/>
        <w:rPr>
          <w:rFonts w:ascii="標楷體" w:hAnsi="標楷體"/>
        </w:rPr>
      </w:pPr>
      <w:r w:rsidRPr="00E57D55">
        <w:rPr>
          <w:rFonts w:ascii="標楷體" w:hAnsi="標楷體" w:hint="eastAsia"/>
        </w:rPr>
        <w:t>澎湖縣政府</w:t>
      </w:r>
    </w:p>
    <w:p w:rsidR="00E57D55" w:rsidRPr="00E57D55" w:rsidRDefault="00E57D55" w:rsidP="00E57D55">
      <w:pPr>
        <w:spacing w:line="600" w:lineRule="exact"/>
        <w:ind w:leftChars="950" w:left="2280"/>
        <w:rPr>
          <w:rFonts w:ascii="標楷體" w:hAnsi="標楷體"/>
        </w:rPr>
      </w:pPr>
      <w:r w:rsidRPr="00E57D55">
        <w:rPr>
          <w:rFonts w:ascii="標楷體" w:hAnsi="標楷體" w:hint="eastAsia"/>
        </w:rPr>
        <w:t>委託人：　　　　　　　　　　（簽章）</w:t>
      </w:r>
    </w:p>
    <w:p w:rsidR="00E57D55" w:rsidRPr="00E57D55" w:rsidRDefault="00E57D55" w:rsidP="00E57D55">
      <w:pPr>
        <w:spacing w:line="600" w:lineRule="exact"/>
        <w:ind w:leftChars="950" w:left="2280"/>
        <w:rPr>
          <w:rFonts w:ascii="標楷體" w:hAnsi="標楷體"/>
        </w:rPr>
      </w:pPr>
      <w:r w:rsidRPr="00E57D55">
        <w:rPr>
          <w:rFonts w:ascii="標楷體" w:hAnsi="標楷體" w:hint="eastAsia"/>
        </w:rPr>
        <w:t>委託人身分證字號：</w:t>
      </w:r>
    </w:p>
    <w:p w:rsidR="00E57D55" w:rsidRPr="00E57D55" w:rsidRDefault="00E57D55" w:rsidP="00E57D55">
      <w:pPr>
        <w:spacing w:line="600" w:lineRule="exact"/>
        <w:ind w:leftChars="950" w:left="2280"/>
        <w:rPr>
          <w:rFonts w:ascii="標楷體" w:hAnsi="標楷體"/>
        </w:rPr>
      </w:pPr>
      <w:r w:rsidRPr="00E57D55">
        <w:rPr>
          <w:rFonts w:ascii="標楷體" w:hAnsi="標楷體" w:hint="eastAsia"/>
        </w:rPr>
        <w:t>委託人電話：</w:t>
      </w:r>
    </w:p>
    <w:p w:rsidR="00E57D55" w:rsidRPr="00E57D55" w:rsidRDefault="00E57D55" w:rsidP="00E57D55">
      <w:pPr>
        <w:spacing w:line="600" w:lineRule="exact"/>
        <w:ind w:leftChars="950" w:left="2280"/>
        <w:rPr>
          <w:rFonts w:ascii="標楷體" w:hAnsi="標楷體"/>
        </w:rPr>
      </w:pPr>
    </w:p>
    <w:p w:rsidR="00E57D55" w:rsidRPr="00E57D55" w:rsidRDefault="00E57D55" w:rsidP="00E57D55">
      <w:pPr>
        <w:spacing w:line="600" w:lineRule="exact"/>
        <w:ind w:leftChars="950" w:left="2280"/>
        <w:rPr>
          <w:rFonts w:ascii="標楷體" w:hAnsi="標楷體"/>
        </w:rPr>
      </w:pPr>
      <w:r w:rsidRPr="00E57D55">
        <w:rPr>
          <w:rFonts w:ascii="標楷體" w:hAnsi="標楷體" w:hint="eastAsia"/>
        </w:rPr>
        <w:t>受託人：　　　　　　　　　　（簽章）</w:t>
      </w:r>
    </w:p>
    <w:p w:rsidR="00E57D55" w:rsidRPr="00E57D55" w:rsidRDefault="00E57D55" w:rsidP="00E57D55">
      <w:pPr>
        <w:spacing w:line="600" w:lineRule="exact"/>
        <w:ind w:leftChars="950" w:left="2280"/>
        <w:rPr>
          <w:rFonts w:ascii="標楷體" w:hAnsi="標楷體"/>
        </w:rPr>
      </w:pPr>
      <w:r w:rsidRPr="00E57D55">
        <w:rPr>
          <w:rFonts w:ascii="標楷體" w:hAnsi="標楷體" w:hint="eastAsia"/>
        </w:rPr>
        <w:t>受委託人身分證字號：</w:t>
      </w:r>
    </w:p>
    <w:p w:rsidR="00E57D55" w:rsidRPr="00E57D55" w:rsidRDefault="00E57D55" w:rsidP="00E57D55">
      <w:pPr>
        <w:spacing w:line="600" w:lineRule="exact"/>
        <w:ind w:leftChars="950" w:left="2280"/>
        <w:rPr>
          <w:rFonts w:ascii="標楷體" w:hAnsi="標楷體"/>
        </w:rPr>
      </w:pPr>
      <w:r w:rsidRPr="00E57D55">
        <w:rPr>
          <w:rFonts w:ascii="標楷體" w:hAnsi="標楷體" w:hint="eastAsia"/>
        </w:rPr>
        <w:t>受委託人電話：</w:t>
      </w:r>
    </w:p>
    <w:p w:rsidR="00E57D55" w:rsidRPr="00E57D55" w:rsidRDefault="00E57D55" w:rsidP="00E57D55">
      <w:pPr>
        <w:spacing w:line="600" w:lineRule="exact"/>
        <w:jc w:val="distribute"/>
        <w:rPr>
          <w:rFonts w:ascii="標楷體" w:hAnsi="標楷體"/>
        </w:rPr>
      </w:pPr>
      <w:r w:rsidRPr="00E57D55">
        <w:rPr>
          <w:rFonts w:ascii="標楷體" w:hAnsi="標楷體" w:hint="eastAsia"/>
        </w:rPr>
        <w:t xml:space="preserve"> </w:t>
      </w:r>
    </w:p>
    <w:p w:rsidR="00E57D55" w:rsidRPr="00E57D55" w:rsidRDefault="00E57D55" w:rsidP="00E57D55">
      <w:pPr>
        <w:spacing w:line="600" w:lineRule="exact"/>
        <w:jc w:val="distribute"/>
        <w:rPr>
          <w:rFonts w:ascii="標楷體" w:hAnsi="標楷體"/>
        </w:rPr>
      </w:pPr>
    </w:p>
    <w:p w:rsidR="00E57D55" w:rsidRPr="00E57D55" w:rsidRDefault="00E57D55" w:rsidP="00E57D55">
      <w:pPr>
        <w:spacing w:line="600" w:lineRule="exact"/>
        <w:jc w:val="distribute"/>
        <w:rPr>
          <w:rFonts w:ascii="標楷體" w:hAnsi="標楷體"/>
        </w:rPr>
      </w:pPr>
    </w:p>
    <w:p w:rsidR="00E57D55" w:rsidRPr="00E57D55" w:rsidRDefault="00E57D55" w:rsidP="00E57D55">
      <w:pPr>
        <w:spacing w:line="600" w:lineRule="exact"/>
        <w:rPr>
          <w:rFonts w:ascii="標楷體" w:hAnsi="標楷體"/>
        </w:rPr>
      </w:pPr>
    </w:p>
    <w:p w:rsidR="00E57D55" w:rsidRPr="00E57D55" w:rsidRDefault="00E57D55" w:rsidP="00E57D55">
      <w:pPr>
        <w:spacing w:line="600" w:lineRule="exact"/>
        <w:ind w:firstLine="0"/>
        <w:jc w:val="distribute"/>
      </w:pPr>
      <w:r w:rsidRPr="00E57D55">
        <w:rPr>
          <w:rFonts w:ascii="標楷體" w:hAnsi="標楷體" w:hint="eastAsia"/>
        </w:rPr>
        <w:t>中　　華　　民　　國　　  年  　   月　　 　  日</w:t>
      </w:r>
    </w:p>
    <w:p w:rsidR="00C20746" w:rsidRPr="00C20746" w:rsidRDefault="00C20746" w:rsidP="00C20746">
      <w:pPr>
        <w:ind w:firstLine="0"/>
        <w:rPr>
          <w:shd w:val="pct15" w:color="auto" w:fill="FFFFFF"/>
        </w:rPr>
      </w:pPr>
      <w:r w:rsidRPr="00C20746">
        <w:rPr>
          <w:rFonts w:hint="eastAsia"/>
          <w:shd w:val="pct15" w:color="auto" w:fill="FFFFFF"/>
        </w:rPr>
        <w:lastRenderedPageBreak/>
        <w:t>附件四</w:t>
      </w:r>
      <w:r w:rsidRPr="00C20746">
        <w:rPr>
          <w:rFonts w:hint="eastAsia"/>
          <w:shd w:val="pct15" w:color="auto" w:fill="FFFFFF"/>
        </w:rPr>
        <w:t>-</w:t>
      </w:r>
      <w:r w:rsidRPr="00C20746">
        <w:rPr>
          <w:rFonts w:hint="eastAsia"/>
          <w:shd w:val="pct15" w:color="auto" w:fill="FFFFFF"/>
        </w:rPr>
        <w:t>面試評分表</w:t>
      </w:r>
    </w:p>
    <w:p w:rsidR="00C20746" w:rsidRPr="00064521" w:rsidRDefault="00C20746" w:rsidP="001A1CF5">
      <w:pPr>
        <w:spacing w:beforeLines="50" w:afterLines="50" w:line="480" w:lineRule="exact"/>
        <w:ind w:firstLine="0"/>
        <w:jc w:val="center"/>
        <w:rPr>
          <w:b/>
          <w:sz w:val="30"/>
          <w:szCs w:val="30"/>
        </w:rPr>
      </w:pPr>
      <w:r w:rsidRPr="00064521">
        <w:rPr>
          <w:rFonts w:hint="eastAsia"/>
          <w:b/>
          <w:sz w:val="30"/>
          <w:szCs w:val="30"/>
        </w:rPr>
        <w:t>澎湖縣政府及所屬機關學校甄選約聘僱人員面試評分表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1731"/>
        <w:gridCol w:w="2362"/>
        <w:gridCol w:w="2183"/>
      </w:tblGrid>
      <w:tr w:rsidR="00C20746" w:rsidRPr="00C20746" w:rsidTr="00C20746">
        <w:trPr>
          <w:trHeight w:val="2046"/>
        </w:trPr>
        <w:tc>
          <w:tcPr>
            <w:tcW w:w="5000" w:type="pct"/>
            <w:gridSpan w:val="4"/>
          </w:tcPr>
          <w:p w:rsidR="00C20746" w:rsidRPr="00C20746" w:rsidRDefault="00C20746" w:rsidP="00C20746">
            <w:pPr>
              <w:ind w:firstLine="0"/>
            </w:pPr>
            <w:r w:rsidRPr="00C20746">
              <w:rPr>
                <w:rFonts w:hAnsi="標楷體"/>
              </w:rPr>
              <w:t>面試序號：</w:t>
            </w:r>
          </w:p>
          <w:p w:rsidR="00C20746" w:rsidRPr="00C20746" w:rsidRDefault="00C20746" w:rsidP="00C20746">
            <w:pPr>
              <w:ind w:firstLine="0"/>
            </w:pPr>
          </w:p>
          <w:p w:rsidR="00C20746" w:rsidRPr="00C20746" w:rsidRDefault="00C20746" w:rsidP="00C20746">
            <w:pPr>
              <w:ind w:firstLine="0"/>
            </w:pPr>
            <w:r w:rsidRPr="00C20746">
              <w:rPr>
                <w:rFonts w:hAnsi="標楷體"/>
              </w:rPr>
              <w:t>面試人員姓名：</w:t>
            </w:r>
          </w:p>
        </w:tc>
      </w:tr>
      <w:tr w:rsidR="00C20746" w:rsidRPr="00C20746" w:rsidTr="00C20746">
        <w:trPr>
          <w:trHeight w:val="691"/>
        </w:trPr>
        <w:tc>
          <w:tcPr>
            <w:tcW w:w="1230" w:type="pct"/>
            <w:vAlign w:val="center"/>
          </w:tcPr>
          <w:p w:rsidR="00C20746" w:rsidRPr="00C20746" w:rsidRDefault="00C20746" w:rsidP="00C20746">
            <w:pPr>
              <w:ind w:firstLine="0"/>
              <w:jc w:val="center"/>
            </w:pPr>
            <w:r w:rsidRPr="00C20746">
              <w:rPr>
                <w:rFonts w:hAnsi="標楷體"/>
              </w:rPr>
              <w:t>評分項目</w:t>
            </w:r>
          </w:p>
        </w:tc>
        <w:tc>
          <w:tcPr>
            <w:tcW w:w="1040" w:type="pct"/>
            <w:vAlign w:val="center"/>
          </w:tcPr>
          <w:p w:rsidR="00C20746" w:rsidRPr="00C20746" w:rsidRDefault="00C20746" w:rsidP="00C20746">
            <w:pPr>
              <w:ind w:firstLine="0"/>
              <w:jc w:val="center"/>
            </w:pPr>
            <w:r w:rsidRPr="00C20746">
              <w:rPr>
                <w:rFonts w:hAnsi="標楷體"/>
              </w:rPr>
              <w:t>最高得分</w:t>
            </w:r>
          </w:p>
        </w:tc>
        <w:tc>
          <w:tcPr>
            <w:tcW w:w="1419" w:type="pct"/>
            <w:vAlign w:val="center"/>
          </w:tcPr>
          <w:p w:rsidR="00C20746" w:rsidRPr="00C20746" w:rsidRDefault="00C20746" w:rsidP="00C20746">
            <w:pPr>
              <w:ind w:firstLine="0"/>
              <w:jc w:val="center"/>
            </w:pPr>
            <w:r w:rsidRPr="00C20746">
              <w:rPr>
                <w:rFonts w:hAnsi="標楷體"/>
              </w:rPr>
              <w:t>得分</w:t>
            </w:r>
          </w:p>
        </w:tc>
        <w:tc>
          <w:tcPr>
            <w:tcW w:w="1311" w:type="pct"/>
            <w:vAlign w:val="center"/>
          </w:tcPr>
          <w:p w:rsidR="00C20746" w:rsidRPr="00C20746" w:rsidRDefault="00C20746" w:rsidP="00C20746">
            <w:pPr>
              <w:ind w:firstLine="0"/>
              <w:jc w:val="center"/>
            </w:pPr>
            <w:r w:rsidRPr="00C20746">
              <w:rPr>
                <w:rFonts w:hAnsi="標楷體"/>
              </w:rPr>
              <w:t>備註</w:t>
            </w:r>
          </w:p>
        </w:tc>
      </w:tr>
      <w:tr w:rsidR="00C20746" w:rsidRPr="00C20746" w:rsidTr="00C20746">
        <w:trPr>
          <w:trHeight w:val="1160"/>
        </w:trPr>
        <w:tc>
          <w:tcPr>
            <w:tcW w:w="1230" w:type="pct"/>
            <w:vAlign w:val="center"/>
          </w:tcPr>
          <w:p w:rsidR="00C20746" w:rsidRPr="00C20746" w:rsidRDefault="00C20746" w:rsidP="00C20746">
            <w:pPr>
              <w:spacing w:line="360" w:lineRule="exact"/>
              <w:ind w:firstLine="0"/>
              <w:jc w:val="distribute"/>
            </w:pPr>
            <w:r w:rsidRPr="00C20746">
              <w:rPr>
                <w:rFonts w:hAnsi="標楷體"/>
              </w:rPr>
              <w:t>自我介紹、學識經驗、進退表現</w:t>
            </w:r>
          </w:p>
        </w:tc>
        <w:tc>
          <w:tcPr>
            <w:tcW w:w="1040" w:type="pct"/>
            <w:vAlign w:val="center"/>
          </w:tcPr>
          <w:p w:rsidR="00C20746" w:rsidRPr="00C20746" w:rsidRDefault="00C20746" w:rsidP="00C20746">
            <w:pPr>
              <w:ind w:firstLine="0"/>
              <w:jc w:val="center"/>
            </w:pPr>
            <w:r w:rsidRPr="00C20746">
              <w:t>50</w:t>
            </w:r>
          </w:p>
        </w:tc>
        <w:tc>
          <w:tcPr>
            <w:tcW w:w="1419" w:type="pct"/>
            <w:vAlign w:val="center"/>
          </w:tcPr>
          <w:p w:rsidR="00C20746" w:rsidRPr="00C20746" w:rsidRDefault="00C20746" w:rsidP="00C20746">
            <w:pPr>
              <w:ind w:firstLine="0"/>
              <w:jc w:val="center"/>
            </w:pPr>
          </w:p>
        </w:tc>
        <w:tc>
          <w:tcPr>
            <w:tcW w:w="1311" w:type="pct"/>
            <w:vAlign w:val="center"/>
          </w:tcPr>
          <w:p w:rsidR="00C20746" w:rsidRPr="00C20746" w:rsidRDefault="00C20746" w:rsidP="00C20746">
            <w:pPr>
              <w:ind w:firstLine="0"/>
            </w:pPr>
          </w:p>
        </w:tc>
      </w:tr>
      <w:tr w:rsidR="00C20746" w:rsidRPr="00C20746" w:rsidTr="00C20746">
        <w:trPr>
          <w:trHeight w:val="1134"/>
        </w:trPr>
        <w:tc>
          <w:tcPr>
            <w:tcW w:w="1230" w:type="pct"/>
            <w:vAlign w:val="center"/>
          </w:tcPr>
          <w:p w:rsidR="00C20746" w:rsidRPr="00C20746" w:rsidRDefault="00C20746" w:rsidP="00C20746">
            <w:pPr>
              <w:spacing w:line="360" w:lineRule="exact"/>
              <w:ind w:firstLine="0"/>
              <w:jc w:val="distribute"/>
            </w:pPr>
            <w:r w:rsidRPr="00C20746">
              <w:rPr>
                <w:rFonts w:hAnsi="標楷體"/>
              </w:rPr>
              <w:t>對工作的認識</w:t>
            </w:r>
          </w:p>
          <w:p w:rsidR="00C20746" w:rsidRPr="00C20746" w:rsidRDefault="00C20746" w:rsidP="00C20746">
            <w:pPr>
              <w:spacing w:line="360" w:lineRule="exact"/>
              <w:ind w:firstLine="0"/>
              <w:jc w:val="distribute"/>
            </w:pPr>
            <w:r w:rsidRPr="00C20746">
              <w:rPr>
                <w:rFonts w:hAnsi="標楷體"/>
              </w:rPr>
              <w:t>及抱持的態度</w:t>
            </w:r>
          </w:p>
        </w:tc>
        <w:tc>
          <w:tcPr>
            <w:tcW w:w="1040" w:type="pct"/>
            <w:vAlign w:val="center"/>
          </w:tcPr>
          <w:p w:rsidR="00C20746" w:rsidRPr="00C20746" w:rsidRDefault="00C20746" w:rsidP="00C20746">
            <w:pPr>
              <w:ind w:firstLine="0"/>
              <w:jc w:val="center"/>
            </w:pPr>
            <w:r w:rsidRPr="00C20746">
              <w:t>35</w:t>
            </w:r>
          </w:p>
        </w:tc>
        <w:tc>
          <w:tcPr>
            <w:tcW w:w="1419" w:type="pct"/>
            <w:vAlign w:val="center"/>
          </w:tcPr>
          <w:p w:rsidR="00C20746" w:rsidRPr="00C20746" w:rsidRDefault="00C20746" w:rsidP="00C20746">
            <w:pPr>
              <w:ind w:firstLine="0"/>
              <w:jc w:val="center"/>
            </w:pPr>
          </w:p>
          <w:p w:rsidR="00C20746" w:rsidRPr="00C20746" w:rsidRDefault="00C20746" w:rsidP="00C20746">
            <w:pPr>
              <w:ind w:firstLine="0"/>
              <w:jc w:val="center"/>
            </w:pPr>
          </w:p>
        </w:tc>
        <w:tc>
          <w:tcPr>
            <w:tcW w:w="1311" w:type="pct"/>
            <w:vAlign w:val="center"/>
          </w:tcPr>
          <w:p w:rsidR="00C20746" w:rsidRPr="00C20746" w:rsidRDefault="00C20746" w:rsidP="00C20746">
            <w:pPr>
              <w:ind w:firstLine="0"/>
            </w:pPr>
          </w:p>
        </w:tc>
      </w:tr>
      <w:tr w:rsidR="00C20746" w:rsidRPr="00C20746" w:rsidTr="00C20746">
        <w:trPr>
          <w:trHeight w:val="691"/>
        </w:trPr>
        <w:tc>
          <w:tcPr>
            <w:tcW w:w="1230" w:type="pct"/>
            <w:vAlign w:val="center"/>
          </w:tcPr>
          <w:p w:rsidR="00C20746" w:rsidRPr="00C20746" w:rsidRDefault="00C20746" w:rsidP="00C20746">
            <w:pPr>
              <w:ind w:firstLine="0"/>
              <w:jc w:val="distribute"/>
            </w:pPr>
            <w:r w:rsidRPr="00C20746">
              <w:rPr>
                <w:rFonts w:hAnsi="標楷體"/>
              </w:rPr>
              <w:t>未來對於工作的配合度</w:t>
            </w:r>
          </w:p>
        </w:tc>
        <w:tc>
          <w:tcPr>
            <w:tcW w:w="1040" w:type="pct"/>
            <w:vAlign w:val="center"/>
          </w:tcPr>
          <w:p w:rsidR="00C20746" w:rsidRPr="00C20746" w:rsidRDefault="00C20746" w:rsidP="00C20746">
            <w:pPr>
              <w:ind w:firstLine="0"/>
              <w:jc w:val="center"/>
            </w:pPr>
            <w:r w:rsidRPr="00C20746">
              <w:t>15</w:t>
            </w:r>
          </w:p>
        </w:tc>
        <w:tc>
          <w:tcPr>
            <w:tcW w:w="1419" w:type="pct"/>
            <w:vAlign w:val="center"/>
          </w:tcPr>
          <w:p w:rsidR="00C20746" w:rsidRPr="00C20746" w:rsidRDefault="00C20746" w:rsidP="00C20746">
            <w:pPr>
              <w:ind w:firstLine="0"/>
              <w:jc w:val="center"/>
            </w:pPr>
          </w:p>
          <w:p w:rsidR="00C20746" w:rsidRPr="00C20746" w:rsidRDefault="00C20746" w:rsidP="00C20746">
            <w:pPr>
              <w:ind w:firstLine="0"/>
              <w:jc w:val="center"/>
            </w:pPr>
          </w:p>
        </w:tc>
        <w:tc>
          <w:tcPr>
            <w:tcW w:w="1311" w:type="pct"/>
            <w:vAlign w:val="center"/>
          </w:tcPr>
          <w:p w:rsidR="00C20746" w:rsidRPr="00C20746" w:rsidRDefault="00C20746" w:rsidP="00C20746">
            <w:pPr>
              <w:ind w:firstLine="0"/>
              <w:jc w:val="center"/>
            </w:pPr>
          </w:p>
        </w:tc>
      </w:tr>
      <w:tr w:rsidR="00C20746" w:rsidRPr="00C20746" w:rsidTr="00C20746">
        <w:trPr>
          <w:trHeight w:val="691"/>
        </w:trPr>
        <w:tc>
          <w:tcPr>
            <w:tcW w:w="1230" w:type="pct"/>
            <w:vAlign w:val="center"/>
          </w:tcPr>
          <w:p w:rsidR="00C20746" w:rsidRPr="00C20746" w:rsidRDefault="00C20746" w:rsidP="00C20746">
            <w:pPr>
              <w:ind w:firstLine="0"/>
              <w:jc w:val="center"/>
            </w:pPr>
            <w:r w:rsidRPr="00C20746">
              <w:rPr>
                <w:rFonts w:hAnsi="標楷體"/>
              </w:rPr>
              <w:t>合計</w:t>
            </w:r>
          </w:p>
        </w:tc>
        <w:tc>
          <w:tcPr>
            <w:tcW w:w="1040" w:type="pct"/>
            <w:vAlign w:val="center"/>
          </w:tcPr>
          <w:p w:rsidR="00C20746" w:rsidRPr="00C20746" w:rsidRDefault="00C20746" w:rsidP="00C20746">
            <w:pPr>
              <w:ind w:firstLine="0"/>
              <w:jc w:val="center"/>
            </w:pPr>
            <w:r w:rsidRPr="00C20746">
              <w:t>100</w:t>
            </w:r>
          </w:p>
        </w:tc>
        <w:tc>
          <w:tcPr>
            <w:tcW w:w="1419" w:type="pct"/>
            <w:vAlign w:val="center"/>
          </w:tcPr>
          <w:p w:rsidR="00C20746" w:rsidRPr="00C20746" w:rsidRDefault="00C20746" w:rsidP="00C20746">
            <w:pPr>
              <w:ind w:firstLine="0"/>
              <w:jc w:val="center"/>
            </w:pPr>
          </w:p>
        </w:tc>
        <w:tc>
          <w:tcPr>
            <w:tcW w:w="1311" w:type="pct"/>
            <w:vAlign w:val="center"/>
          </w:tcPr>
          <w:p w:rsidR="00C20746" w:rsidRPr="00C20746" w:rsidRDefault="00C20746" w:rsidP="00C20746">
            <w:pPr>
              <w:ind w:firstLine="0"/>
            </w:pPr>
          </w:p>
        </w:tc>
      </w:tr>
    </w:tbl>
    <w:p w:rsidR="00C20746" w:rsidRPr="00F61AAB" w:rsidRDefault="00C20746" w:rsidP="00C20746">
      <w:pPr>
        <w:rPr>
          <w:rFonts w:ascii="標楷體" w:hAnsi="標楷體"/>
        </w:rPr>
      </w:pPr>
    </w:p>
    <w:tbl>
      <w:tblPr>
        <w:tblW w:w="2924" w:type="dxa"/>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24"/>
      </w:tblGrid>
      <w:tr w:rsidR="00C20746" w:rsidRPr="00F61AAB" w:rsidTr="00C20746">
        <w:trPr>
          <w:trHeight w:val="2987"/>
        </w:trPr>
        <w:tc>
          <w:tcPr>
            <w:tcW w:w="2924" w:type="dxa"/>
            <w:tcBorders>
              <w:top w:val="nil"/>
              <w:left w:val="nil"/>
              <w:bottom w:val="nil"/>
              <w:right w:val="nil"/>
              <w:tr2bl w:val="single" w:sz="4" w:space="0" w:color="auto"/>
            </w:tcBorders>
          </w:tcPr>
          <w:p w:rsidR="00C20746" w:rsidRPr="00F61AAB" w:rsidRDefault="00C20746" w:rsidP="008803E7">
            <w:pPr>
              <w:rPr>
                <w:rFonts w:ascii="標楷體" w:hAnsi="標楷體"/>
              </w:rPr>
            </w:pPr>
          </w:p>
          <w:p w:rsidR="00C20746" w:rsidRPr="00F61AAB" w:rsidRDefault="00C20746" w:rsidP="008803E7">
            <w:pPr>
              <w:rPr>
                <w:rFonts w:ascii="標楷體" w:hAnsi="標楷體"/>
              </w:rPr>
            </w:pPr>
          </w:p>
          <w:p w:rsidR="00C20746" w:rsidRPr="00F61AAB" w:rsidRDefault="00C20746" w:rsidP="008803E7">
            <w:pPr>
              <w:rPr>
                <w:rFonts w:ascii="標楷體" w:hAnsi="標楷體"/>
              </w:rPr>
            </w:pPr>
          </w:p>
          <w:p w:rsidR="00C20746" w:rsidRPr="00F61AAB" w:rsidRDefault="00C20746" w:rsidP="008803E7">
            <w:pPr>
              <w:rPr>
                <w:rFonts w:ascii="標楷體" w:hAnsi="標楷體"/>
              </w:rPr>
            </w:pPr>
          </w:p>
          <w:p w:rsidR="00C20746" w:rsidRPr="00F61AAB" w:rsidRDefault="00C20746" w:rsidP="008803E7">
            <w:pPr>
              <w:rPr>
                <w:rFonts w:ascii="標楷體" w:hAnsi="標楷體"/>
              </w:rPr>
            </w:pPr>
          </w:p>
          <w:p w:rsidR="00C20746" w:rsidRPr="00F61AAB" w:rsidRDefault="00C20746" w:rsidP="00C20746">
            <w:pPr>
              <w:rPr>
                <w:rFonts w:ascii="標楷體" w:hAnsi="標楷體"/>
              </w:rPr>
            </w:pPr>
            <w:r w:rsidRPr="00F61AAB">
              <w:rPr>
                <w:rFonts w:ascii="標楷體" w:hAnsi="標楷體" w:hint="eastAsia"/>
              </w:rPr>
              <w:t xml:space="preserve">       面試委員簽名</w:t>
            </w:r>
          </w:p>
        </w:tc>
      </w:tr>
    </w:tbl>
    <w:p w:rsidR="00C20746" w:rsidRPr="00F61AAB" w:rsidRDefault="00C20746" w:rsidP="00C20746">
      <w:pPr>
        <w:rPr>
          <w:rFonts w:ascii="標楷體" w:hAnsi="標楷體"/>
        </w:rPr>
      </w:pPr>
    </w:p>
    <w:p w:rsidR="00C20746" w:rsidRPr="00722B8C" w:rsidRDefault="00C20746" w:rsidP="00C20746"/>
    <w:p w:rsidR="00280D39" w:rsidRPr="00280D39" w:rsidRDefault="00280D39" w:rsidP="00280D39">
      <w:pPr>
        <w:ind w:firstLine="0"/>
        <w:rPr>
          <w:shd w:val="pct15" w:color="auto" w:fill="FFFFFF"/>
        </w:rPr>
      </w:pPr>
      <w:r w:rsidRPr="00280D39">
        <w:rPr>
          <w:rFonts w:hint="eastAsia"/>
          <w:shd w:val="pct15" w:color="auto" w:fill="FFFFFF"/>
        </w:rPr>
        <w:lastRenderedPageBreak/>
        <w:t>附件五</w:t>
      </w:r>
      <w:r w:rsidRPr="00280D39">
        <w:rPr>
          <w:rFonts w:hint="eastAsia"/>
          <w:shd w:val="pct15" w:color="auto" w:fill="FFFFFF"/>
        </w:rPr>
        <w:t>-</w:t>
      </w:r>
      <w:r w:rsidRPr="00280D39">
        <w:rPr>
          <w:rFonts w:hint="eastAsia"/>
          <w:shd w:val="pct15" w:color="auto" w:fill="FFFFFF"/>
        </w:rPr>
        <w:t>面試評分總表</w:t>
      </w:r>
    </w:p>
    <w:p w:rsidR="00280D39" w:rsidRPr="00064521" w:rsidRDefault="00280D39" w:rsidP="001A1CF5">
      <w:pPr>
        <w:spacing w:beforeLines="50" w:afterLines="50" w:line="480" w:lineRule="exact"/>
        <w:ind w:firstLine="0"/>
        <w:jc w:val="center"/>
        <w:rPr>
          <w:b/>
          <w:sz w:val="30"/>
          <w:szCs w:val="30"/>
        </w:rPr>
      </w:pPr>
      <w:r w:rsidRPr="00064521">
        <w:rPr>
          <w:rFonts w:hint="eastAsia"/>
          <w:b/>
          <w:sz w:val="30"/>
          <w:szCs w:val="30"/>
        </w:rPr>
        <w:t>澎湖縣政府及所屬機關學校甄選約聘僱人員面試評分總表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013"/>
        <w:gridCol w:w="1016"/>
        <w:gridCol w:w="1016"/>
        <w:gridCol w:w="1016"/>
        <w:gridCol w:w="1016"/>
        <w:gridCol w:w="1012"/>
      </w:tblGrid>
      <w:tr w:rsidR="00280D39" w:rsidRPr="00280D39" w:rsidTr="00280D39">
        <w:tc>
          <w:tcPr>
            <w:tcW w:w="1343" w:type="pct"/>
            <w:tcBorders>
              <w:tl2br w:val="single" w:sz="4" w:space="0" w:color="auto"/>
            </w:tcBorders>
            <w:vAlign w:val="center"/>
          </w:tcPr>
          <w:p w:rsidR="00280D39" w:rsidRPr="00280D39" w:rsidRDefault="00280D39" w:rsidP="00280D39">
            <w:pPr>
              <w:ind w:firstLine="0"/>
              <w:jc w:val="right"/>
              <w:rPr>
                <w:rFonts w:ascii="標楷體" w:hAnsi="標楷體"/>
              </w:rPr>
            </w:pPr>
            <w:r w:rsidRPr="00280D39">
              <w:rPr>
                <w:rFonts w:ascii="標楷體" w:hAnsi="標楷體" w:hint="eastAsia"/>
              </w:rPr>
              <w:t xml:space="preserve">    應徵人姓名</w:t>
            </w:r>
          </w:p>
          <w:p w:rsidR="00280D39" w:rsidRPr="00280D39" w:rsidRDefault="00280D39" w:rsidP="00280D39">
            <w:pPr>
              <w:ind w:firstLine="0"/>
              <w:jc w:val="center"/>
              <w:rPr>
                <w:rFonts w:ascii="標楷體" w:hAnsi="標楷體"/>
              </w:rPr>
            </w:pPr>
            <w:r w:rsidRPr="00280D39">
              <w:rPr>
                <w:rFonts w:ascii="標楷體" w:hAnsi="標楷體" w:hint="eastAsia"/>
              </w:rPr>
              <w:t xml:space="preserve">             </w:t>
            </w:r>
          </w:p>
          <w:p w:rsidR="00280D39" w:rsidRPr="00280D39" w:rsidRDefault="00280D39" w:rsidP="00280D39">
            <w:pPr>
              <w:ind w:firstLine="0"/>
              <w:jc w:val="left"/>
              <w:rPr>
                <w:rFonts w:ascii="標楷體" w:hAnsi="標楷體"/>
              </w:rPr>
            </w:pPr>
            <w:r w:rsidRPr="00280D39">
              <w:rPr>
                <w:rFonts w:ascii="標楷體" w:hAnsi="標楷體" w:hint="eastAsia"/>
              </w:rPr>
              <w:t>評分委員(分數)</w:t>
            </w:r>
          </w:p>
        </w:tc>
        <w:tc>
          <w:tcPr>
            <w:tcW w:w="609" w:type="pct"/>
            <w:vAlign w:val="center"/>
          </w:tcPr>
          <w:p w:rsidR="00280D39" w:rsidRPr="00280D39" w:rsidRDefault="00280D39" w:rsidP="00280D39">
            <w:pPr>
              <w:spacing w:line="400" w:lineRule="exact"/>
              <w:ind w:firstLine="0"/>
              <w:rPr>
                <w:rFonts w:ascii="標楷體" w:hAnsi="標楷體"/>
                <w:u w:val="single"/>
              </w:rPr>
            </w:pPr>
            <w:r w:rsidRPr="00280D39">
              <w:rPr>
                <w:rFonts w:ascii="標楷體" w:hAnsi="標楷體" w:hint="eastAsia"/>
                <w:u w:val="single"/>
              </w:rPr>
              <w:t xml:space="preserve">            </w:t>
            </w:r>
          </w:p>
        </w:tc>
        <w:tc>
          <w:tcPr>
            <w:tcW w:w="610" w:type="pct"/>
            <w:vAlign w:val="center"/>
          </w:tcPr>
          <w:p w:rsidR="00280D39" w:rsidRPr="00280D39" w:rsidRDefault="00280D39" w:rsidP="00280D39">
            <w:pPr>
              <w:spacing w:line="400" w:lineRule="exact"/>
              <w:ind w:firstLine="0"/>
              <w:rPr>
                <w:rFonts w:ascii="標楷體" w:hAnsi="標楷體"/>
              </w:rPr>
            </w:pPr>
            <w:r w:rsidRPr="00280D39">
              <w:rPr>
                <w:rFonts w:ascii="標楷體" w:hAnsi="標楷體" w:hint="eastAsia"/>
                <w:u w:val="single"/>
              </w:rPr>
              <w:t xml:space="preserve">        </w:t>
            </w:r>
          </w:p>
        </w:tc>
        <w:tc>
          <w:tcPr>
            <w:tcW w:w="610" w:type="pct"/>
            <w:vAlign w:val="center"/>
          </w:tcPr>
          <w:p w:rsidR="00280D39" w:rsidRPr="00280D39" w:rsidRDefault="00280D39" w:rsidP="00280D39">
            <w:pPr>
              <w:spacing w:line="400" w:lineRule="exact"/>
              <w:ind w:firstLine="0"/>
              <w:rPr>
                <w:rFonts w:ascii="標楷體" w:hAnsi="標楷體"/>
              </w:rPr>
            </w:pPr>
            <w:r w:rsidRPr="00280D39">
              <w:rPr>
                <w:rFonts w:ascii="標楷體" w:hAnsi="標楷體" w:hint="eastAsia"/>
                <w:u w:val="single"/>
              </w:rPr>
              <w:t xml:space="preserve">        </w:t>
            </w:r>
          </w:p>
        </w:tc>
        <w:tc>
          <w:tcPr>
            <w:tcW w:w="610" w:type="pct"/>
            <w:vAlign w:val="center"/>
          </w:tcPr>
          <w:p w:rsidR="00280D39" w:rsidRPr="00280D39" w:rsidRDefault="00280D39" w:rsidP="00280D39">
            <w:pPr>
              <w:spacing w:line="400" w:lineRule="exact"/>
              <w:ind w:firstLine="0"/>
              <w:rPr>
                <w:rFonts w:ascii="標楷體" w:hAnsi="標楷體"/>
              </w:rPr>
            </w:pPr>
            <w:r w:rsidRPr="00280D39">
              <w:rPr>
                <w:rFonts w:ascii="標楷體" w:hAnsi="標楷體" w:hint="eastAsia"/>
                <w:u w:val="single"/>
              </w:rPr>
              <w:t xml:space="preserve">        </w:t>
            </w:r>
          </w:p>
        </w:tc>
        <w:tc>
          <w:tcPr>
            <w:tcW w:w="610" w:type="pct"/>
            <w:vAlign w:val="center"/>
          </w:tcPr>
          <w:p w:rsidR="00280D39" w:rsidRPr="00280D39" w:rsidRDefault="00280D39" w:rsidP="00280D39">
            <w:pPr>
              <w:spacing w:line="400" w:lineRule="exact"/>
              <w:ind w:firstLine="0"/>
              <w:rPr>
                <w:rFonts w:ascii="標楷體" w:hAnsi="標楷體"/>
              </w:rPr>
            </w:pPr>
            <w:r w:rsidRPr="00280D39">
              <w:rPr>
                <w:rFonts w:ascii="標楷體" w:hAnsi="標楷體" w:hint="eastAsia"/>
                <w:u w:val="single"/>
              </w:rPr>
              <w:t xml:space="preserve">        </w:t>
            </w:r>
          </w:p>
        </w:tc>
        <w:tc>
          <w:tcPr>
            <w:tcW w:w="610" w:type="pct"/>
            <w:vAlign w:val="center"/>
          </w:tcPr>
          <w:p w:rsidR="00280D39" w:rsidRPr="00280D39" w:rsidRDefault="00280D39" w:rsidP="00280D39">
            <w:pPr>
              <w:spacing w:line="400" w:lineRule="exact"/>
              <w:ind w:firstLine="0"/>
              <w:rPr>
                <w:rFonts w:ascii="標楷體" w:hAnsi="標楷體"/>
              </w:rPr>
            </w:pPr>
            <w:r w:rsidRPr="00280D39">
              <w:rPr>
                <w:rFonts w:ascii="標楷體" w:hAnsi="標楷體" w:hint="eastAsia"/>
                <w:u w:val="single"/>
              </w:rPr>
              <w:t xml:space="preserve">        </w:t>
            </w:r>
          </w:p>
        </w:tc>
      </w:tr>
      <w:tr w:rsidR="00280D39" w:rsidRPr="00280D39" w:rsidTr="00280D39">
        <w:trPr>
          <w:trHeight w:val="800"/>
        </w:trPr>
        <w:tc>
          <w:tcPr>
            <w:tcW w:w="1343" w:type="pct"/>
            <w:vAlign w:val="center"/>
          </w:tcPr>
          <w:p w:rsidR="00280D39" w:rsidRPr="00280D39" w:rsidRDefault="00280D39" w:rsidP="00280D39">
            <w:pPr>
              <w:spacing w:line="360" w:lineRule="exact"/>
              <w:ind w:firstLine="0"/>
              <w:jc w:val="center"/>
              <w:rPr>
                <w:rFonts w:ascii="標楷體" w:hAnsi="標楷體"/>
              </w:rPr>
            </w:pPr>
            <w:r w:rsidRPr="00280D39">
              <w:rPr>
                <w:rFonts w:ascii="標楷體" w:hAnsi="標楷體" w:hint="eastAsia"/>
              </w:rPr>
              <w:t>委員</w:t>
            </w:r>
            <w:proofErr w:type="gramStart"/>
            <w:r w:rsidRPr="00280D39">
              <w:rPr>
                <w:rFonts w:ascii="標楷體" w:hAnsi="標楷體" w:hint="eastAsia"/>
              </w:rPr>
              <w:t>一</w:t>
            </w:r>
            <w:proofErr w:type="gramEnd"/>
          </w:p>
        </w:tc>
        <w:tc>
          <w:tcPr>
            <w:tcW w:w="609" w:type="pct"/>
            <w:vAlign w:val="center"/>
          </w:tcPr>
          <w:p w:rsidR="00280D39" w:rsidRPr="00280D39" w:rsidRDefault="00280D39" w:rsidP="00280D39">
            <w:pPr>
              <w:ind w:firstLine="0"/>
              <w:rPr>
                <w:rFonts w:ascii="標楷體" w:hAnsi="標楷體"/>
              </w:rPr>
            </w:pPr>
          </w:p>
          <w:p w:rsidR="00280D39" w:rsidRPr="00280D39" w:rsidRDefault="00280D39" w:rsidP="00280D39">
            <w:pPr>
              <w:ind w:firstLine="0"/>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840"/>
        </w:trPr>
        <w:tc>
          <w:tcPr>
            <w:tcW w:w="1343" w:type="pct"/>
            <w:vAlign w:val="center"/>
          </w:tcPr>
          <w:p w:rsidR="00280D39" w:rsidRPr="00280D39" w:rsidRDefault="00280D39" w:rsidP="00280D39">
            <w:pPr>
              <w:spacing w:line="360" w:lineRule="exact"/>
              <w:ind w:firstLine="0"/>
              <w:jc w:val="center"/>
              <w:rPr>
                <w:rFonts w:ascii="標楷體" w:hAnsi="標楷體"/>
                <w:u w:val="single"/>
              </w:rPr>
            </w:pPr>
            <w:r w:rsidRPr="00280D39">
              <w:rPr>
                <w:rFonts w:ascii="標楷體" w:hAnsi="標楷體" w:hint="eastAsia"/>
              </w:rPr>
              <w:t>委員二</w:t>
            </w:r>
          </w:p>
        </w:tc>
        <w:tc>
          <w:tcPr>
            <w:tcW w:w="609" w:type="pct"/>
            <w:vAlign w:val="center"/>
          </w:tcPr>
          <w:p w:rsidR="00280D39" w:rsidRPr="00280D39" w:rsidRDefault="00280D39" w:rsidP="00280D39">
            <w:pPr>
              <w:ind w:firstLine="0"/>
              <w:jc w:val="center"/>
              <w:rPr>
                <w:rFonts w:ascii="標楷體" w:hAnsi="標楷體"/>
              </w:rPr>
            </w:pPr>
          </w:p>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838"/>
        </w:trPr>
        <w:tc>
          <w:tcPr>
            <w:tcW w:w="1343" w:type="pct"/>
            <w:vAlign w:val="center"/>
          </w:tcPr>
          <w:p w:rsidR="00280D39" w:rsidRPr="00280D39" w:rsidRDefault="00280D39" w:rsidP="00280D39">
            <w:pPr>
              <w:ind w:firstLine="0"/>
              <w:jc w:val="center"/>
              <w:rPr>
                <w:rFonts w:ascii="標楷體" w:hAnsi="標楷體"/>
                <w:u w:val="single"/>
              </w:rPr>
            </w:pPr>
            <w:r w:rsidRPr="00280D39">
              <w:rPr>
                <w:rFonts w:ascii="標楷體" w:hAnsi="標楷體" w:hint="eastAsia"/>
              </w:rPr>
              <w:t>委員三</w:t>
            </w:r>
          </w:p>
        </w:tc>
        <w:tc>
          <w:tcPr>
            <w:tcW w:w="609" w:type="pct"/>
            <w:vAlign w:val="center"/>
          </w:tcPr>
          <w:p w:rsidR="00280D39" w:rsidRPr="00280D39" w:rsidRDefault="00280D39" w:rsidP="00280D39">
            <w:pPr>
              <w:ind w:firstLine="0"/>
              <w:jc w:val="center"/>
              <w:rPr>
                <w:rFonts w:ascii="標楷體" w:hAnsi="標楷體"/>
              </w:rPr>
            </w:pPr>
          </w:p>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838"/>
        </w:trPr>
        <w:tc>
          <w:tcPr>
            <w:tcW w:w="1343" w:type="pct"/>
            <w:vAlign w:val="center"/>
          </w:tcPr>
          <w:p w:rsidR="00280D39" w:rsidRPr="00280D39" w:rsidRDefault="00280D39" w:rsidP="00280D39">
            <w:pPr>
              <w:ind w:firstLine="0"/>
              <w:jc w:val="center"/>
              <w:rPr>
                <w:rFonts w:ascii="標楷體" w:hAnsi="標楷體"/>
                <w:u w:val="single"/>
              </w:rPr>
            </w:pPr>
            <w:r w:rsidRPr="00280D39">
              <w:rPr>
                <w:rFonts w:ascii="標楷體" w:hAnsi="標楷體" w:hint="eastAsia"/>
              </w:rPr>
              <w:t>委員四</w:t>
            </w:r>
          </w:p>
        </w:tc>
        <w:tc>
          <w:tcPr>
            <w:tcW w:w="609" w:type="pct"/>
            <w:vAlign w:val="center"/>
          </w:tcPr>
          <w:p w:rsidR="00280D39" w:rsidRPr="00280D39" w:rsidRDefault="00280D39" w:rsidP="00280D39">
            <w:pPr>
              <w:ind w:firstLine="0"/>
              <w:jc w:val="center"/>
              <w:rPr>
                <w:rFonts w:ascii="標楷體" w:hAnsi="標楷體"/>
              </w:rPr>
            </w:pPr>
          </w:p>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838"/>
        </w:trPr>
        <w:tc>
          <w:tcPr>
            <w:tcW w:w="1343" w:type="pct"/>
            <w:vAlign w:val="center"/>
          </w:tcPr>
          <w:p w:rsidR="00280D39" w:rsidRPr="00280D39" w:rsidRDefault="00280D39" w:rsidP="00280D39">
            <w:pPr>
              <w:ind w:firstLine="0"/>
              <w:jc w:val="center"/>
              <w:rPr>
                <w:rFonts w:ascii="標楷體" w:hAnsi="標楷體"/>
                <w:u w:val="single"/>
              </w:rPr>
            </w:pPr>
            <w:r w:rsidRPr="00280D39">
              <w:rPr>
                <w:rFonts w:ascii="標楷體" w:hAnsi="標楷體" w:hint="eastAsia"/>
              </w:rPr>
              <w:t>委員五</w:t>
            </w:r>
          </w:p>
        </w:tc>
        <w:tc>
          <w:tcPr>
            <w:tcW w:w="609" w:type="pct"/>
            <w:vAlign w:val="center"/>
          </w:tcPr>
          <w:p w:rsidR="00280D39" w:rsidRPr="00280D39" w:rsidRDefault="00280D39" w:rsidP="00280D39">
            <w:pPr>
              <w:ind w:firstLine="0"/>
              <w:jc w:val="center"/>
              <w:rPr>
                <w:rFonts w:ascii="標楷體" w:hAnsi="標楷體"/>
              </w:rPr>
            </w:pPr>
          </w:p>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838"/>
        </w:trPr>
        <w:tc>
          <w:tcPr>
            <w:tcW w:w="1343" w:type="pct"/>
            <w:vAlign w:val="center"/>
          </w:tcPr>
          <w:p w:rsidR="00280D39" w:rsidRPr="00280D39" w:rsidRDefault="00280D39" w:rsidP="00280D39">
            <w:pPr>
              <w:ind w:firstLine="0"/>
              <w:rPr>
                <w:rFonts w:ascii="標楷體" w:hAnsi="標楷體"/>
              </w:rPr>
            </w:pPr>
            <w:r w:rsidRPr="00280D39">
              <w:rPr>
                <w:rFonts w:ascii="標楷體" w:hAnsi="標楷體" w:hint="eastAsia"/>
              </w:rPr>
              <w:t>分數總計</w:t>
            </w:r>
          </w:p>
        </w:tc>
        <w:tc>
          <w:tcPr>
            <w:tcW w:w="609"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838"/>
        </w:trPr>
        <w:tc>
          <w:tcPr>
            <w:tcW w:w="1343" w:type="pct"/>
            <w:vAlign w:val="center"/>
          </w:tcPr>
          <w:p w:rsidR="00280D39" w:rsidRPr="00280D39" w:rsidRDefault="00280D39" w:rsidP="00280D39">
            <w:pPr>
              <w:ind w:firstLine="0"/>
              <w:rPr>
                <w:rFonts w:ascii="標楷體" w:hAnsi="標楷體"/>
              </w:rPr>
            </w:pPr>
            <w:r w:rsidRPr="00280D39">
              <w:rPr>
                <w:rFonts w:ascii="標楷體" w:hAnsi="標楷體" w:hint="eastAsia"/>
              </w:rPr>
              <w:t>名次</w:t>
            </w:r>
          </w:p>
        </w:tc>
        <w:tc>
          <w:tcPr>
            <w:tcW w:w="609"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r w:rsidR="00280D39" w:rsidRPr="00280D39" w:rsidTr="00280D39">
        <w:trPr>
          <w:trHeight w:val="1768"/>
        </w:trPr>
        <w:tc>
          <w:tcPr>
            <w:tcW w:w="1343" w:type="pct"/>
            <w:vAlign w:val="center"/>
          </w:tcPr>
          <w:p w:rsidR="00280D39" w:rsidRPr="00280D39" w:rsidRDefault="00280D39" w:rsidP="00280D39">
            <w:pPr>
              <w:ind w:firstLine="0"/>
              <w:rPr>
                <w:rFonts w:ascii="標楷體" w:hAnsi="標楷體"/>
              </w:rPr>
            </w:pPr>
            <w:r w:rsidRPr="00280D39">
              <w:rPr>
                <w:rFonts w:ascii="標楷體" w:hAnsi="標楷體" w:hint="eastAsia"/>
              </w:rPr>
              <w:t>錄取人員</w:t>
            </w:r>
            <w:proofErr w:type="gramStart"/>
            <w:r w:rsidRPr="00280D39">
              <w:rPr>
                <w:rFonts w:ascii="標楷體" w:hAnsi="標楷體" w:hint="eastAsia"/>
              </w:rPr>
              <w:t>圈選處</w:t>
            </w:r>
            <w:proofErr w:type="gramEnd"/>
          </w:p>
        </w:tc>
        <w:tc>
          <w:tcPr>
            <w:tcW w:w="609"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c>
          <w:tcPr>
            <w:tcW w:w="610" w:type="pct"/>
            <w:vAlign w:val="center"/>
          </w:tcPr>
          <w:p w:rsidR="00280D39" w:rsidRPr="00280D39" w:rsidRDefault="00280D39" w:rsidP="00280D39">
            <w:pPr>
              <w:ind w:firstLine="0"/>
              <w:jc w:val="center"/>
              <w:rPr>
                <w:rFonts w:ascii="標楷體" w:hAnsi="標楷體"/>
              </w:rPr>
            </w:pPr>
          </w:p>
        </w:tc>
      </w:tr>
    </w:tbl>
    <w:p w:rsidR="00280D39" w:rsidRPr="00FB6943" w:rsidRDefault="00280D39" w:rsidP="00280D39"/>
    <w:p w:rsidR="00FA7703" w:rsidRDefault="00FA7703">
      <w:pPr>
        <w:widowControl/>
        <w:spacing w:line="240" w:lineRule="auto"/>
        <w:ind w:firstLine="0"/>
        <w:jc w:val="left"/>
      </w:pPr>
      <w:r>
        <w:br w:type="page"/>
      </w:r>
    </w:p>
    <w:p w:rsidR="00FF588A" w:rsidRPr="00FF588A" w:rsidRDefault="00FF588A" w:rsidP="00FF588A">
      <w:pPr>
        <w:ind w:firstLine="0"/>
        <w:rPr>
          <w:shd w:val="pct15" w:color="auto" w:fill="FFFFFF"/>
        </w:rPr>
      </w:pPr>
      <w:r w:rsidRPr="00FF588A">
        <w:rPr>
          <w:rFonts w:hint="eastAsia"/>
          <w:shd w:val="pct15" w:color="auto" w:fill="FFFFFF"/>
        </w:rPr>
        <w:lastRenderedPageBreak/>
        <w:t>附件六</w:t>
      </w:r>
      <w:r w:rsidRPr="00FF588A">
        <w:rPr>
          <w:rFonts w:hint="eastAsia"/>
          <w:shd w:val="pct15" w:color="auto" w:fill="FFFFFF"/>
        </w:rPr>
        <w:t>-</w:t>
      </w:r>
      <w:r w:rsidRPr="00FF588A">
        <w:rPr>
          <w:rFonts w:hint="eastAsia"/>
          <w:shd w:val="pct15" w:color="auto" w:fill="FFFFFF"/>
        </w:rPr>
        <w:t>切結書</w:t>
      </w:r>
    </w:p>
    <w:p w:rsidR="00FF588A" w:rsidRPr="00FF588A" w:rsidRDefault="00FF588A" w:rsidP="001A1CF5">
      <w:pPr>
        <w:spacing w:beforeLines="50" w:afterLines="50" w:line="480" w:lineRule="exact"/>
        <w:ind w:firstLine="0"/>
        <w:jc w:val="center"/>
        <w:rPr>
          <w:b/>
          <w:sz w:val="30"/>
          <w:szCs w:val="30"/>
        </w:rPr>
      </w:pPr>
      <w:r w:rsidRPr="00FF588A">
        <w:rPr>
          <w:rFonts w:hint="eastAsia"/>
          <w:b/>
          <w:sz w:val="30"/>
          <w:szCs w:val="30"/>
        </w:rPr>
        <w:t>澎湖縣政府及所屬機關學校甄選約聘僱人員僱用報名</w:t>
      </w:r>
      <w:r w:rsidRPr="00FF588A">
        <w:rPr>
          <w:rFonts w:hint="eastAsia"/>
          <w:b/>
          <w:sz w:val="30"/>
          <w:szCs w:val="30"/>
        </w:rPr>
        <w:t>-</w:t>
      </w:r>
      <w:r w:rsidRPr="00FF588A">
        <w:rPr>
          <w:b/>
          <w:sz w:val="30"/>
          <w:szCs w:val="30"/>
        </w:rPr>
        <w:t>切結書</w:t>
      </w:r>
    </w:p>
    <w:p w:rsidR="00FF588A" w:rsidRPr="00FF588A" w:rsidRDefault="00FF588A" w:rsidP="001A1CF5">
      <w:pPr>
        <w:spacing w:beforeLines="50" w:afterLines="50" w:line="480" w:lineRule="exact"/>
        <w:ind w:firstLine="0"/>
        <w:jc w:val="center"/>
        <w:rPr>
          <w:b/>
          <w:sz w:val="32"/>
          <w:szCs w:val="32"/>
        </w:rPr>
      </w:pPr>
    </w:p>
    <w:p w:rsidR="00FF588A" w:rsidRPr="00F61AAB" w:rsidRDefault="00FF588A" w:rsidP="00FF588A">
      <w:pPr>
        <w:ind w:firstLine="0"/>
        <w:rPr>
          <w:rFonts w:ascii="標楷體" w:hAnsi="標楷體"/>
          <w:bCs/>
        </w:rPr>
      </w:pPr>
      <w:r w:rsidRPr="00F61AAB">
        <w:rPr>
          <w:rFonts w:ascii="標楷體" w:hAnsi="標楷體" w:hint="eastAsia"/>
          <w:bCs/>
        </w:rPr>
        <w:t xml:space="preserve">本人確實無下列情事以為本甄選之報名： </w:t>
      </w:r>
    </w:p>
    <w:p w:rsidR="00FF588A" w:rsidRPr="00F61AAB" w:rsidRDefault="00FF588A" w:rsidP="00FF588A">
      <w:pPr>
        <w:ind w:firstLine="0"/>
        <w:rPr>
          <w:rFonts w:ascii="標楷體" w:hAnsi="標楷體"/>
          <w:bCs/>
        </w:rPr>
      </w:pPr>
      <w:r w:rsidRPr="00F61AAB">
        <w:rPr>
          <w:rFonts w:ascii="標楷體" w:hAnsi="標楷體" w:hint="eastAsia"/>
          <w:bCs/>
        </w:rPr>
        <w:t>(</w:t>
      </w:r>
      <w:proofErr w:type="gramStart"/>
      <w:r w:rsidRPr="00F61AAB">
        <w:rPr>
          <w:rFonts w:ascii="標楷體" w:hAnsi="標楷體" w:hint="eastAsia"/>
          <w:bCs/>
        </w:rPr>
        <w:t>一</w:t>
      </w:r>
      <w:proofErr w:type="gramEnd"/>
      <w:r w:rsidRPr="00F61AAB">
        <w:rPr>
          <w:rFonts w:ascii="標楷體" w:hAnsi="標楷體" w:hint="eastAsia"/>
          <w:bCs/>
        </w:rPr>
        <w:t>)個人資料涉及偽造文書等不法情事。</w:t>
      </w:r>
    </w:p>
    <w:p w:rsidR="00FF588A" w:rsidRPr="00F61AAB" w:rsidRDefault="00FF588A" w:rsidP="00FF588A">
      <w:pPr>
        <w:ind w:firstLine="0"/>
        <w:rPr>
          <w:rFonts w:ascii="標楷體" w:hAnsi="標楷體"/>
          <w:bCs/>
        </w:rPr>
      </w:pPr>
      <w:r w:rsidRPr="00F61AAB">
        <w:rPr>
          <w:rFonts w:ascii="標楷體" w:hAnsi="標楷體" w:hint="eastAsia"/>
          <w:bCs/>
        </w:rPr>
        <w:t>(二)人員頂替情事。</w:t>
      </w:r>
    </w:p>
    <w:p w:rsidR="00FF588A" w:rsidRPr="00F61AAB" w:rsidRDefault="00FF588A" w:rsidP="00FF588A">
      <w:pPr>
        <w:ind w:firstLine="0"/>
        <w:rPr>
          <w:rFonts w:ascii="標楷體" w:hAnsi="標楷體"/>
          <w:bCs/>
        </w:rPr>
      </w:pPr>
      <w:r w:rsidRPr="00F61AAB">
        <w:rPr>
          <w:rFonts w:ascii="標楷體" w:hAnsi="標楷體" w:hint="eastAsia"/>
          <w:bCs/>
        </w:rPr>
        <w:t>(三)經營商業、投資營利事業、兼職行為或登記為公司（行號）負責人。</w:t>
      </w:r>
    </w:p>
    <w:p w:rsidR="00FF588A" w:rsidRPr="00F61AAB" w:rsidRDefault="00FF588A" w:rsidP="00FF588A">
      <w:pPr>
        <w:ind w:firstLine="0"/>
        <w:rPr>
          <w:rFonts w:ascii="標楷體" w:hAnsi="標楷體"/>
          <w:bCs/>
          <w:u w:val="single"/>
        </w:rPr>
      </w:pPr>
      <w:r w:rsidRPr="00B35B22">
        <w:rPr>
          <w:rFonts w:ascii="標楷體" w:hAnsi="標楷體" w:hint="eastAsia"/>
          <w:bCs/>
        </w:rPr>
        <w:t>(四)其</w:t>
      </w:r>
      <w:r>
        <w:rPr>
          <w:rFonts w:ascii="標楷體" w:hAnsi="標楷體" w:hint="eastAsia"/>
          <w:bCs/>
        </w:rPr>
        <w:t>它：</w:t>
      </w:r>
      <w:r w:rsidRPr="00F61AAB">
        <w:rPr>
          <w:rFonts w:ascii="標楷體" w:hAnsi="標楷體" w:hint="eastAsia"/>
          <w:bCs/>
          <w:u w:val="single"/>
        </w:rPr>
        <w:t xml:space="preserve">                                                   </w:t>
      </w:r>
      <w:r>
        <w:rPr>
          <w:rFonts w:ascii="標楷體" w:hAnsi="標楷體" w:hint="eastAsia"/>
          <w:bCs/>
          <w:u w:val="single"/>
        </w:rPr>
        <w:t xml:space="preserve"> </w:t>
      </w:r>
      <w:r w:rsidRPr="00F61AAB">
        <w:rPr>
          <w:rFonts w:ascii="標楷體" w:hAnsi="標楷體" w:hint="eastAsia"/>
          <w:bCs/>
          <w:u w:val="single"/>
        </w:rPr>
        <w:t xml:space="preserve">    。</w:t>
      </w:r>
    </w:p>
    <w:p w:rsidR="00FF588A" w:rsidRPr="00F61AAB" w:rsidRDefault="00FF588A" w:rsidP="00FF588A">
      <w:pPr>
        <w:ind w:firstLine="0"/>
        <w:rPr>
          <w:rFonts w:ascii="標楷體" w:hAnsi="標楷體"/>
          <w:bCs/>
        </w:rPr>
      </w:pPr>
    </w:p>
    <w:p w:rsidR="00FF588A" w:rsidRPr="00F61AAB" w:rsidRDefault="00FF588A" w:rsidP="00FF588A">
      <w:pPr>
        <w:ind w:firstLine="0"/>
        <w:rPr>
          <w:rFonts w:ascii="標楷體" w:hAnsi="標楷體"/>
          <w:sz w:val="28"/>
        </w:rPr>
      </w:pPr>
      <w:r>
        <w:rPr>
          <w:rFonts w:ascii="標楷體" w:hAnsi="標楷體" w:hint="eastAsia"/>
          <w:bCs/>
        </w:rPr>
        <w:t>特此切結書，茲證明無違反上列規定，如有違上列事實者，</w:t>
      </w:r>
      <w:proofErr w:type="gramStart"/>
      <w:r>
        <w:rPr>
          <w:rFonts w:ascii="標楷體" w:hAnsi="標楷體" w:hint="eastAsia"/>
          <w:bCs/>
        </w:rPr>
        <w:t>願負民刑事</w:t>
      </w:r>
      <w:proofErr w:type="gramEnd"/>
      <w:r w:rsidRPr="00F61AAB">
        <w:rPr>
          <w:rFonts w:ascii="標楷體" w:hAnsi="標楷體" w:hint="eastAsia"/>
          <w:bCs/>
        </w:rPr>
        <w:t>法律責任，撤銷錄取資格並繳回已撥付之款項。</w:t>
      </w:r>
      <w:r w:rsidRPr="00F61AAB">
        <w:rPr>
          <w:rFonts w:ascii="標楷體" w:hAnsi="標楷體"/>
          <w:bCs/>
          <w:sz w:val="36"/>
        </w:rPr>
        <w:br/>
      </w:r>
    </w:p>
    <w:p w:rsidR="00FF588A" w:rsidRPr="00F61AAB" w:rsidRDefault="00FF588A" w:rsidP="00FF588A">
      <w:pPr>
        <w:ind w:firstLine="0"/>
        <w:rPr>
          <w:rFonts w:ascii="標楷體" w:hAnsi="標楷體"/>
          <w:b/>
        </w:rPr>
      </w:pPr>
      <w:r w:rsidRPr="00F61AAB">
        <w:rPr>
          <w:rFonts w:ascii="標楷體" w:hAnsi="標楷體" w:hint="eastAsia"/>
          <w:b/>
        </w:rPr>
        <w:t>具</w:t>
      </w:r>
      <w:proofErr w:type="gramStart"/>
      <w:r w:rsidRPr="00F61AAB">
        <w:rPr>
          <w:rFonts w:ascii="標楷體" w:hAnsi="標楷體" w:hint="eastAsia"/>
          <w:b/>
        </w:rPr>
        <w:t>切結人</w:t>
      </w:r>
      <w:proofErr w:type="gramEnd"/>
      <w:r w:rsidRPr="00F61AAB">
        <w:rPr>
          <w:rFonts w:ascii="標楷體" w:hAnsi="標楷體" w:hint="eastAsia"/>
          <w:b/>
        </w:rPr>
        <w:t>：</w:t>
      </w:r>
    </w:p>
    <w:p w:rsidR="00FF588A" w:rsidRPr="00F61AAB" w:rsidRDefault="00FF588A" w:rsidP="00FF588A">
      <w:pPr>
        <w:ind w:firstLine="0"/>
        <w:rPr>
          <w:rFonts w:ascii="標楷體" w:hAnsi="標楷體"/>
          <w:b/>
        </w:rPr>
      </w:pPr>
      <w:r w:rsidRPr="00F61AAB">
        <w:rPr>
          <w:rFonts w:ascii="標楷體" w:hAnsi="標楷體" w:hint="eastAsia"/>
          <w:b/>
        </w:rPr>
        <w:t>身份證字號：</w:t>
      </w:r>
    </w:p>
    <w:p w:rsidR="00FF588A" w:rsidRPr="00F61AAB" w:rsidRDefault="00FF588A" w:rsidP="00FF588A">
      <w:pPr>
        <w:tabs>
          <w:tab w:val="left" w:pos="3290"/>
        </w:tabs>
        <w:ind w:firstLine="0"/>
        <w:rPr>
          <w:rFonts w:ascii="標楷體" w:hAnsi="標楷體"/>
          <w:b/>
        </w:rPr>
      </w:pPr>
      <w:r w:rsidRPr="00F61AAB">
        <w:rPr>
          <w:rFonts w:ascii="標楷體" w:hAnsi="標楷體" w:hint="eastAsia"/>
          <w:b/>
        </w:rPr>
        <w:t>具</w:t>
      </w:r>
      <w:proofErr w:type="gramStart"/>
      <w:r w:rsidRPr="00F61AAB">
        <w:rPr>
          <w:rFonts w:ascii="標楷體" w:hAnsi="標楷體" w:hint="eastAsia"/>
          <w:b/>
        </w:rPr>
        <w:t>切結人戶籍</w:t>
      </w:r>
      <w:proofErr w:type="gramEnd"/>
      <w:r w:rsidRPr="00F61AAB">
        <w:rPr>
          <w:rFonts w:ascii="標楷體" w:hAnsi="標楷體" w:hint="eastAsia"/>
          <w:b/>
        </w:rPr>
        <w:t>地址：</w:t>
      </w:r>
      <w:r w:rsidRPr="00F61AAB">
        <w:rPr>
          <w:rFonts w:ascii="標楷體" w:hAnsi="標楷體"/>
          <w:b/>
        </w:rPr>
        <w:tab/>
      </w:r>
    </w:p>
    <w:p w:rsidR="00FF588A" w:rsidRPr="00F61AAB" w:rsidRDefault="00FF588A" w:rsidP="00FF588A">
      <w:pPr>
        <w:ind w:firstLine="0"/>
        <w:rPr>
          <w:rFonts w:ascii="標楷體" w:hAnsi="標楷體"/>
          <w:b/>
        </w:rPr>
      </w:pPr>
      <w:r w:rsidRPr="00F61AAB">
        <w:rPr>
          <w:rFonts w:ascii="標楷體" w:hAnsi="標楷體" w:hint="eastAsia"/>
          <w:b/>
        </w:rPr>
        <w:t>具</w:t>
      </w:r>
      <w:proofErr w:type="gramStart"/>
      <w:r w:rsidRPr="00F61AAB">
        <w:rPr>
          <w:rFonts w:ascii="標楷體" w:hAnsi="標楷體" w:hint="eastAsia"/>
          <w:b/>
        </w:rPr>
        <w:t>切結人通訊</w:t>
      </w:r>
      <w:proofErr w:type="gramEnd"/>
      <w:r w:rsidRPr="00F61AAB">
        <w:rPr>
          <w:rFonts w:ascii="標楷體" w:hAnsi="標楷體" w:hint="eastAsia"/>
          <w:b/>
        </w:rPr>
        <w:t>地址：</w:t>
      </w:r>
    </w:p>
    <w:p w:rsidR="00FF588A" w:rsidRPr="00F61AAB" w:rsidRDefault="00FF588A" w:rsidP="00FF588A">
      <w:pPr>
        <w:ind w:firstLine="0"/>
        <w:rPr>
          <w:rFonts w:ascii="標楷體" w:hAnsi="標楷體"/>
          <w:b/>
        </w:rPr>
      </w:pPr>
      <w:r w:rsidRPr="00F61AAB">
        <w:rPr>
          <w:rFonts w:ascii="標楷體" w:hAnsi="標楷體" w:hint="eastAsia"/>
          <w:b/>
        </w:rPr>
        <w:t>連絡電話：(市話)                       (手機)</w:t>
      </w: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Pr="00F61AAB" w:rsidRDefault="00FF588A" w:rsidP="00FF588A">
      <w:pPr>
        <w:ind w:firstLine="0"/>
        <w:rPr>
          <w:rFonts w:ascii="標楷體" w:hAnsi="標楷體"/>
          <w:b/>
        </w:rPr>
      </w:pPr>
    </w:p>
    <w:p w:rsidR="00FF588A" w:rsidRDefault="00FF588A" w:rsidP="00FF588A">
      <w:pPr>
        <w:ind w:firstLine="0"/>
        <w:jc w:val="distribute"/>
        <w:rPr>
          <w:rFonts w:ascii="標楷體" w:hAnsi="標楷體"/>
          <w:b/>
        </w:rPr>
      </w:pPr>
      <w:r w:rsidRPr="00F61AAB">
        <w:rPr>
          <w:rFonts w:ascii="標楷體" w:hAnsi="標楷體" w:hint="eastAsia"/>
          <w:b/>
        </w:rPr>
        <w:t>中華民國          年            月        日</w:t>
      </w:r>
    </w:p>
    <w:p w:rsidR="00064521" w:rsidRPr="00064521" w:rsidRDefault="00064521" w:rsidP="00064521">
      <w:pPr>
        <w:ind w:firstLine="0"/>
        <w:rPr>
          <w:shd w:val="pct15" w:color="auto" w:fill="FFFFFF"/>
        </w:rPr>
      </w:pPr>
      <w:r w:rsidRPr="00064521">
        <w:rPr>
          <w:rFonts w:hint="eastAsia"/>
          <w:shd w:val="pct15" w:color="auto" w:fill="FFFFFF"/>
        </w:rPr>
        <w:lastRenderedPageBreak/>
        <w:t>附件七</w:t>
      </w:r>
      <w:r w:rsidRPr="00064521">
        <w:rPr>
          <w:rFonts w:hint="eastAsia"/>
          <w:shd w:val="pct15" w:color="auto" w:fill="FFFFFF"/>
        </w:rPr>
        <w:t>-</w:t>
      </w:r>
      <w:r w:rsidRPr="00064521">
        <w:rPr>
          <w:rFonts w:hint="eastAsia"/>
          <w:shd w:val="pct15" w:color="auto" w:fill="FFFFFF"/>
        </w:rPr>
        <w:t>契約書</w:t>
      </w:r>
      <w:r w:rsidRPr="00064521">
        <w:rPr>
          <w:rFonts w:hint="eastAsia"/>
          <w:shd w:val="pct15" w:color="auto" w:fill="FFFFFF"/>
        </w:rPr>
        <w:t>(</w:t>
      </w:r>
      <w:r w:rsidRPr="00064521">
        <w:rPr>
          <w:rFonts w:hint="eastAsia"/>
          <w:shd w:val="pct15" w:color="auto" w:fill="FFFFFF"/>
        </w:rPr>
        <w:t>範本</w:t>
      </w:r>
      <w:r w:rsidRPr="00064521">
        <w:rPr>
          <w:rFonts w:hint="eastAsia"/>
          <w:shd w:val="pct15" w:color="auto" w:fill="FFFFFF"/>
        </w:rPr>
        <w:t xml:space="preserve">1) </w:t>
      </w:r>
    </w:p>
    <w:p w:rsidR="00064521" w:rsidRPr="00064521" w:rsidRDefault="00064521" w:rsidP="001A1CF5">
      <w:pPr>
        <w:spacing w:beforeLines="50" w:afterLines="50" w:line="480" w:lineRule="exact"/>
        <w:ind w:firstLine="0"/>
        <w:jc w:val="center"/>
        <w:rPr>
          <w:b/>
          <w:sz w:val="30"/>
          <w:szCs w:val="30"/>
        </w:rPr>
      </w:pPr>
      <w:r w:rsidRPr="00064521">
        <w:rPr>
          <w:rFonts w:hint="eastAsia"/>
          <w:b/>
          <w:sz w:val="30"/>
          <w:szCs w:val="30"/>
        </w:rPr>
        <w:t>(</w:t>
      </w:r>
      <w:r w:rsidRPr="00064521">
        <w:rPr>
          <w:rFonts w:hint="eastAsia"/>
          <w:b/>
          <w:sz w:val="30"/>
          <w:szCs w:val="30"/>
        </w:rPr>
        <w:t>機關學校全銜</w:t>
      </w:r>
      <w:r w:rsidRPr="00064521">
        <w:rPr>
          <w:rFonts w:hint="eastAsia"/>
          <w:b/>
          <w:sz w:val="30"/>
          <w:szCs w:val="30"/>
        </w:rPr>
        <w:t>)</w:t>
      </w:r>
      <w:r w:rsidRPr="00064521">
        <w:rPr>
          <w:rFonts w:hint="eastAsia"/>
          <w:b/>
          <w:sz w:val="30"/>
          <w:szCs w:val="30"/>
        </w:rPr>
        <w:t>約聘人員</w:t>
      </w:r>
      <w:r w:rsidRPr="00064521">
        <w:rPr>
          <w:b/>
          <w:sz w:val="30"/>
          <w:szCs w:val="30"/>
        </w:rPr>
        <w:t>聘用契約書</w:t>
      </w:r>
    </w:p>
    <w:p w:rsidR="00064521" w:rsidRPr="00064521" w:rsidRDefault="00064521" w:rsidP="00064521">
      <w:pPr>
        <w:spacing w:line="340" w:lineRule="exact"/>
        <w:ind w:firstLine="0"/>
        <w:rPr>
          <w:rFonts w:ascii="標楷體" w:hAnsi="標楷體" w:cs="Arial"/>
        </w:rPr>
      </w:pPr>
      <w:r w:rsidRPr="00064521">
        <w:rPr>
          <w:rFonts w:ascii="標楷體" w:hAnsi="標楷體" w:cs="Arial" w:hint="eastAsia"/>
        </w:rPr>
        <w:t>(機關學校全銜)</w:t>
      </w:r>
      <w:r w:rsidRPr="00064521">
        <w:rPr>
          <w:rFonts w:ascii="標楷體" w:hAnsi="標楷體" w:cs="Arial"/>
        </w:rPr>
        <w:t>（下稱甲方）為適應業務需要聘用                   君（下稱乙方）為甲方約聘人員，雙方訂立條款如下：</w:t>
      </w:r>
    </w:p>
    <w:p w:rsidR="00064521" w:rsidRPr="00064521" w:rsidRDefault="00064521" w:rsidP="00064521">
      <w:pPr>
        <w:pStyle w:val="af1"/>
        <w:spacing w:line="340" w:lineRule="exact"/>
        <w:ind w:left="0"/>
        <w:jc w:val="both"/>
        <w:rPr>
          <w:rFonts w:ascii="標楷體" w:eastAsia="標楷體" w:hAnsi="標楷體" w:cs="Arial"/>
        </w:rPr>
      </w:pPr>
      <w:r w:rsidRPr="00064521">
        <w:rPr>
          <w:rFonts w:ascii="標楷體" w:eastAsia="標楷體" w:hAnsi="標楷體" w:cs="Arial"/>
        </w:rPr>
        <w:t>一、聘用期間自中華民國</w:t>
      </w:r>
      <w:r w:rsidRPr="00064521">
        <w:rPr>
          <w:rFonts w:ascii="標楷體" w:eastAsia="標楷體" w:hAnsi="標楷體" w:cs="Arial" w:hint="eastAsia"/>
        </w:rPr>
        <w:t>000</w:t>
      </w:r>
      <w:r w:rsidRPr="00064521">
        <w:rPr>
          <w:rFonts w:ascii="標楷體" w:eastAsia="標楷體" w:hAnsi="標楷體" w:cs="Arial"/>
        </w:rPr>
        <w:t>年</w:t>
      </w:r>
      <w:r w:rsidRPr="00064521">
        <w:rPr>
          <w:rFonts w:ascii="標楷體" w:eastAsia="標楷體" w:hAnsi="標楷體" w:cs="Arial" w:hint="eastAsia"/>
        </w:rPr>
        <w:t>00</w:t>
      </w:r>
      <w:r w:rsidRPr="00064521">
        <w:rPr>
          <w:rFonts w:ascii="標楷體" w:eastAsia="標楷體" w:hAnsi="標楷體" w:cs="Arial"/>
        </w:rPr>
        <w:t>月</w:t>
      </w:r>
      <w:r w:rsidRPr="00064521">
        <w:rPr>
          <w:rFonts w:ascii="標楷體" w:eastAsia="標楷體" w:hAnsi="標楷體" w:cs="Arial" w:hint="eastAsia"/>
        </w:rPr>
        <w:t>00</w:t>
      </w:r>
      <w:r w:rsidRPr="00064521">
        <w:rPr>
          <w:rFonts w:ascii="標楷體" w:eastAsia="標楷體" w:hAnsi="標楷體" w:cs="Arial"/>
        </w:rPr>
        <w:t>日起至中華民國</w:t>
      </w:r>
      <w:r w:rsidRPr="00064521">
        <w:rPr>
          <w:rFonts w:ascii="標楷體" w:eastAsia="標楷體" w:hAnsi="標楷體" w:cs="Arial" w:hint="eastAsia"/>
        </w:rPr>
        <w:t>000</w:t>
      </w:r>
      <w:r w:rsidRPr="00064521">
        <w:rPr>
          <w:rFonts w:ascii="標楷體" w:eastAsia="標楷體" w:hAnsi="標楷體" w:cs="Arial"/>
        </w:rPr>
        <w:t>年</w:t>
      </w:r>
      <w:r w:rsidRPr="00064521">
        <w:rPr>
          <w:rFonts w:ascii="標楷體" w:eastAsia="標楷體" w:hAnsi="標楷體" w:cs="Arial" w:hint="eastAsia"/>
        </w:rPr>
        <w:t>00</w:t>
      </w:r>
      <w:r w:rsidRPr="00064521">
        <w:rPr>
          <w:rFonts w:ascii="標楷體" w:eastAsia="標楷體" w:hAnsi="標楷體" w:cs="Arial"/>
        </w:rPr>
        <w:t>月</w:t>
      </w:r>
      <w:r w:rsidRPr="00064521">
        <w:rPr>
          <w:rFonts w:ascii="標楷體" w:eastAsia="標楷體" w:hAnsi="標楷體" w:cs="Arial" w:hint="eastAsia"/>
        </w:rPr>
        <w:t>00</w:t>
      </w:r>
      <w:r w:rsidRPr="00064521">
        <w:rPr>
          <w:rFonts w:ascii="標楷體" w:eastAsia="標楷體" w:hAnsi="標楷體" w:cs="Arial"/>
        </w:rPr>
        <w:t>日止。</w:t>
      </w:r>
    </w:p>
    <w:p w:rsidR="00064521" w:rsidRPr="00064521" w:rsidRDefault="00064521" w:rsidP="00064521">
      <w:pPr>
        <w:spacing w:line="340" w:lineRule="exact"/>
        <w:ind w:firstLine="0"/>
        <w:rPr>
          <w:rFonts w:ascii="標楷體" w:hAnsi="標楷體" w:cs="Arial"/>
        </w:rPr>
      </w:pPr>
      <w:r w:rsidRPr="00064521">
        <w:rPr>
          <w:rFonts w:ascii="標楷體" w:hAnsi="標楷體" w:cs="Arial"/>
        </w:rPr>
        <w:t>二、工作內容與標準：（各機關視實際業務訂定）。</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hint="eastAsia"/>
        </w:rPr>
        <w:t xml:space="preserve">    </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hint="eastAsia"/>
        </w:rPr>
        <w:t xml:space="preserve">    </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三、聘用報酬：由甲方</w:t>
      </w:r>
      <w:r w:rsidRPr="00064521">
        <w:rPr>
          <w:rFonts w:ascii="標楷體" w:hAnsi="標楷體" w:cs="Arial" w:hint="eastAsia"/>
        </w:rPr>
        <w:t>每月依「澎湖縣政府暨所屬各機關學校約聘僱人員薪給支給標準表」支給    等     薪點</w:t>
      </w:r>
      <w:r w:rsidRPr="00064521">
        <w:rPr>
          <w:rFonts w:ascii="標楷體" w:hAnsi="標楷體" w:cs="Arial"/>
        </w:rPr>
        <w:t>新臺幣　　　　　　元整（其中已包括離島加給）</w:t>
      </w:r>
      <w:r w:rsidRPr="00064521">
        <w:rPr>
          <w:rFonts w:ascii="標楷體" w:hAnsi="標楷體" w:cs="Arial" w:hint="eastAsia"/>
        </w:rPr>
        <w:t>。</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四、受聘人員應負之責任：在聘用</w:t>
      </w:r>
      <w:proofErr w:type="gramStart"/>
      <w:r w:rsidRPr="00064521">
        <w:rPr>
          <w:rFonts w:ascii="標楷體" w:hAnsi="標楷體" w:cs="Arial"/>
        </w:rPr>
        <w:t>期間，</w:t>
      </w:r>
      <w:proofErr w:type="gramEnd"/>
      <w:r w:rsidRPr="00064521">
        <w:rPr>
          <w:rFonts w:ascii="標楷體" w:hAnsi="標楷體" w:cs="Arial"/>
        </w:rPr>
        <w:t>乙方願接受甲方工作上之指派調遣，並遵守甲方之一切規定，如因工作不力或違背有關規定，甲方得隨時解聘，乙方如因特別事故須於聘用期滿前先行離職時，應於一個月前提出申請甲方同意後始得離職。</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五、每月按月支報酬（以中央薪點折合率為標準）之百分之十二提存儲金，其中百分之五十由聘用人員於每月報酬中扣繳作為自提儲金；另百分之五十由聘用機關</w:t>
      </w:r>
      <w:proofErr w:type="gramStart"/>
      <w:r w:rsidRPr="00064521">
        <w:rPr>
          <w:rFonts w:ascii="標楷體" w:hAnsi="標楷體" w:cs="Arial"/>
        </w:rPr>
        <w:t>提撥</w:t>
      </w:r>
      <w:proofErr w:type="gramEnd"/>
      <w:r w:rsidRPr="00064521">
        <w:rPr>
          <w:rFonts w:ascii="標楷體" w:hAnsi="標楷體" w:cs="Arial"/>
        </w:rPr>
        <w:t>作為公提儲金。</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六、</w:t>
      </w:r>
      <w:r w:rsidRPr="00064521">
        <w:rPr>
          <w:rFonts w:ascii="標楷體" w:hAnsi="標楷體" w:cs="Arial" w:hint="eastAsia"/>
        </w:rPr>
        <w:t>甲、乙雙方應遵守「公務人員任用法」第二十六條第一項迴避任用之規定</w:t>
      </w:r>
      <w:proofErr w:type="gramStart"/>
      <w:r w:rsidRPr="00064521">
        <w:rPr>
          <w:rFonts w:ascii="標楷體" w:hAnsi="標楷體" w:cs="Arial" w:hint="eastAsia"/>
        </w:rPr>
        <w:t>（</w:t>
      </w:r>
      <w:proofErr w:type="gramEnd"/>
      <w:r w:rsidRPr="00064521">
        <w:rPr>
          <w:rFonts w:ascii="標楷體" w:hAnsi="標楷體" w:cs="Arial" w:hint="eastAsia"/>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064521">
        <w:rPr>
          <w:rFonts w:ascii="標楷體" w:hAnsi="標楷體" w:cs="Arial" w:hint="eastAsia"/>
        </w:rPr>
        <w:t>）</w:t>
      </w:r>
      <w:proofErr w:type="gramEnd"/>
      <w:r w:rsidRPr="00064521">
        <w:rPr>
          <w:rFonts w:ascii="標楷體" w:hAnsi="標楷體" w:cs="Arial" w:hint="eastAsia"/>
        </w:rPr>
        <w:t>。</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hint="eastAsia"/>
        </w:rPr>
        <w:t>七、乙方承諾（如後附具結書）非屬前項應迴避聘用之人員，如有違反，或有</w:t>
      </w:r>
      <w:proofErr w:type="gramStart"/>
      <w:r w:rsidRPr="00064521">
        <w:rPr>
          <w:rFonts w:ascii="標楷體" w:hAnsi="標楷體" w:cs="Arial" w:hint="eastAsia"/>
        </w:rPr>
        <w:t>不</w:t>
      </w:r>
      <w:proofErr w:type="gramEnd"/>
      <w:r w:rsidRPr="00064521">
        <w:rPr>
          <w:rFonts w:ascii="標楷體" w:hAnsi="標楷體" w:cs="Arial" w:hint="eastAsia"/>
        </w:rPr>
        <w:t>實情事，致使甲方誤信而有損害之虞者，甲方得以違反本契約情節重大撤銷聘用契約。</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hint="eastAsia"/>
        </w:rPr>
        <w:t>八</w:t>
      </w:r>
      <w:r w:rsidRPr="00064521">
        <w:rPr>
          <w:rFonts w:ascii="標楷體" w:hAnsi="標楷體" w:cs="Arial"/>
        </w:rPr>
        <w:t>、本契約未規定事項，應依「聘用人</w:t>
      </w:r>
      <w:r w:rsidRPr="00064521">
        <w:rPr>
          <w:rFonts w:ascii="標楷體" w:hAnsi="標楷體" w:cs="Arial" w:hint="eastAsia"/>
        </w:rPr>
        <w:t>員</w:t>
      </w:r>
      <w:r w:rsidRPr="00064521">
        <w:rPr>
          <w:rFonts w:ascii="標楷體" w:hAnsi="標楷體" w:cs="Arial"/>
        </w:rPr>
        <w:t>聘用條例」及其有關規定辦理。</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hint="eastAsia"/>
        </w:rPr>
        <w:t>九</w:t>
      </w:r>
      <w:r w:rsidRPr="00064521">
        <w:rPr>
          <w:rFonts w:ascii="標楷體" w:hAnsi="標楷體" w:cs="Arial"/>
        </w:rPr>
        <w:t>、有關給假規定依據「行政院暨所屬各機關約聘僱人員給假規定」辦理。</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hint="eastAsia"/>
        </w:rPr>
        <w:t>十、</w:t>
      </w:r>
      <w:r w:rsidRPr="00064521">
        <w:rPr>
          <w:rFonts w:ascii="標楷體" w:hAnsi="標楷體" w:cs="Arial"/>
        </w:rPr>
        <w:t>本契約一式四份，雙方</w:t>
      </w:r>
      <w:proofErr w:type="gramStart"/>
      <w:r w:rsidRPr="00064521">
        <w:rPr>
          <w:rFonts w:ascii="標楷體" w:hAnsi="標楷體" w:cs="Arial"/>
        </w:rPr>
        <w:t>各執乙份</w:t>
      </w:r>
      <w:proofErr w:type="gramEnd"/>
      <w:r w:rsidRPr="00064521">
        <w:rPr>
          <w:rFonts w:ascii="標楷體" w:hAnsi="標楷體" w:cs="Arial"/>
        </w:rPr>
        <w:t>，餘由甲方分別存轉。</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 xml:space="preserve">　　　　　　　　　　　　　　甲　　　方：</w:t>
      </w:r>
      <w:r w:rsidRPr="00064521">
        <w:rPr>
          <w:rFonts w:ascii="標楷體" w:hAnsi="標楷體" w:cs="Arial" w:hint="eastAsia"/>
        </w:rPr>
        <w:t>(機關學校全銜)</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 xml:space="preserve">　　　　　　　　　　　　　　</w:t>
      </w:r>
      <w:r w:rsidRPr="00064521">
        <w:rPr>
          <w:rFonts w:ascii="標楷體" w:hAnsi="標楷體" w:cs="Arial" w:hint="eastAsia"/>
        </w:rPr>
        <w:t>法定代理人：</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 xml:space="preserve">　　　　　　　　　　　　　　乙　　　方：                 簽章</w:t>
      </w:r>
    </w:p>
    <w:p w:rsidR="00064521" w:rsidRPr="00064521" w:rsidRDefault="00064521" w:rsidP="00064521">
      <w:pPr>
        <w:spacing w:line="340" w:lineRule="exact"/>
        <w:ind w:left="480" w:hangingChars="200" w:hanging="480"/>
        <w:rPr>
          <w:rFonts w:ascii="標楷體" w:hAnsi="標楷體" w:cs="Arial"/>
        </w:rPr>
      </w:pPr>
      <w:r w:rsidRPr="00064521">
        <w:rPr>
          <w:rFonts w:ascii="標楷體" w:hAnsi="標楷體" w:cs="Arial"/>
        </w:rPr>
        <w:t xml:space="preserve">                            身分證字號：</w:t>
      </w:r>
    </w:p>
    <w:p w:rsidR="00064521" w:rsidRPr="00064521" w:rsidRDefault="00064521" w:rsidP="00064521">
      <w:pPr>
        <w:spacing w:line="340" w:lineRule="exact"/>
        <w:ind w:firstLine="0"/>
        <w:jc w:val="distribute"/>
        <w:rPr>
          <w:rFonts w:ascii="標楷體" w:hAnsi="標楷體" w:cs="Arial"/>
        </w:rPr>
      </w:pPr>
      <w:r w:rsidRPr="00064521">
        <w:rPr>
          <w:rFonts w:ascii="標楷體" w:hAnsi="標楷體" w:cs="Arial"/>
        </w:rPr>
        <w:t>中華民國  年  月  日</w:t>
      </w:r>
    </w:p>
    <w:p w:rsidR="00064521" w:rsidRPr="00064521" w:rsidRDefault="00064521" w:rsidP="001A1CF5">
      <w:pPr>
        <w:spacing w:beforeLines="50" w:afterLines="50" w:line="240" w:lineRule="auto"/>
        <w:ind w:firstLine="0"/>
        <w:jc w:val="center"/>
        <w:rPr>
          <w:b/>
          <w:sz w:val="48"/>
          <w:szCs w:val="48"/>
        </w:rPr>
      </w:pPr>
      <w:r w:rsidRPr="00064521">
        <w:rPr>
          <w:rFonts w:hint="eastAsia"/>
          <w:b/>
          <w:sz w:val="48"/>
          <w:szCs w:val="48"/>
        </w:rPr>
        <w:lastRenderedPageBreak/>
        <w:t>具</w:t>
      </w:r>
      <w:r w:rsidRPr="00064521">
        <w:rPr>
          <w:rFonts w:hint="eastAsia"/>
          <w:b/>
          <w:sz w:val="48"/>
          <w:szCs w:val="48"/>
        </w:rPr>
        <w:t xml:space="preserve">  </w:t>
      </w:r>
      <w:r w:rsidRPr="00064521">
        <w:rPr>
          <w:rFonts w:hint="eastAsia"/>
          <w:b/>
          <w:sz w:val="48"/>
          <w:szCs w:val="48"/>
        </w:rPr>
        <w:t>結</w:t>
      </w:r>
      <w:r w:rsidRPr="00064521">
        <w:rPr>
          <w:rFonts w:hint="eastAsia"/>
          <w:b/>
          <w:sz w:val="48"/>
          <w:szCs w:val="48"/>
        </w:rPr>
        <w:t xml:space="preserve">  </w:t>
      </w:r>
      <w:r w:rsidRPr="00064521">
        <w:rPr>
          <w:rFonts w:hint="eastAsia"/>
          <w:b/>
          <w:sz w:val="48"/>
          <w:szCs w:val="48"/>
        </w:rPr>
        <w:t>書</w:t>
      </w:r>
    </w:p>
    <w:p w:rsidR="00064521" w:rsidRPr="00064521" w:rsidRDefault="00064521" w:rsidP="00064521">
      <w:pPr>
        <w:ind w:firstLine="0"/>
        <w:rPr>
          <w:rFonts w:ascii="標楷體" w:hAnsi="標楷體"/>
        </w:rPr>
      </w:pPr>
      <w:r w:rsidRPr="00064521">
        <w:rPr>
          <w:rFonts w:ascii="標楷體" w:hAnsi="標楷體" w:hint="eastAsia"/>
        </w:rPr>
        <w:t xml:space="preserve">     </w:t>
      </w:r>
    </w:p>
    <w:p w:rsidR="00064521" w:rsidRPr="00064521" w:rsidRDefault="00064521" w:rsidP="00064521">
      <w:pPr>
        <w:spacing w:line="600" w:lineRule="exact"/>
        <w:ind w:firstLineChars="200" w:firstLine="720"/>
        <w:rPr>
          <w:rFonts w:ascii="標楷體" w:hAnsi="標楷體"/>
          <w:sz w:val="36"/>
          <w:szCs w:val="36"/>
          <w:u w:val="single"/>
        </w:rPr>
      </w:pPr>
      <w:r w:rsidRPr="00064521">
        <w:rPr>
          <w:rFonts w:ascii="標楷體" w:hAnsi="標楷體" w:hint="eastAsia"/>
          <w:sz w:val="36"/>
          <w:szCs w:val="36"/>
        </w:rPr>
        <w:t>具結人</w:t>
      </w:r>
      <w:r w:rsidRPr="00064521">
        <w:rPr>
          <w:rFonts w:ascii="標楷體" w:hAnsi="標楷體" w:hint="eastAsia"/>
          <w:sz w:val="36"/>
          <w:szCs w:val="36"/>
          <w:u w:val="single"/>
        </w:rPr>
        <w:t xml:space="preserve">             </w:t>
      </w:r>
      <w:r w:rsidRPr="00064521">
        <w:rPr>
          <w:rFonts w:ascii="標楷體" w:hAnsi="標楷體" w:hint="eastAsia"/>
          <w:sz w:val="36"/>
          <w:szCs w:val="36"/>
        </w:rPr>
        <w:t>為擔任</w:t>
      </w:r>
      <w:r w:rsidRPr="00064521">
        <w:rPr>
          <w:rFonts w:ascii="標楷體" w:hAnsi="標楷體" w:hint="eastAsia"/>
          <w:sz w:val="36"/>
          <w:szCs w:val="36"/>
          <w:u w:val="single"/>
        </w:rPr>
        <w:t xml:space="preserve">                 </w:t>
      </w:r>
    </w:p>
    <w:p w:rsidR="00064521" w:rsidRPr="00064521" w:rsidRDefault="00064521" w:rsidP="00064521">
      <w:pPr>
        <w:pStyle w:val="af5"/>
        <w:wordWrap/>
        <w:spacing w:line="600" w:lineRule="exact"/>
        <w:jc w:val="both"/>
        <w:rPr>
          <w:rFonts w:ascii="標楷體" w:eastAsia="標楷體" w:hAnsi="標楷體"/>
          <w:sz w:val="36"/>
          <w:szCs w:val="36"/>
        </w:rPr>
      </w:pPr>
      <w:r w:rsidRPr="00064521">
        <w:rPr>
          <w:rFonts w:ascii="標楷體" w:eastAsia="標楷體" w:hAnsi="標楷體" w:hint="eastAsia"/>
          <w:sz w:val="36"/>
          <w:szCs w:val="36"/>
        </w:rPr>
        <w:t>（機關單位全銜）之聘用人員，茲聲明本人確無「公務人員任用法」第二十六條第一項</w:t>
      </w:r>
      <w:proofErr w:type="gramStart"/>
      <w:r w:rsidRPr="00064521">
        <w:rPr>
          <w:rFonts w:ascii="標楷體" w:eastAsia="標楷體" w:hAnsi="標楷體" w:hint="eastAsia"/>
          <w:sz w:val="36"/>
          <w:szCs w:val="36"/>
        </w:rPr>
        <w:t>（</w:t>
      </w:r>
      <w:proofErr w:type="gramEnd"/>
      <w:r w:rsidRPr="00064521">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064521">
        <w:rPr>
          <w:rFonts w:ascii="標楷體" w:eastAsia="標楷體" w:hAnsi="標楷體" w:hint="eastAsia"/>
          <w:sz w:val="36"/>
          <w:szCs w:val="36"/>
        </w:rPr>
        <w:t>）</w:t>
      </w:r>
      <w:proofErr w:type="gramEnd"/>
      <w:r w:rsidRPr="00064521">
        <w:rPr>
          <w:rFonts w:ascii="標楷體" w:eastAsia="標楷體" w:hAnsi="標楷體" w:hint="eastAsia"/>
          <w:sz w:val="36"/>
          <w:szCs w:val="36"/>
        </w:rPr>
        <w:t>之情事，若有違反，或有</w:t>
      </w:r>
      <w:proofErr w:type="gramStart"/>
      <w:r w:rsidRPr="00064521">
        <w:rPr>
          <w:rFonts w:ascii="標楷體" w:eastAsia="標楷體" w:hAnsi="標楷體" w:hint="eastAsia"/>
          <w:sz w:val="36"/>
          <w:szCs w:val="36"/>
        </w:rPr>
        <w:t>不</w:t>
      </w:r>
      <w:proofErr w:type="gramEnd"/>
      <w:r w:rsidRPr="00064521">
        <w:rPr>
          <w:rFonts w:ascii="標楷體" w:eastAsia="標楷體" w:hAnsi="標楷體" w:hint="eastAsia"/>
          <w:sz w:val="36"/>
          <w:szCs w:val="36"/>
        </w:rPr>
        <w:t>實情事者，願負法律及契約責任，特立具結書為證。</w:t>
      </w:r>
    </w:p>
    <w:p w:rsidR="00064521" w:rsidRPr="00064521" w:rsidRDefault="00064521" w:rsidP="00064521">
      <w:pPr>
        <w:spacing w:line="600" w:lineRule="exact"/>
        <w:ind w:firstLine="0"/>
        <w:rPr>
          <w:rFonts w:ascii="標楷體" w:hAnsi="標楷體"/>
          <w:sz w:val="36"/>
          <w:szCs w:val="36"/>
        </w:rPr>
      </w:pPr>
      <w:r w:rsidRPr="00064521">
        <w:rPr>
          <w:rFonts w:ascii="標楷體" w:hAnsi="標楷體" w:hint="eastAsia"/>
          <w:sz w:val="36"/>
          <w:szCs w:val="36"/>
        </w:rPr>
        <w:t xml:space="preserve">     此  致</w:t>
      </w:r>
    </w:p>
    <w:p w:rsidR="00064521" w:rsidRPr="00064521" w:rsidRDefault="00064521" w:rsidP="00064521">
      <w:pPr>
        <w:spacing w:line="600" w:lineRule="exact"/>
        <w:ind w:firstLine="0"/>
        <w:rPr>
          <w:rFonts w:ascii="標楷體" w:hAnsi="標楷體"/>
          <w:sz w:val="36"/>
          <w:szCs w:val="36"/>
        </w:rPr>
      </w:pPr>
      <w:r w:rsidRPr="00064521">
        <w:rPr>
          <w:rFonts w:ascii="標楷體" w:hAnsi="標楷體" w:hint="eastAsia"/>
          <w:sz w:val="36"/>
          <w:szCs w:val="36"/>
        </w:rPr>
        <w:t>________________（機關學校全銜）</w:t>
      </w:r>
    </w:p>
    <w:p w:rsidR="00064521" w:rsidRPr="00064521" w:rsidRDefault="00064521" w:rsidP="00064521">
      <w:pPr>
        <w:snapToGrid w:val="0"/>
        <w:spacing w:line="600" w:lineRule="exact"/>
        <w:ind w:leftChars="1652" w:left="3965" w:firstLine="0"/>
        <w:rPr>
          <w:rFonts w:ascii="標楷體" w:hAnsi="標楷體"/>
          <w:sz w:val="36"/>
          <w:szCs w:val="36"/>
        </w:rPr>
      </w:pPr>
      <w:r w:rsidRPr="00064521">
        <w:rPr>
          <w:rFonts w:ascii="標楷體" w:hAnsi="標楷體" w:hint="eastAsia"/>
        </w:rPr>
        <w:t xml:space="preserve">                        </w:t>
      </w:r>
      <w:r w:rsidRPr="00064521">
        <w:rPr>
          <w:rFonts w:ascii="標楷體" w:hAnsi="標楷體" w:hint="eastAsia"/>
          <w:spacing w:val="17"/>
          <w:kern w:val="0"/>
          <w:sz w:val="36"/>
          <w:szCs w:val="36"/>
          <w:fitText w:val="2400" w:id="1741382656"/>
        </w:rPr>
        <w:t>具  結  人</w:t>
      </w:r>
      <w:r w:rsidRPr="00064521">
        <w:rPr>
          <w:rFonts w:ascii="標楷體" w:hAnsi="標楷體" w:hint="eastAsia"/>
          <w:spacing w:val="1"/>
          <w:kern w:val="0"/>
          <w:sz w:val="36"/>
          <w:szCs w:val="36"/>
          <w:fitText w:val="2400" w:id="1741382656"/>
        </w:rPr>
        <w:t>：</w:t>
      </w:r>
    </w:p>
    <w:p w:rsidR="00064521" w:rsidRPr="00064521" w:rsidRDefault="00064521" w:rsidP="00064521">
      <w:pPr>
        <w:snapToGrid w:val="0"/>
        <w:spacing w:line="600" w:lineRule="exact"/>
        <w:ind w:leftChars="1654" w:left="5178" w:hangingChars="296" w:hanging="1208"/>
        <w:rPr>
          <w:rFonts w:ascii="標楷體" w:hAnsi="標楷體"/>
          <w:kern w:val="0"/>
          <w:sz w:val="36"/>
          <w:szCs w:val="36"/>
        </w:rPr>
      </w:pPr>
      <w:r w:rsidRPr="00064521">
        <w:rPr>
          <w:rFonts w:ascii="標楷體" w:hAnsi="標楷體" w:hint="eastAsia"/>
          <w:spacing w:val="24"/>
          <w:kern w:val="0"/>
          <w:sz w:val="36"/>
          <w:szCs w:val="36"/>
          <w:fitText w:val="2400" w:id="1741382657"/>
        </w:rPr>
        <w:t>身分證字號</w:t>
      </w:r>
      <w:r w:rsidRPr="00064521">
        <w:rPr>
          <w:rFonts w:ascii="標楷體" w:hAnsi="標楷體" w:hint="eastAsia"/>
          <w:kern w:val="0"/>
          <w:sz w:val="36"/>
          <w:szCs w:val="36"/>
          <w:fitText w:val="2400" w:id="1741382657"/>
        </w:rPr>
        <w:t>：</w:t>
      </w:r>
    </w:p>
    <w:p w:rsidR="00064521" w:rsidRPr="00064521" w:rsidRDefault="00064521" w:rsidP="00064521">
      <w:pPr>
        <w:snapToGrid w:val="0"/>
        <w:spacing w:line="600" w:lineRule="exact"/>
        <w:ind w:leftChars="1654" w:left="5178" w:hangingChars="296" w:hanging="1208"/>
        <w:rPr>
          <w:rFonts w:ascii="標楷體" w:hAnsi="標楷體"/>
          <w:kern w:val="0"/>
          <w:sz w:val="36"/>
          <w:szCs w:val="36"/>
        </w:rPr>
      </w:pPr>
      <w:r w:rsidRPr="00064521">
        <w:rPr>
          <w:rFonts w:ascii="標楷體" w:hAnsi="標楷體" w:hint="eastAsia"/>
          <w:spacing w:val="24"/>
          <w:kern w:val="0"/>
          <w:sz w:val="36"/>
          <w:szCs w:val="36"/>
          <w:fitText w:val="2400" w:id="1741382658"/>
        </w:rPr>
        <w:t>戶籍所在地</w:t>
      </w:r>
      <w:r w:rsidRPr="00064521">
        <w:rPr>
          <w:rFonts w:ascii="標楷體" w:hAnsi="標楷體" w:hint="eastAsia"/>
          <w:kern w:val="0"/>
          <w:sz w:val="36"/>
          <w:szCs w:val="36"/>
          <w:fitText w:val="2400" w:id="1741382658"/>
        </w:rPr>
        <w:t>：</w:t>
      </w:r>
    </w:p>
    <w:p w:rsidR="00064521" w:rsidRPr="00064521" w:rsidRDefault="00064521" w:rsidP="00064521">
      <w:pPr>
        <w:snapToGrid w:val="0"/>
        <w:spacing w:line="600" w:lineRule="exact"/>
        <w:ind w:leftChars="1654" w:left="5051" w:hangingChars="296" w:hanging="1081"/>
        <w:rPr>
          <w:rFonts w:ascii="標楷體" w:hAnsi="標楷體"/>
          <w:kern w:val="0"/>
          <w:sz w:val="36"/>
          <w:szCs w:val="36"/>
        </w:rPr>
      </w:pPr>
      <w:r w:rsidRPr="00064521">
        <w:rPr>
          <w:rFonts w:ascii="標楷體" w:hAnsi="標楷體" w:hint="eastAsia"/>
          <w:spacing w:val="17"/>
          <w:w w:val="92"/>
          <w:kern w:val="0"/>
          <w:sz w:val="36"/>
          <w:szCs w:val="36"/>
          <w:fitText w:val="2400" w:id="1741382659"/>
        </w:rPr>
        <w:t>聯 絡 電 話</w:t>
      </w:r>
      <w:r w:rsidRPr="00064521">
        <w:rPr>
          <w:rFonts w:ascii="標楷體" w:hAnsi="標楷體" w:hint="eastAsia"/>
          <w:spacing w:val="5"/>
          <w:w w:val="92"/>
          <w:kern w:val="0"/>
          <w:sz w:val="36"/>
          <w:szCs w:val="36"/>
          <w:fitText w:val="2400" w:id="1741382659"/>
        </w:rPr>
        <w:t>：</w:t>
      </w:r>
    </w:p>
    <w:p w:rsidR="00064521" w:rsidRPr="00064521" w:rsidRDefault="00064521" w:rsidP="00064521">
      <w:pPr>
        <w:snapToGrid w:val="0"/>
        <w:spacing w:line="500" w:lineRule="exact"/>
        <w:ind w:firstLine="0"/>
        <w:rPr>
          <w:rFonts w:ascii="標楷體" w:hAnsi="標楷體"/>
        </w:rPr>
      </w:pPr>
    </w:p>
    <w:p w:rsidR="00064521" w:rsidRPr="00064521" w:rsidRDefault="00064521" w:rsidP="00064521">
      <w:pPr>
        <w:snapToGrid w:val="0"/>
        <w:spacing w:line="500" w:lineRule="exact"/>
        <w:ind w:firstLine="0"/>
        <w:rPr>
          <w:rFonts w:ascii="標楷體" w:hAnsi="標楷體"/>
        </w:rPr>
      </w:pPr>
    </w:p>
    <w:p w:rsidR="00064521" w:rsidRPr="00064521" w:rsidRDefault="00064521" w:rsidP="001A1CF5">
      <w:pPr>
        <w:spacing w:beforeLines="50"/>
        <w:ind w:firstLine="0"/>
        <w:jc w:val="distribute"/>
        <w:rPr>
          <w:rFonts w:ascii="標楷體" w:hAnsi="標楷體"/>
          <w:sz w:val="36"/>
          <w:szCs w:val="36"/>
        </w:rPr>
      </w:pPr>
      <w:r w:rsidRPr="00064521">
        <w:rPr>
          <w:rFonts w:ascii="標楷體" w:hAnsi="標楷體" w:hint="eastAsia"/>
          <w:sz w:val="36"/>
          <w:szCs w:val="36"/>
        </w:rPr>
        <w:t>中華民國   年  月  日</w:t>
      </w:r>
    </w:p>
    <w:p w:rsidR="00064521" w:rsidRPr="00064521" w:rsidRDefault="00064521" w:rsidP="00064521">
      <w:pPr>
        <w:ind w:firstLine="0"/>
        <w:rPr>
          <w:shd w:val="pct15" w:color="auto" w:fill="FFFFFF"/>
        </w:rPr>
      </w:pPr>
      <w:r w:rsidRPr="00064521">
        <w:rPr>
          <w:rFonts w:hint="eastAsia"/>
          <w:shd w:val="pct15" w:color="auto" w:fill="FFFFFF"/>
        </w:rPr>
        <w:lastRenderedPageBreak/>
        <w:t>附件七</w:t>
      </w:r>
      <w:r w:rsidRPr="00064521">
        <w:rPr>
          <w:rFonts w:hint="eastAsia"/>
          <w:shd w:val="pct15" w:color="auto" w:fill="FFFFFF"/>
        </w:rPr>
        <w:t>-</w:t>
      </w:r>
      <w:r w:rsidRPr="00064521">
        <w:rPr>
          <w:rFonts w:hint="eastAsia"/>
          <w:shd w:val="pct15" w:color="auto" w:fill="FFFFFF"/>
        </w:rPr>
        <w:t>契約書</w:t>
      </w:r>
      <w:r w:rsidRPr="00064521">
        <w:rPr>
          <w:rFonts w:hint="eastAsia"/>
          <w:shd w:val="pct15" w:color="auto" w:fill="FFFFFF"/>
        </w:rPr>
        <w:t>(</w:t>
      </w:r>
      <w:r w:rsidRPr="00064521">
        <w:rPr>
          <w:rFonts w:hint="eastAsia"/>
          <w:shd w:val="pct15" w:color="auto" w:fill="FFFFFF"/>
        </w:rPr>
        <w:t>範本</w:t>
      </w:r>
      <w:r w:rsidRPr="00064521">
        <w:rPr>
          <w:rFonts w:hint="eastAsia"/>
          <w:shd w:val="pct15" w:color="auto" w:fill="FFFFFF"/>
        </w:rPr>
        <w:t xml:space="preserve">2) </w:t>
      </w:r>
    </w:p>
    <w:p w:rsidR="00064521" w:rsidRPr="00064521" w:rsidRDefault="00064521" w:rsidP="001A1CF5">
      <w:pPr>
        <w:spacing w:beforeLines="50" w:afterLines="50" w:line="480" w:lineRule="exact"/>
        <w:ind w:firstLine="0"/>
        <w:jc w:val="center"/>
        <w:rPr>
          <w:b/>
          <w:sz w:val="30"/>
          <w:szCs w:val="30"/>
        </w:rPr>
      </w:pPr>
      <w:r w:rsidRPr="00064521">
        <w:rPr>
          <w:rFonts w:hint="eastAsia"/>
          <w:b/>
          <w:sz w:val="30"/>
          <w:szCs w:val="30"/>
        </w:rPr>
        <w:t>(</w:t>
      </w:r>
      <w:r w:rsidRPr="00064521">
        <w:rPr>
          <w:rFonts w:hint="eastAsia"/>
          <w:b/>
          <w:sz w:val="30"/>
          <w:szCs w:val="30"/>
        </w:rPr>
        <w:t>機關學校全銜</w:t>
      </w:r>
      <w:r w:rsidRPr="00064521">
        <w:rPr>
          <w:rFonts w:hint="eastAsia"/>
          <w:b/>
          <w:sz w:val="30"/>
          <w:szCs w:val="30"/>
        </w:rPr>
        <w:t>)</w:t>
      </w:r>
      <w:r w:rsidRPr="00064521">
        <w:rPr>
          <w:rFonts w:hint="eastAsia"/>
          <w:b/>
          <w:sz w:val="30"/>
          <w:szCs w:val="30"/>
        </w:rPr>
        <w:t>約</w:t>
      </w:r>
      <w:proofErr w:type="gramStart"/>
      <w:r w:rsidRPr="00064521">
        <w:rPr>
          <w:rFonts w:hint="eastAsia"/>
          <w:b/>
          <w:sz w:val="30"/>
          <w:szCs w:val="30"/>
        </w:rPr>
        <w:t>僱</w:t>
      </w:r>
      <w:proofErr w:type="gramEnd"/>
      <w:r w:rsidRPr="00064521">
        <w:rPr>
          <w:rFonts w:hint="eastAsia"/>
          <w:b/>
          <w:sz w:val="30"/>
          <w:szCs w:val="30"/>
        </w:rPr>
        <w:t>人員僱用契約書</w:t>
      </w:r>
    </w:p>
    <w:p w:rsidR="00064521" w:rsidRPr="00064521" w:rsidRDefault="00064521" w:rsidP="00064521">
      <w:pPr>
        <w:spacing w:line="320" w:lineRule="exact"/>
        <w:ind w:firstLine="0"/>
        <w:rPr>
          <w:rFonts w:ascii="標楷體" w:hAnsi="標楷體" w:cs="Arial"/>
        </w:rPr>
      </w:pPr>
      <w:r w:rsidRPr="00064521">
        <w:rPr>
          <w:rFonts w:ascii="標楷體" w:hAnsi="標楷體" w:cs="Arial" w:hint="eastAsia"/>
        </w:rPr>
        <w:t>(機關學校全銜)</w:t>
      </w:r>
      <w:r w:rsidRPr="00064521">
        <w:rPr>
          <w:rFonts w:ascii="標楷體" w:hAnsi="標楷體" w:cs="Arial"/>
        </w:rPr>
        <w:t>（下稱甲方）為適應業務需要僱用         君（下稱乙方）為甲方約</w:t>
      </w:r>
      <w:proofErr w:type="gramStart"/>
      <w:r w:rsidRPr="00064521">
        <w:rPr>
          <w:rFonts w:ascii="標楷體" w:hAnsi="標楷體" w:cs="Arial" w:hint="eastAsia"/>
        </w:rPr>
        <w:t>僱</w:t>
      </w:r>
      <w:proofErr w:type="gramEnd"/>
      <w:r w:rsidRPr="00064521">
        <w:rPr>
          <w:rFonts w:ascii="標楷體" w:hAnsi="標楷體" w:cs="Arial"/>
        </w:rPr>
        <w:t>人員，雙方訂立條款如下：</w:t>
      </w:r>
    </w:p>
    <w:p w:rsidR="00064521" w:rsidRPr="00064521" w:rsidRDefault="00064521" w:rsidP="00064521">
      <w:pPr>
        <w:pStyle w:val="af1"/>
        <w:spacing w:line="320" w:lineRule="exact"/>
        <w:ind w:left="0"/>
        <w:jc w:val="both"/>
        <w:rPr>
          <w:rFonts w:ascii="標楷體" w:eastAsia="標楷體" w:hAnsi="標楷體" w:cs="Arial"/>
        </w:rPr>
      </w:pPr>
      <w:r w:rsidRPr="00064521">
        <w:rPr>
          <w:rFonts w:ascii="標楷體" w:eastAsia="標楷體" w:hAnsi="標楷體" w:cs="Arial"/>
        </w:rPr>
        <w:t>一、僱用期間自中華民國</w:t>
      </w:r>
      <w:r w:rsidRPr="00064521">
        <w:rPr>
          <w:rFonts w:ascii="標楷體" w:eastAsia="標楷體" w:hAnsi="標楷體" w:cs="Arial" w:hint="eastAsia"/>
        </w:rPr>
        <w:t>000</w:t>
      </w:r>
      <w:r w:rsidRPr="00064521">
        <w:rPr>
          <w:rFonts w:ascii="標楷體" w:eastAsia="標楷體" w:hAnsi="標楷體" w:cs="Arial"/>
        </w:rPr>
        <w:t>年</w:t>
      </w:r>
      <w:r w:rsidRPr="00064521">
        <w:rPr>
          <w:rFonts w:ascii="標楷體" w:eastAsia="標楷體" w:hAnsi="標楷體" w:cs="Arial" w:hint="eastAsia"/>
        </w:rPr>
        <w:t>00</w:t>
      </w:r>
      <w:r w:rsidRPr="00064521">
        <w:rPr>
          <w:rFonts w:ascii="標楷體" w:eastAsia="標楷體" w:hAnsi="標楷體" w:cs="Arial"/>
        </w:rPr>
        <w:t>月</w:t>
      </w:r>
      <w:r w:rsidRPr="00064521">
        <w:rPr>
          <w:rFonts w:ascii="標楷體" w:eastAsia="標楷體" w:hAnsi="標楷體" w:cs="Arial" w:hint="eastAsia"/>
        </w:rPr>
        <w:t>00</w:t>
      </w:r>
      <w:r w:rsidRPr="00064521">
        <w:rPr>
          <w:rFonts w:ascii="標楷體" w:eastAsia="標楷體" w:hAnsi="標楷體" w:cs="Arial"/>
        </w:rPr>
        <w:t>日起至中華民國</w:t>
      </w:r>
      <w:r w:rsidRPr="00064521">
        <w:rPr>
          <w:rFonts w:ascii="標楷體" w:eastAsia="標楷體" w:hAnsi="標楷體" w:cs="Arial" w:hint="eastAsia"/>
        </w:rPr>
        <w:t>000</w:t>
      </w:r>
      <w:r w:rsidRPr="00064521">
        <w:rPr>
          <w:rFonts w:ascii="標楷體" w:eastAsia="標楷體" w:hAnsi="標楷體" w:cs="Arial"/>
        </w:rPr>
        <w:t>年</w:t>
      </w:r>
      <w:r w:rsidRPr="00064521">
        <w:rPr>
          <w:rFonts w:ascii="標楷體" w:eastAsia="標楷體" w:hAnsi="標楷體" w:cs="Arial" w:hint="eastAsia"/>
        </w:rPr>
        <w:t>00</w:t>
      </w:r>
      <w:r w:rsidRPr="00064521">
        <w:rPr>
          <w:rFonts w:ascii="標楷體" w:eastAsia="標楷體" w:hAnsi="標楷體" w:cs="Arial"/>
        </w:rPr>
        <w:t>月</w:t>
      </w:r>
      <w:r w:rsidRPr="00064521">
        <w:rPr>
          <w:rFonts w:ascii="標楷體" w:eastAsia="標楷體" w:hAnsi="標楷體" w:cs="Arial" w:hint="eastAsia"/>
        </w:rPr>
        <w:t>00</w:t>
      </w:r>
      <w:r w:rsidRPr="00064521">
        <w:rPr>
          <w:rFonts w:ascii="標楷體" w:eastAsia="標楷體" w:hAnsi="標楷體" w:cs="Arial"/>
        </w:rPr>
        <w:t>日止。</w:t>
      </w:r>
    </w:p>
    <w:p w:rsidR="00064521" w:rsidRPr="00064521" w:rsidRDefault="00064521" w:rsidP="00064521">
      <w:pPr>
        <w:spacing w:line="320" w:lineRule="exact"/>
        <w:ind w:firstLine="0"/>
        <w:rPr>
          <w:rFonts w:ascii="標楷體" w:hAnsi="標楷體" w:cs="Arial"/>
        </w:rPr>
      </w:pPr>
      <w:r w:rsidRPr="00064521">
        <w:rPr>
          <w:rFonts w:ascii="標楷體" w:hAnsi="標楷體" w:cs="Arial"/>
        </w:rPr>
        <w:t>二、工作內容與標準：（各機關視實際業務訂定）。</w:t>
      </w:r>
    </w:p>
    <w:p w:rsidR="00064521" w:rsidRDefault="00064521" w:rsidP="00064521">
      <w:pPr>
        <w:spacing w:line="320" w:lineRule="exact"/>
        <w:ind w:firstLine="0"/>
        <w:rPr>
          <w:rFonts w:ascii="標楷體" w:hAnsi="標楷體" w:cs="Arial"/>
        </w:rPr>
      </w:pPr>
    </w:p>
    <w:p w:rsidR="00064521" w:rsidRPr="00064521" w:rsidRDefault="00064521" w:rsidP="00064521">
      <w:pPr>
        <w:spacing w:line="320" w:lineRule="exact"/>
        <w:ind w:firstLine="0"/>
        <w:rPr>
          <w:rFonts w:ascii="標楷體" w:hAnsi="標楷體" w:cs="Arial"/>
        </w:rPr>
      </w:pP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三、聘用報酬：由甲方</w:t>
      </w:r>
      <w:r w:rsidRPr="00064521">
        <w:rPr>
          <w:rFonts w:ascii="標楷體" w:hAnsi="標楷體" w:cs="Arial" w:hint="eastAsia"/>
        </w:rPr>
        <w:t>每月依「澎湖縣政府暨所屬各機關學校約聘僱人員薪給支給標準表」支給    等     薪點</w:t>
      </w:r>
      <w:r w:rsidRPr="00064521">
        <w:rPr>
          <w:rFonts w:ascii="標楷體" w:hAnsi="標楷體" w:cs="Arial"/>
        </w:rPr>
        <w:t>新臺幣　　　　　　元整（其中已包括離島加給）</w:t>
      </w:r>
      <w:r w:rsidRPr="00064521">
        <w:rPr>
          <w:rFonts w:ascii="標楷體" w:hAnsi="標楷體" w:cs="Arial" w:hint="eastAsia"/>
        </w:rPr>
        <w:t>。</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四、受</w:t>
      </w:r>
      <w:proofErr w:type="gramStart"/>
      <w:r w:rsidRPr="00064521">
        <w:rPr>
          <w:rFonts w:ascii="標楷體" w:hAnsi="標楷體" w:cs="Arial"/>
        </w:rPr>
        <w:t>僱</w:t>
      </w:r>
      <w:proofErr w:type="gramEnd"/>
      <w:r w:rsidRPr="00064521">
        <w:rPr>
          <w:rFonts w:ascii="標楷體" w:hAnsi="標楷體" w:cs="Arial"/>
        </w:rPr>
        <w:t>人員應負之責任：在僱用</w:t>
      </w:r>
      <w:proofErr w:type="gramStart"/>
      <w:r w:rsidRPr="00064521">
        <w:rPr>
          <w:rFonts w:ascii="標楷體" w:hAnsi="標楷體" w:cs="Arial"/>
        </w:rPr>
        <w:t>期間，</w:t>
      </w:r>
      <w:proofErr w:type="gramEnd"/>
      <w:r w:rsidRPr="00064521">
        <w:rPr>
          <w:rFonts w:ascii="標楷體" w:hAnsi="標楷體" w:cs="Arial"/>
        </w:rPr>
        <w:t>乙方願接受甲方工作上之指派調遣，並遵守甲方之一切規定，如因工作不力或違背有關規定，甲方得隨時解僱，乙方如因特別事故須於僱用期滿前先行離職時，應於一個月前提出申請甲方同意後始得離職。</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五、每月按月支報酬（以中央薪點折合率為標準）之百分之十二提存儲金，其中百分之五十由約</w:t>
      </w:r>
      <w:proofErr w:type="gramStart"/>
      <w:r w:rsidRPr="00064521">
        <w:rPr>
          <w:rFonts w:ascii="標楷體" w:hAnsi="標楷體" w:cs="Arial"/>
        </w:rPr>
        <w:t>僱</w:t>
      </w:r>
      <w:proofErr w:type="gramEnd"/>
      <w:r w:rsidRPr="00064521">
        <w:rPr>
          <w:rFonts w:ascii="標楷體" w:hAnsi="標楷體" w:cs="Arial"/>
        </w:rPr>
        <w:t>人員於每月報酬中扣繳作為自提儲金；另百分之五十由僱用機關</w:t>
      </w:r>
      <w:proofErr w:type="gramStart"/>
      <w:r w:rsidRPr="00064521">
        <w:rPr>
          <w:rFonts w:ascii="標楷體" w:hAnsi="標楷體" w:cs="Arial"/>
        </w:rPr>
        <w:t>提撥</w:t>
      </w:r>
      <w:proofErr w:type="gramEnd"/>
      <w:r w:rsidRPr="00064521">
        <w:rPr>
          <w:rFonts w:ascii="標楷體" w:hAnsi="標楷體" w:cs="Arial"/>
        </w:rPr>
        <w:t>作為公提儲金。</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六、本契約未規定事項，應依「行政院暨所屬機關約</w:t>
      </w:r>
      <w:proofErr w:type="gramStart"/>
      <w:r w:rsidRPr="00064521">
        <w:rPr>
          <w:rFonts w:ascii="標楷體" w:hAnsi="標楷體" w:cs="Arial"/>
        </w:rPr>
        <w:t>僱</w:t>
      </w:r>
      <w:proofErr w:type="gramEnd"/>
      <w:r w:rsidRPr="00064521">
        <w:rPr>
          <w:rFonts w:ascii="標楷體" w:hAnsi="標楷體" w:cs="Arial"/>
        </w:rPr>
        <w:t>人員僱用辦法」及其有關規定辦理。</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七、有關給假規定依據「行政院暨所屬各機關約聘僱人員給假規定」辦理。</w:t>
      </w:r>
    </w:p>
    <w:p w:rsidR="00064521" w:rsidRPr="00064521" w:rsidRDefault="00064521" w:rsidP="00064521">
      <w:pPr>
        <w:pStyle w:val="af5"/>
        <w:wordWrap/>
        <w:spacing w:line="320" w:lineRule="exact"/>
        <w:ind w:left="480" w:hangingChars="200" w:hanging="480"/>
        <w:jc w:val="both"/>
        <w:rPr>
          <w:rFonts w:ascii="標楷體" w:eastAsia="標楷體" w:hAnsi="標楷體" w:cs="Arial"/>
          <w:sz w:val="24"/>
          <w:szCs w:val="24"/>
        </w:rPr>
      </w:pPr>
      <w:r w:rsidRPr="00064521">
        <w:rPr>
          <w:rFonts w:ascii="標楷體" w:eastAsia="標楷體" w:hAnsi="標楷體" w:cs="Arial"/>
          <w:sz w:val="24"/>
          <w:szCs w:val="24"/>
        </w:rPr>
        <w:t>八、</w:t>
      </w:r>
      <w:r w:rsidRPr="00064521">
        <w:rPr>
          <w:rFonts w:ascii="標楷體" w:eastAsia="標楷體" w:hAnsi="標楷體" w:cs="Arial" w:hint="eastAsia"/>
          <w:sz w:val="24"/>
          <w:szCs w:val="24"/>
        </w:rPr>
        <w:t>甲、乙雙方應遵守「公務人員任用法」第二十六條第一項迴避任用之規定</w:t>
      </w:r>
      <w:proofErr w:type="gramStart"/>
      <w:r w:rsidRPr="00064521">
        <w:rPr>
          <w:rFonts w:ascii="標楷體" w:eastAsia="標楷體" w:hAnsi="標楷體" w:cs="Arial" w:hint="eastAsia"/>
          <w:sz w:val="24"/>
          <w:szCs w:val="24"/>
        </w:rPr>
        <w:t>（</w:t>
      </w:r>
      <w:proofErr w:type="gramEnd"/>
      <w:r w:rsidRPr="00064521">
        <w:rPr>
          <w:rFonts w:ascii="標楷體" w:eastAsia="標楷體" w:hAnsi="標楷體" w:cs="Arial" w:hint="eastAsia"/>
          <w:sz w:val="24"/>
          <w:szCs w:val="2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064521">
        <w:rPr>
          <w:rFonts w:ascii="標楷體" w:eastAsia="標楷體" w:hAnsi="標楷體" w:cs="Arial" w:hint="eastAsia"/>
          <w:sz w:val="24"/>
          <w:szCs w:val="24"/>
        </w:rPr>
        <w:t>）</w:t>
      </w:r>
      <w:proofErr w:type="gramEnd"/>
      <w:r w:rsidRPr="00064521">
        <w:rPr>
          <w:rFonts w:ascii="標楷體" w:eastAsia="標楷體" w:hAnsi="標楷體" w:cs="Arial" w:hint="eastAsia"/>
          <w:sz w:val="24"/>
          <w:szCs w:val="24"/>
        </w:rPr>
        <w:t>。</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hint="eastAsia"/>
        </w:rPr>
        <w:t>九、乙方承諾（如後附具結書）非屬前項應迴避僱用之人員，如有違反，或有</w:t>
      </w:r>
      <w:proofErr w:type="gramStart"/>
      <w:r w:rsidRPr="00064521">
        <w:rPr>
          <w:rFonts w:ascii="標楷體" w:hAnsi="標楷體" w:cs="Arial" w:hint="eastAsia"/>
        </w:rPr>
        <w:t>不</w:t>
      </w:r>
      <w:proofErr w:type="gramEnd"/>
      <w:r w:rsidRPr="00064521">
        <w:rPr>
          <w:rFonts w:ascii="標楷體" w:hAnsi="標楷體" w:cs="Arial" w:hint="eastAsia"/>
        </w:rPr>
        <w:t>實情事，致使甲方誤信而有損害之虞者，甲方得以違反本契約情節重大撤銷僱用契約。</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hint="eastAsia"/>
        </w:rPr>
        <w:t>十、</w:t>
      </w:r>
      <w:r w:rsidRPr="00064521">
        <w:rPr>
          <w:rFonts w:ascii="標楷體" w:hAnsi="標楷體" w:cs="Arial"/>
        </w:rPr>
        <w:t>本契約一式四份，雙方</w:t>
      </w:r>
      <w:proofErr w:type="gramStart"/>
      <w:r w:rsidRPr="00064521">
        <w:rPr>
          <w:rFonts w:ascii="標楷體" w:hAnsi="標楷體" w:cs="Arial"/>
        </w:rPr>
        <w:t>各執乙份</w:t>
      </w:r>
      <w:proofErr w:type="gramEnd"/>
      <w:r w:rsidRPr="00064521">
        <w:rPr>
          <w:rFonts w:ascii="標楷體" w:hAnsi="標楷體" w:cs="Arial"/>
        </w:rPr>
        <w:t>，餘由甲方分別存轉。</w:t>
      </w:r>
    </w:p>
    <w:p w:rsidR="00064521" w:rsidRPr="00064521" w:rsidRDefault="00064521" w:rsidP="00064521">
      <w:pPr>
        <w:spacing w:line="320" w:lineRule="exact"/>
        <w:ind w:left="480" w:hangingChars="200" w:hanging="480"/>
        <w:rPr>
          <w:rFonts w:ascii="標楷體" w:hAnsi="標楷體" w:cs="Arial"/>
        </w:rPr>
      </w:pP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 xml:space="preserve">　　　　　　　　　　　　　　甲　　　方：</w:t>
      </w:r>
      <w:r w:rsidRPr="00064521">
        <w:rPr>
          <w:rFonts w:ascii="標楷體" w:hAnsi="標楷體" w:cs="Arial" w:hint="eastAsia"/>
        </w:rPr>
        <w:t>(機關學校全銜)</w:t>
      </w:r>
    </w:p>
    <w:p w:rsidR="00064521" w:rsidRPr="00064521" w:rsidRDefault="00064521" w:rsidP="00064521">
      <w:pPr>
        <w:spacing w:line="320" w:lineRule="exact"/>
        <w:ind w:firstLine="0"/>
        <w:rPr>
          <w:rFonts w:ascii="標楷體" w:hAnsi="標楷體" w:cs="Arial"/>
        </w:rPr>
      </w:pPr>
      <w:r w:rsidRPr="00064521">
        <w:rPr>
          <w:rFonts w:ascii="標楷體" w:hAnsi="標楷體" w:cs="Arial"/>
        </w:rPr>
        <w:t xml:space="preserve">　　　　　　　　　　　　　　</w:t>
      </w:r>
      <w:r w:rsidRPr="00064521">
        <w:rPr>
          <w:rFonts w:ascii="標楷體" w:hAnsi="標楷體" w:cs="Arial" w:hint="eastAsia"/>
        </w:rPr>
        <w:t>法定代理人：</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 xml:space="preserve">　　　　　　　　　　　　　　乙　　　方：                    簽章</w:t>
      </w:r>
    </w:p>
    <w:p w:rsidR="00064521" w:rsidRPr="00064521" w:rsidRDefault="00064521" w:rsidP="00064521">
      <w:pPr>
        <w:spacing w:line="320" w:lineRule="exact"/>
        <w:ind w:left="480" w:hangingChars="200" w:hanging="480"/>
        <w:rPr>
          <w:rFonts w:ascii="標楷體" w:hAnsi="標楷體" w:cs="Arial"/>
        </w:rPr>
      </w:pPr>
      <w:r w:rsidRPr="00064521">
        <w:rPr>
          <w:rFonts w:ascii="標楷體" w:hAnsi="標楷體" w:cs="Arial"/>
        </w:rPr>
        <w:t xml:space="preserve">                            身分證字號：</w:t>
      </w:r>
    </w:p>
    <w:p w:rsidR="00064521" w:rsidRPr="00064521" w:rsidRDefault="00064521" w:rsidP="00064521">
      <w:pPr>
        <w:spacing w:line="320" w:lineRule="exact"/>
        <w:ind w:firstLine="0"/>
        <w:jc w:val="distribute"/>
        <w:rPr>
          <w:rFonts w:ascii="標楷體" w:hAnsi="標楷體" w:cs="Arial"/>
        </w:rPr>
      </w:pPr>
      <w:r w:rsidRPr="00064521">
        <w:rPr>
          <w:rFonts w:ascii="標楷體" w:hAnsi="標楷體" w:cs="Arial"/>
        </w:rPr>
        <w:t>中華民國  年  月  日</w:t>
      </w:r>
    </w:p>
    <w:p w:rsidR="00064521" w:rsidRPr="00064521" w:rsidRDefault="00064521" w:rsidP="001A1CF5">
      <w:pPr>
        <w:spacing w:beforeLines="50" w:afterLines="50" w:line="240" w:lineRule="auto"/>
        <w:ind w:firstLine="0"/>
        <w:jc w:val="center"/>
        <w:rPr>
          <w:b/>
          <w:sz w:val="48"/>
          <w:szCs w:val="48"/>
        </w:rPr>
      </w:pPr>
      <w:r w:rsidRPr="00064521">
        <w:rPr>
          <w:rFonts w:hint="eastAsia"/>
          <w:b/>
          <w:sz w:val="48"/>
          <w:szCs w:val="48"/>
        </w:rPr>
        <w:lastRenderedPageBreak/>
        <w:t>具</w:t>
      </w:r>
      <w:r w:rsidRPr="00064521">
        <w:rPr>
          <w:rFonts w:hint="eastAsia"/>
          <w:b/>
          <w:sz w:val="48"/>
          <w:szCs w:val="48"/>
        </w:rPr>
        <w:t xml:space="preserve">  </w:t>
      </w:r>
      <w:r w:rsidRPr="00064521">
        <w:rPr>
          <w:rFonts w:hint="eastAsia"/>
          <w:b/>
          <w:sz w:val="48"/>
          <w:szCs w:val="48"/>
        </w:rPr>
        <w:t>結</w:t>
      </w:r>
      <w:r w:rsidRPr="00064521">
        <w:rPr>
          <w:rFonts w:hint="eastAsia"/>
          <w:b/>
          <w:sz w:val="48"/>
          <w:szCs w:val="48"/>
        </w:rPr>
        <w:t xml:space="preserve">  </w:t>
      </w:r>
      <w:r w:rsidRPr="00064521">
        <w:rPr>
          <w:rFonts w:hint="eastAsia"/>
          <w:b/>
          <w:sz w:val="48"/>
          <w:szCs w:val="48"/>
        </w:rPr>
        <w:t>書</w:t>
      </w:r>
    </w:p>
    <w:p w:rsidR="00064521" w:rsidRPr="00064521" w:rsidRDefault="00064521" w:rsidP="00064521">
      <w:pPr>
        <w:ind w:firstLine="0"/>
        <w:rPr>
          <w:rFonts w:ascii="標楷體" w:hAnsi="標楷體"/>
        </w:rPr>
      </w:pPr>
      <w:r w:rsidRPr="00064521">
        <w:rPr>
          <w:rFonts w:ascii="標楷體" w:hAnsi="標楷體" w:hint="eastAsia"/>
        </w:rPr>
        <w:t xml:space="preserve">     </w:t>
      </w:r>
    </w:p>
    <w:p w:rsidR="00064521" w:rsidRPr="00064521" w:rsidRDefault="00064521" w:rsidP="00064521">
      <w:pPr>
        <w:pStyle w:val="af5"/>
        <w:wordWrap/>
        <w:spacing w:line="600" w:lineRule="exact"/>
        <w:ind w:firstLineChars="200" w:firstLine="720"/>
        <w:jc w:val="both"/>
        <w:rPr>
          <w:rFonts w:ascii="標楷體" w:eastAsia="標楷體" w:hAnsi="標楷體"/>
          <w:sz w:val="36"/>
          <w:szCs w:val="36"/>
        </w:rPr>
      </w:pPr>
      <w:r w:rsidRPr="00064521">
        <w:rPr>
          <w:rFonts w:ascii="標楷體" w:eastAsia="標楷體" w:hAnsi="標楷體" w:hint="eastAsia"/>
          <w:sz w:val="36"/>
          <w:szCs w:val="36"/>
        </w:rPr>
        <w:t>具結人</w:t>
      </w:r>
      <w:r w:rsidRPr="00064521">
        <w:rPr>
          <w:rFonts w:ascii="標楷體" w:eastAsia="標楷體" w:hAnsi="標楷體" w:hint="eastAsia"/>
          <w:sz w:val="36"/>
          <w:szCs w:val="36"/>
          <w:u w:val="single"/>
        </w:rPr>
        <w:t xml:space="preserve">             </w:t>
      </w:r>
      <w:r w:rsidRPr="00064521">
        <w:rPr>
          <w:rFonts w:ascii="標楷體" w:eastAsia="標楷體" w:hAnsi="標楷體" w:hint="eastAsia"/>
          <w:sz w:val="36"/>
          <w:szCs w:val="36"/>
        </w:rPr>
        <w:t>為擔任</w:t>
      </w:r>
      <w:r w:rsidRPr="00064521">
        <w:rPr>
          <w:rFonts w:ascii="標楷體" w:eastAsia="標楷體" w:hAnsi="標楷體" w:hint="eastAsia"/>
          <w:sz w:val="36"/>
          <w:szCs w:val="36"/>
          <w:u w:val="single"/>
        </w:rPr>
        <w:t xml:space="preserve">                </w:t>
      </w:r>
      <w:r w:rsidRPr="00064521">
        <w:rPr>
          <w:rFonts w:ascii="標楷體" w:eastAsia="標楷體" w:hAnsi="標楷體" w:hint="eastAsia"/>
          <w:sz w:val="36"/>
          <w:szCs w:val="36"/>
        </w:rPr>
        <w:t xml:space="preserve"> </w:t>
      </w:r>
    </w:p>
    <w:p w:rsidR="00064521" w:rsidRPr="00064521" w:rsidRDefault="00064521" w:rsidP="00064521">
      <w:pPr>
        <w:pStyle w:val="af5"/>
        <w:wordWrap/>
        <w:spacing w:line="600" w:lineRule="exact"/>
        <w:jc w:val="both"/>
        <w:rPr>
          <w:rFonts w:ascii="標楷體" w:eastAsia="標楷體" w:hAnsi="標楷體"/>
          <w:sz w:val="36"/>
          <w:szCs w:val="36"/>
        </w:rPr>
      </w:pPr>
      <w:r w:rsidRPr="00064521">
        <w:rPr>
          <w:rFonts w:ascii="標楷體" w:eastAsia="標楷體" w:hAnsi="標楷體" w:hint="eastAsia"/>
          <w:sz w:val="36"/>
          <w:szCs w:val="36"/>
        </w:rPr>
        <w:t>（機關單位全銜）之約</w:t>
      </w:r>
      <w:proofErr w:type="gramStart"/>
      <w:r w:rsidRPr="00064521">
        <w:rPr>
          <w:rFonts w:ascii="標楷體" w:eastAsia="標楷體" w:hAnsi="標楷體" w:hint="eastAsia"/>
          <w:sz w:val="36"/>
          <w:szCs w:val="36"/>
        </w:rPr>
        <w:t>僱</w:t>
      </w:r>
      <w:proofErr w:type="gramEnd"/>
      <w:r w:rsidRPr="00064521">
        <w:rPr>
          <w:rFonts w:ascii="標楷體" w:eastAsia="標楷體" w:hAnsi="標楷體" w:hint="eastAsia"/>
          <w:sz w:val="36"/>
          <w:szCs w:val="36"/>
        </w:rPr>
        <w:t>人員，茲聲明本人確無「公務人員任用法」第二十六條第一項</w:t>
      </w:r>
      <w:proofErr w:type="gramStart"/>
      <w:r w:rsidRPr="00064521">
        <w:rPr>
          <w:rFonts w:ascii="標楷體" w:eastAsia="標楷體" w:hAnsi="標楷體" w:hint="eastAsia"/>
          <w:sz w:val="36"/>
          <w:szCs w:val="36"/>
        </w:rPr>
        <w:t>（</w:t>
      </w:r>
      <w:proofErr w:type="gramEnd"/>
      <w:r w:rsidRPr="00064521">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064521">
        <w:rPr>
          <w:rFonts w:ascii="標楷體" w:eastAsia="標楷體" w:hAnsi="標楷體" w:hint="eastAsia"/>
          <w:sz w:val="36"/>
          <w:szCs w:val="36"/>
        </w:rPr>
        <w:t>）</w:t>
      </w:r>
      <w:proofErr w:type="gramEnd"/>
      <w:r w:rsidRPr="00064521">
        <w:rPr>
          <w:rFonts w:ascii="標楷體" w:eastAsia="標楷體" w:hAnsi="標楷體" w:hint="eastAsia"/>
          <w:sz w:val="36"/>
          <w:szCs w:val="36"/>
        </w:rPr>
        <w:t>之情事，若有違反，或有</w:t>
      </w:r>
      <w:proofErr w:type="gramStart"/>
      <w:r w:rsidRPr="00064521">
        <w:rPr>
          <w:rFonts w:ascii="標楷體" w:eastAsia="標楷體" w:hAnsi="標楷體" w:hint="eastAsia"/>
          <w:sz w:val="36"/>
          <w:szCs w:val="36"/>
        </w:rPr>
        <w:t>不</w:t>
      </w:r>
      <w:proofErr w:type="gramEnd"/>
      <w:r w:rsidRPr="00064521">
        <w:rPr>
          <w:rFonts w:ascii="標楷體" w:eastAsia="標楷體" w:hAnsi="標楷體" w:hint="eastAsia"/>
          <w:sz w:val="36"/>
          <w:szCs w:val="36"/>
        </w:rPr>
        <w:t>實情事者，願負法律及契約責任，特立具結書為證。</w:t>
      </w:r>
    </w:p>
    <w:p w:rsidR="00064521" w:rsidRPr="00064521" w:rsidRDefault="00064521" w:rsidP="00064521">
      <w:pPr>
        <w:pStyle w:val="af5"/>
        <w:wordWrap/>
        <w:spacing w:line="600" w:lineRule="exact"/>
        <w:jc w:val="both"/>
        <w:rPr>
          <w:rFonts w:ascii="標楷體" w:eastAsia="標楷體" w:hAnsi="標楷體"/>
          <w:sz w:val="36"/>
          <w:szCs w:val="36"/>
        </w:rPr>
      </w:pPr>
      <w:r w:rsidRPr="00064521">
        <w:rPr>
          <w:rFonts w:ascii="標楷體" w:eastAsia="標楷體" w:hAnsi="標楷體" w:hint="eastAsia"/>
          <w:sz w:val="36"/>
          <w:szCs w:val="36"/>
        </w:rPr>
        <w:t xml:space="preserve">     此  致</w:t>
      </w:r>
    </w:p>
    <w:p w:rsidR="00064521" w:rsidRPr="00064521" w:rsidRDefault="00064521" w:rsidP="00064521">
      <w:pPr>
        <w:pStyle w:val="af5"/>
        <w:wordWrap/>
        <w:spacing w:line="600" w:lineRule="exact"/>
        <w:jc w:val="both"/>
        <w:rPr>
          <w:rFonts w:ascii="標楷體" w:eastAsia="標楷體" w:hAnsi="標楷體"/>
          <w:sz w:val="36"/>
          <w:szCs w:val="36"/>
        </w:rPr>
      </w:pPr>
      <w:r w:rsidRPr="00064521">
        <w:rPr>
          <w:rFonts w:ascii="標楷體" w:eastAsia="標楷體" w:hAnsi="標楷體" w:hint="eastAsia"/>
          <w:sz w:val="36"/>
          <w:szCs w:val="36"/>
        </w:rPr>
        <w:t>________________（機關學校全銜）</w:t>
      </w:r>
    </w:p>
    <w:p w:rsidR="00064521" w:rsidRPr="00064521" w:rsidRDefault="00064521" w:rsidP="00064521">
      <w:pPr>
        <w:snapToGrid w:val="0"/>
        <w:spacing w:line="600" w:lineRule="exact"/>
        <w:ind w:leftChars="1654" w:left="3970" w:firstLine="0"/>
        <w:rPr>
          <w:rFonts w:ascii="標楷體" w:hAnsi="標楷體"/>
          <w:spacing w:val="24"/>
          <w:kern w:val="0"/>
          <w:sz w:val="36"/>
          <w:szCs w:val="36"/>
        </w:rPr>
      </w:pPr>
      <w:r w:rsidRPr="00064521">
        <w:rPr>
          <w:rFonts w:ascii="標楷體" w:hAnsi="標楷體" w:hint="eastAsia"/>
        </w:rPr>
        <w:t xml:space="preserve">                        </w:t>
      </w:r>
      <w:r w:rsidRPr="00064521">
        <w:rPr>
          <w:rFonts w:ascii="標楷體" w:hAnsi="標楷體" w:hint="eastAsia"/>
          <w:spacing w:val="12"/>
          <w:kern w:val="0"/>
          <w:sz w:val="36"/>
          <w:szCs w:val="36"/>
          <w:fitText w:val="2332" w:id="1741384448"/>
        </w:rPr>
        <w:t>具  結  人</w:t>
      </w:r>
      <w:r w:rsidRPr="00064521">
        <w:rPr>
          <w:rFonts w:ascii="標楷體" w:hAnsi="標楷體" w:hint="eastAsia"/>
          <w:spacing w:val="2"/>
          <w:kern w:val="0"/>
          <w:sz w:val="36"/>
          <w:szCs w:val="36"/>
          <w:fitText w:val="2332" w:id="1741384448"/>
        </w:rPr>
        <w:t>：</w:t>
      </w:r>
    </w:p>
    <w:p w:rsidR="00064521" w:rsidRPr="00064521" w:rsidRDefault="00064521" w:rsidP="00064521">
      <w:pPr>
        <w:snapToGrid w:val="0"/>
        <w:spacing w:line="600" w:lineRule="exact"/>
        <w:ind w:leftChars="1654" w:left="5207" w:hangingChars="296" w:hanging="1237"/>
        <w:rPr>
          <w:rFonts w:ascii="標楷體" w:hAnsi="標楷體"/>
          <w:spacing w:val="24"/>
          <w:kern w:val="0"/>
          <w:sz w:val="36"/>
          <w:szCs w:val="36"/>
        </w:rPr>
      </w:pPr>
      <w:r w:rsidRPr="00064521">
        <w:rPr>
          <w:rFonts w:ascii="標楷體" w:hAnsi="標楷體" w:hint="eastAsia"/>
          <w:spacing w:val="29"/>
          <w:kern w:val="0"/>
          <w:sz w:val="36"/>
          <w:szCs w:val="36"/>
          <w:fitText w:val="2448" w:id="1741384449"/>
        </w:rPr>
        <w:t>身分證字號</w:t>
      </w:r>
      <w:r w:rsidRPr="00064521">
        <w:rPr>
          <w:rFonts w:ascii="標楷體" w:hAnsi="標楷體" w:hint="eastAsia"/>
          <w:kern w:val="0"/>
          <w:sz w:val="36"/>
          <w:szCs w:val="36"/>
          <w:fitText w:val="2448" w:id="1741384449"/>
        </w:rPr>
        <w:t>：</w:t>
      </w:r>
    </w:p>
    <w:p w:rsidR="00064521" w:rsidRPr="00064521" w:rsidRDefault="00064521" w:rsidP="00064521">
      <w:pPr>
        <w:snapToGrid w:val="0"/>
        <w:spacing w:line="600" w:lineRule="exact"/>
        <w:ind w:leftChars="1654" w:left="5207" w:hangingChars="296" w:hanging="1237"/>
        <w:rPr>
          <w:rFonts w:ascii="標楷體" w:hAnsi="標楷體"/>
          <w:spacing w:val="24"/>
          <w:kern w:val="0"/>
          <w:sz w:val="36"/>
          <w:szCs w:val="36"/>
        </w:rPr>
      </w:pPr>
      <w:r w:rsidRPr="00064521">
        <w:rPr>
          <w:rFonts w:ascii="標楷體" w:hAnsi="標楷體" w:hint="eastAsia"/>
          <w:spacing w:val="29"/>
          <w:kern w:val="0"/>
          <w:sz w:val="36"/>
          <w:szCs w:val="36"/>
          <w:fitText w:val="2448" w:id="1741384450"/>
        </w:rPr>
        <w:t>戶籍所在地</w:t>
      </w:r>
      <w:r w:rsidRPr="00064521">
        <w:rPr>
          <w:rFonts w:ascii="標楷體" w:hAnsi="標楷體" w:hint="eastAsia"/>
          <w:kern w:val="0"/>
          <w:sz w:val="36"/>
          <w:szCs w:val="36"/>
          <w:fitText w:val="2448" w:id="1741384450"/>
        </w:rPr>
        <w:t>：</w:t>
      </w:r>
    </w:p>
    <w:p w:rsidR="00064521" w:rsidRPr="00064521" w:rsidRDefault="00064521" w:rsidP="00064521">
      <w:pPr>
        <w:snapToGrid w:val="0"/>
        <w:spacing w:line="600" w:lineRule="exact"/>
        <w:ind w:leftChars="1654" w:left="5166" w:hangingChars="296" w:hanging="1196"/>
        <w:rPr>
          <w:rFonts w:ascii="標楷體" w:hAnsi="標楷體"/>
          <w:spacing w:val="24"/>
          <w:kern w:val="0"/>
          <w:sz w:val="36"/>
          <w:szCs w:val="36"/>
        </w:rPr>
      </w:pPr>
      <w:r w:rsidRPr="00064521">
        <w:rPr>
          <w:rFonts w:ascii="標楷體" w:hAnsi="標楷體" w:hint="eastAsia"/>
          <w:spacing w:val="22"/>
          <w:kern w:val="0"/>
          <w:sz w:val="36"/>
          <w:szCs w:val="36"/>
          <w:fitText w:val="2652" w:id="1741384451"/>
        </w:rPr>
        <w:t>聯 絡 電 話</w:t>
      </w:r>
      <w:r w:rsidRPr="00064521">
        <w:rPr>
          <w:rFonts w:ascii="標楷體" w:hAnsi="標楷體" w:hint="eastAsia"/>
          <w:spacing w:val="2"/>
          <w:kern w:val="0"/>
          <w:sz w:val="36"/>
          <w:szCs w:val="36"/>
          <w:fitText w:val="2652" w:id="1741384451"/>
        </w:rPr>
        <w:t>：</w:t>
      </w:r>
    </w:p>
    <w:p w:rsidR="00064521" w:rsidRPr="00064521" w:rsidRDefault="00064521" w:rsidP="00064521">
      <w:pPr>
        <w:snapToGrid w:val="0"/>
        <w:spacing w:line="500" w:lineRule="exact"/>
        <w:ind w:firstLine="0"/>
        <w:rPr>
          <w:rFonts w:ascii="標楷體" w:hAnsi="標楷體"/>
          <w:sz w:val="36"/>
          <w:szCs w:val="36"/>
        </w:rPr>
      </w:pPr>
    </w:p>
    <w:p w:rsidR="00064521" w:rsidRPr="00064521" w:rsidRDefault="00064521" w:rsidP="00064521">
      <w:pPr>
        <w:snapToGrid w:val="0"/>
        <w:spacing w:line="500" w:lineRule="exact"/>
        <w:ind w:firstLine="0"/>
        <w:rPr>
          <w:rFonts w:ascii="標楷體" w:hAnsi="標楷體"/>
          <w:sz w:val="36"/>
          <w:szCs w:val="36"/>
        </w:rPr>
      </w:pPr>
    </w:p>
    <w:p w:rsidR="00064521" w:rsidRPr="00F51D13" w:rsidRDefault="00064521" w:rsidP="001A1CF5">
      <w:pPr>
        <w:spacing w:beforeLines="50"/>
        <w:ind w:firstLine="0"/>
        <w:jc w:val="distribute"/>
      </w:pPr>
      <w:r w:rsidRPr="00064521">
        <w:rPr>
          <w:rFonts w:ascii="標楷體" w:hAnsi="標楷體" w:hint="eastAsia"/>
          <w:sz w:val="36"/>
          <w:szCs w:val="36"/>
        </w:rPr>
        <w:t>中華民國   年  月  日</w:t>
      </w:r>
    </w:p>
    <w:p w:rsidR="008803E7" w:rsidRPr="008803E7" w:rsidRDefault="008803E7" w:rsidP="008803E7">
      <w:pPr>
        <w:ind w:firstLine="0"/>
        <w:rPr>
          <w:shd w:val="pct15" w:color="auto" w:fill="FFFFFF"/>
        </w:rPr>
      </w:pPr>
      <w:r w:rsidRPr="008803E7">
        <w:rPr>
          <w:shd w:val="pct15" w:color="auto" w:fill="FFFFFF"/>
        </w:rPr>
        <w:lastRenderedPageBreak/>
        <w:t>附件八</w:t>
      </w:r>
      <w:r w:rsidRPr="008803E7">
        <w:rPr>
          <w:shd w:val="pct15" w:color="auto" w:fill="FFFFFF"/>
        </w:rPr>
        <w:t>-</w:t>
      </w:r>
      <w:r w:rsidRPr="008803E7">
        <w:rPr>
          <w:shd w:val="pct15" w:color="auto" w:fill="FFFFFF"/>
        </w:rPr>
        <w:t>聘用人員聘用計畫書</w:t>
      </w:r>
    </w:p>
    <w:p w:rsidR="008803E7" w:rsidRPr="008803E7" w:rsidRDefault="008803E7" w:rsidP="001A1CF5">
      <w:pPr>
        <w:spacing w:beforeLines="50" w:afterLines="50" w:line="480" w:lineRule="exact"/>
        <w:ind w:firstLine="0"/>
        <w:jc w:val="center"/>
        <w:rPr>
          <w:b/>
          <w:sz w:val="30"/>
          <w:szCs w:val="30"/>
        </w:rPr>
      </w:pPr>
      <w:r w:rsidRPr="008803E7">
        <w:rPr>
          <w:rFonts w:hint="eastAsia"/>
          <w:b/>
          <w:sz w:val="30"/>
          <w:szCs w:val="30"/>
        </w:rPr>
        <w:t>（機關全銜）</w:t>
      </w:r>
      <w:r w:rsidRPr="008803E7">
        <w:rPr>
          <w:rFonts w:hint="eastAsia"/>
          <w:b/>
          <w:sz w:val="30"/>
          <w:szCs w:val="30"/>
        </w:rPr>
        <w:t xml:space="preserve">         </w:t>
      </w:r>
      <w:r w:rsidRPr="008803E7">
        <w:rPr>
          <w:rFonts w:hint="eastAsia"/>
          <w:b/>
          <w:sz w:val="30"/>
          <w:szCs w:val="30"/>
        </w:rPr>
        <w:t xml:space="preserve">○○○年度聘用人員聘用計畫書（名冊）　　　　　　</w:t>
      </w:r>
      <w:r w:rsidRPr="008803E7">
        <w:rPr>
          <w:rFonts w:hint="eastAsia"/>
          <w:b/>
          <w:sz w:val="30"/>
          <w:szCs w:val="30"/>
        </w:rPr>
        <w:t xml:space="preserve">           </w:t>
      </w:r>
    </w:p>
    <w:p w:rsidR="008803E7" w:rsidRPr="008803E7" w:rsidRDefault="008803E7" w:rsidP="008803E7">
      <w:pPr>
        <w:ind w:firstLineChars="400" w:firstLine="800"/>
        <w:jc w:val="right"/>
        <w:rPr>
          <w:sz w:val="20"/>
          <w:szCs w:val="20"/>
        </w:rPr>
      </w:pPr>
      <w:r w:rsidRPr="008803E7">
        <w:rPr>
          <w:rFonts w:hint="eastAsia"/>
          <w:sz w:val="20"/>
          <w:szCs w:val="20"/>
        </w:rPr>
        <w:t>填報日期：</w:t>
      </w:r>
      <w:r w:rsidRPr="008803E7">
        <w:rPr>
          <w:sz w:val="20"/>
          <w:szCs w:val="20"/>
        </w:rPr>
        <w:t xml:space="preserve">   </w:t>
      </w:r>
      <w:r w:rsidRPr="008803E7">
        <w:rPr>
          <w:rFonts w:hint="eastAsia"/>
          <w:sz w:val="20"/>
          <w:szCs w:val="20"/>
        </w:rPr>
        <w:t>年</w:t>
      </w:r>
      <w:r w:rsidRPr="008803E7">
        <w:rPr>
          <w:sz w:val="20"/>
          <w:szCs w:val="20"/>
        </w:rPr>
        <w:t xml:space="preserve">    </w:t>
      </w:r>
      <w:r w:rsidRPr="008803E7">
        <w:rPr>
          <w:rFonts w:hint="eastAsia"/>
          <w:sz w:val="20"/>
          <w:szCs w:val="20"/>
        </w:rPr>
        <w:t>月</w:t>
      </w:r>
      <w:r w:rsidRPr="008803E7">
        <w:rPr>
          <w:sz w:val="20"/>
          <w:szCs w:val="20"/>
        </w:rPr>
        <w:t xml:space="preserve">    </w:t>
      </w:r>
      <w:r w:rsidRPr="008803E7">
        <w:rPr>
          <w:rFonts w:hint="eastAsia"/>
          <w:sz w:val="20"/>
          <w:szCs w:val="20"/>
        </w:rPr>
        <w:t xml:space="preserve">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7"/>
        <w:gridCol w:w="514"/>
        <w:gridCol w:w="653"/>
        <w:gridCol w:w="513"/>
        <w:gridCol w:w="1259"/>
        <w:gridCol w:w="777"/>
        <w:gridCol w:w="576"/>
        <w:gridCol w:w="420"/>
        <w:gridCol w:w="509"/>
        <w:gridCol w:w="563"/>
        <w:gridCol w:w="1073"/>
        <w:gridCol w:w="970"/>
      </w:tblGrid>
      <w:tr w:rsidR="008803E7" w:rsidRPr="008803E7" w:rsidTr="008803E7">
        <w:trPr>
          <w:cantSplit/>
          <w:trHeight w:val="700"/>
        </w:trPr>
        <w:tc>
          <w:tcPr>
            <w:tcW w:w="206"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區分</w:t>
            </w:r>
          </w:p>
        </w:tc>
        <w:tc>
          <w:tcPr>
            <w:tcW w:w="314"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(1</w:t>
            </w:r>
            <w:r w:rsidRPr="008803E7">
              <w:rPr>
                <w:sz w:val="20"/>
                <w:szCs w:val="20"/>
              </w:rPr>
              <w:t>)</w:t>
            </w:r>
          </w:p>
          <w:p w:rsidR="008803E7" w:rsidRPr="008803E7" w:rsidRDefault="008803E7" w:rsidP="008803E7">
            <w:pPr>
              <w:spacing w:line="260" w:lineRule="exact"/>
              <w:ind w:firstLine="0"/>
              <w:jc w:val="center"/>
              <w:rPr>
                <w:sz w:val="20"/>
                <w:szCs w:val="20"/>
              </w:rPr>
            </w:pPr>
            <w:r w:rsidRPr="008803E7">
              <w:rPr>
                <w:rFonts w:hint="eastAsia"/>
                <w:sz w:val="20"/>
                <w:szCs w:val="20"/>
              </w:rPr>
              <w:t>職稱</w:t>
            </w:r>
          </w:p>
        </w:tc>
        <w:tc>
          <w:tcPr>
            <w:tcW w:w="400" w:type="pct"/>
            <w:vMerge w:val="restart"/>
            <w:vAlign w:val="center"/>
          </w:tcPr>
          <w:p w:rsidR="008803E7" w:rsidRDefault="008803E7" w:rsidP="008803E7">
            <w:pPr>
              <w:spacing w:line="260" w:lineRule="exact"/>
              <w:ind w:firstLine="0"/>
              <w:jc w:val="center"/>
              <w:rPr>
                <w:sz w:val="20"/>
                <w:szCs w:val="20"/>
              </w:rPr>
            </w:pPr>
            <w:r w:rsidRPr="008803E7">
              <w:rPr>
                <w:rFonts w:hint="eastAsia"/>
                <w:sz w:val="20"/>
                <w:szCs w:val="20"/>
              </w:rPr>
              <w:t>(2</w:t>
            </w:r>
            <w:r w:rsidRPr="008803E7">
              <w:rPr>
                <w:sz w:val="20"/>
                <w:szCs w:val="20"/>
              </w:rPr>
              <w:t>)</w:t>
            </w:r>
          </w:p>
          <w:p w:rsidR="008803E7" w:rsidRDefault="008803E7" w:rsidP="008803E7">
            <w:pPr>
              <w:spacing w:line="260" w:lineRule="exact"/>
              <w:ind w:firstLine="0"/>
              <w:jc w:val="center"/>
              <w:rPr>
                <w:sz w:val="20"/>
                <w:szCs w:val="20"/>
              </w:rPr>
            </w:pPr>
            <w:r w:rsidRPr="008803E7">
              <w:rPr>
                <w:rFonts w:hint="eastAsia"/>
                <w:sz w:val="20"/>
                <w:szCs w:val="20"/>
              </w:rPr>
              <w:t>人數、</w:t>
            </w:r>
          </w:p>
          <w:p w:rsidR="008803E7" w:rsidRPr="008803E7" w:rsidRDefault="008803E7" w:rsidP="008803E7">
            <w:pPr>
              <w:spacing w:line="260" w:lineRule="exact"/>
              <w:ind w:firstLine="0"/>
              <w:jc w:val="center"/>
              <w:rPr>
                <w:sz w:val="20"/>
                <w:szCs w:val="20"/>
              </w:rPr>
            </w:pPr>
            <w:r w:rsidRPr="008803E7">
              <w:rPr>
                <w:rFonts w:hint="eastAsia"/>
                <w:sz w:val="20"/>
                <w:szCs w:val="20"/>
              </w:rPr>
              <w:t>姓名（身份證號碼）</w:t>
            </w:r>
          </w:p>
        </w:tc>
        <w:tc>
          <w:tcPr>
            <w:tcW w:w="314"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(3</w:t>
            </w:r>
            <w:r w:rsidRPr="008803E7">
              <w:rPr>
                <w:sz w:val="20"/>
                <w:szCs w:val="20"/>
              </w:rPr>
              <w:t>)</w:t>
            </w:r>
          </w:p>
          <w:p w:rsidR="008803E7" w:rsidRPr="008803E7" w:rsidRDefault="008803E7" w:rsidP="008803E7">
            <w:pPr>
              <w:spacing w:line="260" w:lineRule="exact"/>
              <w:ind w:firstLine="0"/>
              <w:jc w:val="center"/>
              <w:rPr>
                <w:sz w:val="20"/>
                <w:szCs w:val="20"/>
              </w:rPr>
            </w:pPr>
            <w:r w:rsidRPr="008803E7">
              <w:rPr>
                <w:rFonts w:hint="eastAsia"/>
                <w:sz w:val="20"/>
                <w:szCs w:val="20"/>
              </w:rPr>
              <w:t>出生年月日</w:t>
            </w:r>
          </w:p>
        </w:tc>
        <w:tc>
          <w:tcPr>
            <w:tcW w:w="771" w:type="pct"/>
            <w:vMerge w:val="restart"/>
            <w:vAlign w:val="center"/>
          </w:tcPr>
          <w:p w:rsidR="008803E7" w:rsidRDefault="008803E7" w:rsidP="008803E7">
            <w:pPr>
              <w:spacing w:line="260" w:lineRule="exact"/>
              <w:ind w:firstLine="0"/>
              <w:jc w:val="center"/>
              <w:rPr>
                <w:sz w:val="20"/>
                <w:szCs w:val="20"/>
              </w:rPr>
            </w:pPr>
            <w:r w:rsidRPr="008803E7">
              <w:rPr>
                <w:rFonts w:hint="eastAsia"/>
                <w:sz w:val="20"/>
                <w:szCs w:val="20"/>
              </w:rPr>
              <w:t>(4</w:t>
            </w:r>
            <w:r w:rsidRPr="008803E7">
              <w:rPr>
                <w:sz w:val="20"/>
                <w:szCs w:val="20"/>
              </w:rPr>
              <w:t>)</w:t>
            </w:r>
          </w:p>
          <w:p w:rsidR="008803E7" w:rsidRPr="008803E7" w:rsidRDefault="008803E7" w:rsidP="008803E7">
            <w:pPr>
              <w:spacing w:line="260" w:lineRule="exact"/>
              <w:ind w:firstLine="0"/>
              <w:jc w:val="center"/>
              <w:rPr>
                <w:sz w:val="20"/>
                <w:szCs w:val="20"/>
              </w:rPr>
            </w:pPr>
            <w:r w:rsidRPr="008803E7">
              <w:rPr>
                <w:rFonts w:hint="eastAsia"/>
                <w:sz w:val="20"/>
                <w:szCs w:val="20"/>
              </w:rPr>
              <w:t>擔任工作內容</w:t>
            </w:r>
          </w:p>
        </w:tc>
        <w:tc>
          <w:tcPr>
            <w:tcW w:w="476" w:type="pct"/>
            <w:vMerge w:val="restart"/>
            <w:vAlign w:val="center"/>
          </w:tcPr>
          <w:p w:rsidR="008803E7" w:rsidRDefault="008803E7" w:rsidP="008803E7">
            <w:pPr>
              <w:spacing w:line="260" w:lineRule="exact"/>
              <w:ind w:firstLine="0"/>
              <w:jc w:val="center"/>
              <w:rPr>
                <w:sz w:val="20"/>
                <w:szCs w:val="20"/>
              </w:rPr>
            </w:pPr>
            <w:r w:rsidRPr="008803E7">
              <w:rPr>
                <w:rFonts w:hint="eastAsia"/>
                <w:sz w:val="20"/>
                <w:szCs w:val="20"/>
              </w:rPr>
              <w:t>(5</w:t>
            </w:r>
            <w:r w:rsidRPr="008803E7">
              <w:rPr>
                <w:sz w:val="20"/>
                <w:szCs w:val="20"/>
              </w:rPr>
              <w:t>)</w:t>
            </w:r>
          </w:p>
          <w:p w:rsidR="008803E7" w:rsidRPr="008803E7" w:rsidRDefault="008803E7" w:rsidP="008803E7">
            <w:pPr>
              <w:spacing w:line="260" w:lineRule="exact"/>
              <w:ind w:firstLine="0"/>
              <w:jc w:val="center"/>
              <w:rPr>
                <w:sz w:val="20"/>
                <w:szCs w:val="20"/>
              </w:rPr>
            </w:pPr>
            <w:r w:rsidRPr="008803E7">
              <w:rPr>
                <w:rFonts w:hint="eastAsia"/>
                <w:sz w:val="20"/>
                <w:szCs w:val="20"/>
              </w:rPr>
              <w:t>資格條件</w:t>
            </w:r>
          </w:p>
          <w:p w:rsidR="008803E7" w:rsidRPr="008803E7" w:rsidRDefault="008803E7" w:rsidP="008803E7">
            <w:pPr>
              <w:spacing w:line="260" w:lineRule="exact"/>
              <w:ind w:firstLine="0"/>
              <w:jc w:val="center"/>
              <w:rPr>
                <w:sz w:val="20"/>
                <w:szCs w:val="20"/>
              </w:rPr>
            </w:pPr>
            <w:r w:rsidRPr="008803E7">
              <w:rPr>
                <w:rFonts w:hint="eastAsia"/>
                <w:sz w:val="20"/>
                <w:szCs w:val="20"/>
              </w:rPr>
              <w:t>（學經歷專長）</w:t>
            </w:r>
          </w:p>
        </w:tc>
        <w:tc>
          <w:tcPr>
            <w:tcW w:w="353"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(6</w:t>
            </w:r>
            <w:r w:rsidRPr="008803E7">
              <w:rPr>
                <w:sz w:val="20"/>
                <w:szCs w:val="20"/>
              </w:rPr>
              <w:t>)</w:t>
            </w:r>
          </w:p>
          <w:p w:rsidR="008803E7" w:rsidRPr="008803E7" w:rsidRDefault="008803E7" w:rsidP="008803E7">
            <w:pPr>
              <w:spacing w:line="260" w:lineRule="exact"/>
              <w:ind w:firstLine="0"/>
              <w:jc w:val="center"/>
              <w:rPr>
                <w:sz w:val="20"/>
                <w:szCs w:val="20"/>
              </w:rPr>
            </w:pPr>
            <w:r w:rsidRPr="008803E7">
              <w:rPr>
                <w:rFonts w:hint="eastAsia"/>
                <w:sz w:val="20"/>
                <w:szCs w:val="20"/>
              </w:rPr>
              <w:t>聘用期限</w:t>
            </w:r>
          </w:p>
          <w:p w:rsidR="008803E7" w:rsidRPr="008803E7" w:rsidRDefault="008803E7" w:rsidP="008803E7">
            <w:pPr>
              <w:spacing w:line="260" w:lineRule="exact"/>
              <w:ind w:firstLine="0"/>
              <w:jc w:val="center"/>
              <w:rPr>
                <w:sz w:val="20"/>
                <w:szCs w:val="20"/>
              </w:rPr>
            </w:pPr>
            <w:r w:rsidRPr="008803E7">
              <w:rPr>
                <w:rFonts w:hint="eastAsia"/>
                <w:sz w:val="20"/>
                <w:szCs w:val="20"/>
              </w:rPr>
              <w:t>（起止期間）</w:t>
            </w:r>
          </w:p>
        </w:tc>
        <w:tc>
          <w:tcPr>
            <w:tcW w:w="569" w:type="pct"/>
            <w:gridSpan w:val="2"/>
            <w:vAlign w:val="center"/>
          </w:tcPr>
          <w:p w:rsidR="008803E7" w:rsidRDefault="008803E7" w:rsidP="008803E7">
            <w:pPr>
              <w:spacing w:line="260" w:lineRule="exact"/>
              <w:ind w:firstLine="0"/>
              <w:jc w:val="center"/>
              <w:rPr>
                <w:sz w:val="20"/>
                <w:szCs w:val="20"/>
              </w:rPr>
            </w:pPr>
            <w:r w:rsidRPr="008803E7">
              <w:rPr>
                <w:rFonts w:hint="eastAsia"/>
                <w:sz w:val="20"/>
                <w:szCs w:val="20"/>
              </w:rPr>
              <w:t>(7)</w:t>
            </w:r>
          </w:p>
          <w:p w:rsidR="008803E7" w:rsidRDefault="008803E7" w:rsidP="008803E7">
            <w:pPr>
              <w:spacing w:line="260" w:lineRule="exact"/>
              <w:ind w:firstLine="0"/>
              <w:jc w:val="center"/>
              <w:rPr>
                <w:sz w:val="20"/>
                <w:szCs w:val="20"/>
              </w:rPr>
            </w:pPr>
            <w:r w:rsidRPr="008803E7">
              <w:rPr>
                <w:rFonts w:hint="eastAsia"/>
                <w:sz w:val="20"/>
                <w:szCs w:val="20"/>
              </w:rPr>
              <w:t>月酬</w:t>
            </w:r>
          </w:p>
          <w:p w:rsidR="008803E7" w:rsidRPr="008803E7" w:rsidRDefault="008803E7" w:rsidP="008803E7">
            <w:pPr>
              <w:spacing w:line="260" w:lineRule="exact"/>
              <w:ind w:firstLine="0"/>
              <w:jc w:val="center"/>
              <w:rPr>
                <w:sz w:val="20"/>
                <w:szCs w:val="20"/>
              </w:rPr>
            </w:pPr>
            <w:r w:rsidRPr="008803E7">
              <w:rPr>
                <w:rFonts w:hint="eastAsia"/>
                <w:sz w:val="20"/>
                <w:szCs w:val="20"/>
              </w:rPr>
              <w:t>標準</w:t>
            </w:r>
          </w:p>
        </w:tc>
        <w:tc>
          <w:tcPr>
            <w:tcW w:w="345"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(8</w:t>
            </w:r>
            <w:r w:rsidRPr="008803E7">
              <w:rPr>
                <w:sz w:val="20"/>
                <w:szCs w:val="20"/>
              </w:rPr>
              <w:t>)</w:t>
            </w:r>
          </w:p>
          <w:p w:rsidR="008803E7" w:rsidRDefault="008803E7" w:rsidP="008803E7">
            <w:pPr>
              <w:spacing w:line="260" w:lineRule="exact"/>
              <w:ind w:firstLine="0"/>
              <w:jc w:val="center"/>
              <w:rPr>
                <w:sz w:val="20"/>
                <w:szCs w:val="20"/>
              </w:rPr>
            </w:pPr>
            <w:r w:rsidRPr="008803E7">
              <w:rPr>
                <w:rFonts w:hint="eastAsia"/>
                <w:sz w:val="20"/>
                <w:szCs w:val="20"/>
              </w:rPr>
              <w:t>年需</w:t>
            </w:r>
          </w:p>
          <w:p w:rsidR="008803E7" w:rsidRPr="008803E7" w:rsidRDefault="008803E7" w:rsidP="008803E7">
            <w:pPr>
              <w:spacing w:line="260" w:lineRule="exact"/>
              <w:ind w:firstLine="0"/>
              <w:jc w:val="center"/>
              <w:rPr>
                <w:sz w:val="20"/>
                <w:szCs w:val="20"/>
              </w:rPr>
            </w:pPr>
            <w:r w:rsidRPr="008803E7">
              <w:rPr>
                <w:rFonts w:hint="eastAsia"/>
                <w:sz w:val="20"/>
                <w:szCs w:val="20"/>
              </w:rPr>
              <w:t>經費</w:t>
            </w:r>
          </w:p>
        </w:tc>
        <w:tc>
          <w:tcPr>
            <w:tcW w:w="657" w:type="pct"/>
            <w:vMerge w:val="restart"/>
            <w:vAlign w:val="center"/>
          </w:tcPr>
          <w:p w:rsidR="008803E7" w:rsidRPr="008803E7" w:rsidRDefault="008803E7" w:rsidP="008803E7">
            <w:pPr>
              <w:spacing w:line="260" w:lineRule="exact"/>
              <w:ind w:firstLine="0"/>
              <w:jc w:val="center"/>
              <w:rPr>
                <w:sz w:val="20"/>
                <w:szCs w:val="20"/>
              </w:rPr>
            </w:pPr>
            <w:r w:rsidRPr="008803E7">
              <w:rPr>
                <w:sz w:val="20"/>
                <w:szCs w:val="20"/>
              </w:rPr>
              <w:t>(</w:t>
            </w:r>
            <w:r w:rsidRPr="008803E7">
              <w:rPr>
                <w:rFonts w:hint="eastAsia"/>
                <w:sz w:val="20"/>
                <w:szCs w:val="20"/>
              </w:rPr>
              <w:t>9</w:t>
            </w:r>
            <w:r w:rsidRPr="008803E7">
              <w:rPr>
                <w:sz w:val="20"/>
                <w:szCs w:val="20"/>
              </w:rPr>
              <w:t>)</w:t>
            </w:r>
            <w:r w:rsidRPr="008803E7">
              <w:rPr>
                <w:rFonts w:hint="eastAsia"/>
                <w:sz w:val="20"/>
                <w:szCs w:val="20"/>
              </w:rPr>
              <w:t>經費來源及科目（加</w:t>
            </w:r>
            <w:proofErr w:type="gramStart"/>
            <w:r w:rsidRPr="008803E7">
              <w:rPr>
                <w:rFonts w:hint="eastAsia"/>
                <w:sz w:val="20"/>
                <w:szCs w:val="20"/>
              </w:rPr>
              <w:t>註</w:t>
            </w:r>
            <w:proofErr w:type="gramEnd"/>
            <w:r w:rsidRPr="008803E7">
              <w:rPr>
                <w:rFonts w:hint="eastAsia"/>
                <w:sz w:val="20"/>
                <w:szCs w:val="20"/>
              </w:rPr>
              <w:t>係公務預算或基金、補助款及工程、計劃名稱）</w:t>
            </w:r>
          </w:p>
        </w:tc>
        <w:tc>
          <w:tcPr>
            <w:tcW w:w="594"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(10</w:t>
            </w:r>
            <w:r w:rsidRPr="008803E7">
              <w:rPr>
                <w:sz w:val="20"/>
                <w:szCs w:val="20"/>
              </w:rPr>
              <w:t>)</w:t>
            </w:r>
            <w:r w:rsidRPr="008803E7">
              <w:rPr>
                <w:rFonts w:hint="eastAsia"/>
                <w:sz w:val="20"/>
                <w:szCs w:val="20"/>
              </w:rPr>
              <w:t>備註</w:t>
            </w:r>
          </w:p>
        </w:tc>
      </w:tr>
      <w:tr w:rsidR="008803E7" w:rsidRPr="008803E7" w:rsidTr="008803E7">
        <w:trPr>
          <w:cantSplit/>
          <w:trHeight w:val="541"/>
        </w:trPr>
        <w:tc>
          <w:tcPr>
            <w:tcW w:w="206" w:type="pct"/>
            <w:vMerge/>
          </w:tcPr>
          <w:p w:rsidR="008803E7" w:rsidRPr="008803E7" w:rsidRDefault="008803E7" w:rsidP="008803E7">
            <w:pPr>
              <w:spacing w:line="260" w:lineRule="exact"/>
              <w:ind w:firstLine="0"/>
              <w:rPr>
                <w:sz w:val="20"/>
                <w:szCs w:val="20"/>
              </w:rPr>
            </w:pPr>
          </w:p>
        </w:tc>
        <w:tc>
          <w:tcPr>
            <w:tcW w:w="314" w:type="pct"/>
            <w:vMerge/>
          </w:tcPr>
          <w:p w:rsidR="008803E7" w:rsidRPr="008803E7" w:rsidRDefault="008803E7" w:rsidP="008803E7">
            <w:pPr>
              <w:spacing w:line="260" w:lineRule="exact"/>
              <w:ind w:firstLine="0"/>
              <w:rPr>
                <w:sz w:val="20"/>
                <w:szCs w:val="20"/>
              </w:rPr>
            </w:pPr>
          </w:p>
        </w:tc>
        <w:tc>
          <w:tcPr>
            <w:tcW w:w="400" w:type="pct"/>
            <w:vMerge/>
          </w:tcPr>
          <w:p w:rsidR="008803E7" w:rsidRPr="008803E7" w:rsidRDefault="008803E7" w:rsidP="008803E7">
            <w:pPr>
              <w:spacing w:line="260" w:lineRule="exact"/>
              <w:ind w:firstLine="0"/>
              <w:rPr>
                <w:sz w:val="20"/>
                <w:szCs w:val="20"/>
              </w:rPr>
            </w:pPr>
          </w:p>
        </w:tc>
        <w:tc>
          <w:tcPr>
            <w:tcW w:w="314" w:type="pct"/>
            <w:vMerge/>
          </w:tcPr>
          <w:p w:rsidR="008803E7" w:rsidRPr="008803E7" w:rsidRDefault="008803E7" w:rsidP="008803E7">
            <w:pPr>
              <w:spacing w:line="260" w:lineRule="exact"/>
              <w:ind w:firstLine="0"/>
              <w:rPr>
                <w:sz w:val="20"/>
                <w:szCs w:val="20"/>
              </w:rPr>
            </w:pPr>
          </w:p>
        </w:tc>
        <w:tc>
          <w:tcPr>
            <w:tcW w:w="771" w:type="pct"/>
            <w:vMerge/>
          </w:tcPr>
          <w:p w:rsidR="008803E7" w:rsidRPr="008803E7" w:rsidRDefault="008803E7" w:rsidP="008803E7">
            <w:pPr>
              <w:spacing w:line="260" w:lineRule="exact"/>
              <w:ind w:firstLine="0"/>
              <w:rPr>
                <w:sz w:val="20"/>
                <w:szCs w:val="20"/>
              </w:rPr>
            </w:pPr>
          </w:p>
        </w:tc>
        <w:tc>
          <w:tcPr>
            <w:tcW w:w="476" w:type="pct"/>
            <w:vMerge/>
          </w:tcPr>
          <w:p w:rsidR="008803E7" w:rsidRPr="008803E7" w:rsidRDefault="008803E7" w:rsidP="008803E7">
            <w:pPr>
              <w:spacing w:line="260" w:lineRule="exact"/>
              <w:ind w:firstLine="0"/>
              <w:rPr>
                <w:sz w:val="20"/>
                <w:szCs w:val="20"/>
              </w:rPr>
            </w:pPr>
          </w:p>
        </w:tc>
        <w:tc>
          <w:tcPr>
            <w:tcW w:w="353" w:type="pct"/>
            <w:vMerge/>
          </w:tcPr>
          <w:p w:rsidR="008803E7" w:rsidRPr="008803E7" w:rsidRDefault="008803E7" w:rsidP="008803E7">
            <w:pPr>
              <w:spacing w:line="260" w:lineRule="exact"/>
              <w:ind w:firstLine="0"/>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薪點</w:t>
            </w:r>
          </w:p>
        </w:tc>
        <w:tc>
          <w:tcPr>
            <w:tcW w:w="312" w:type="pc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折合金額</w:t>
            </w:r>
          </w:p>
        </w:tc>
        <w:tc>
          <w:tcPr>
            <w:tcW w:w="345" w:type="pct"/>
            <w:vMerge/>
          </w:tcPr>
          <w:p w:rsidR="008803E7" w:rsidRPr="008803E7" w:rsidRDefault="008803E7" w:rsidP="008803E7">
            <w:pPr>
              <w:spacing w:line="260" w:lineRule="exact"/>
              <w:ind w:firstLine="0"/>
              <w:rPr>
                <w:sz w:val="20"/>
                <w:szCs w:val="20"/>
              </w:rPr>
            </w:pPr>
          </w:p>
        </w:tc>
        <w:tc>
          <w:tcPr>
            <w:tcW w:w="657" w:type="pct"/>
            <w:vMerge/>
          </w:tcPr>
          <w:p w:rsidR="008803E7" w:rsidRPr="008803E7" w:rsidRDefault="008803E7" w:rsidP="008803E7">
            <w:pPr>
              <w:spacing w:line="260" w:lineRule="exact"/>
              <w:ind w:firstLine="0"/>
              <w:rPr>
                <w:sz w:val="20"/>
                <w:szCs w:val="20"/>
              </w:rPr>
            </w:pPr>
          </w:p>
        </w:tc>
        <w:tc>
          <w:tcPr>
            <w:tcW w:w="594" w:type="pct"/>
            <w:vMerge/>
          </w:tcPr>
          <w:p w:rsidR="008803E7" w:rsidRPr="008803E7" w:rsidRDefault="008803E7" w:rsidP="008803E7">
            <w:pPr>
              <w:spacing w:line="260" w:lineRule="exact"/>
              <w:ind w:firstLine="0"/>
              <w:rPr>
                <w:sz w:val="20"/>
                <w:szCs w:val="20"/>
              </w:rPr>
            </w:pPr>
          </w:p>
        </w:tc>
      </w:tr>
      <w:tr w:rsidR="008803E7" w:rsidRPr="008803E7" w:rsidTr="008803E7">
        <w:trPr>
          <w:cantSplit/>
          <w:trHeight w:hRule="exact" w:val="851"/>
        </w:trPr>
        <w:tc>
          <w:tcPr>
            <w:tcW w:w="206" w:type="pct"/>
            <w:vMerge w:val="restart"/>
            <w:vAlign w:val="center"/>
          </w:tcPr>
          <w:p w:rsidR="008803E7" w:rsidRPr="008803E7" w:rsidRDefault="008803E7" w:rsidP="008803E7">
            <w:pPr>
              <w:spacing w:line="260" w:lineRule="exact"/>
              <w:ind w:firstLine="0"/>
              <w:jc w:val="center"/>
              <w:rPr>
                <w:sz w:val="20"/>
                <w:szCs w:val="20"/>
              </w:rPr>
            </w:pPr>
            <w:r w:rsidRPr="008803E7">
              <w:rPr>
                <w:rFonts w:hint="eastAsia"/>
                <w:sz w:val="20"/>
                <w:szCs w:val="20"/>
              </w:rPr>
              <w:t>專</w:t>
            </w:r>
          </w:p>
          <w:p w:rsidR="008803E7" w:rsidRPr="008803E7" w:rsidRDefault="008803E7" w:rsidP="008803E7">
            <w:pPr>
              <w:spacing w:line="260" w:lineRule="exact"/>
              <w:ind w:firstLine="0"/>
              <w:jc w:val="center"/>
              <w:rPr>
                <w:sz w:val="20"/>
                <w:szCs w:val="20"/>
              </w:rPr>
            </w:pPr>
            <w:r w:rsidRPr="008803E7">
              <w:rPr>
                <w:rFonts w:hint="eastAsia"/>
                <w:sz w:val="20"/>
                <w:szCs w:val="20"/>
              </w:rPr>
              <w:t>業</w:t>
            </w:r>
          </w:p>
          <w:p w:rsidR="008803E7" w:rsidRPr="008803E7" w:rsidRDefault="008803E7" w:rsidP="008803E7">
            <w:pPr>
              <w:spacing w:line="260" w:lineRule="exact"/>
              <w:ind w:firstLine="0"/>
              <w:jc w:val="center"/>
              <w:rPr>
                <w:sz w:val="20"/>
                <w:szCs w:val="20"/>
              </w:rPr>
            </w:pPr>
            <w:r w:rsidRPr="008803E7">
              <w:rPr>
                <w:rFonts w:hint="eastAsia"/>
                <w:sz w:val="20"/>
                <w:szCs w:val="20"/>
              </w:rPr>
              <w:t>人</w:t>
            </w:r>
          </w:p>
          <w:p w:rsidR="008803E7" w:rsidRPr="008803E7" w:rsidRDefault="008803E7" w:rsidP="008803E7">
            <w:pPr>
              <w:spacing w:line="260" w:lineRule="exact"/>
              <w:ind w:firstLine="0"/>
              <w:jc w:val="center"/>
              <w:rPr>
                <w:sz w:val="20"/>
                <w:szCs w:val="20"/>
              </w:rPr>
            </w:pPr>
            <w:r w:rsidRPr="008803E7">
              <w:rPr>
                <w:rFonts w:hint="eastAsia"/>
                <w:sz w:val="20"/>
                <w:szCs w:val="20"/>
              </w:rPr>
              <w:t>員</w:t>
            </w:r>
          </w:p>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206" w:type="pct"/>
            <w:vMerge/>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206" w:type="pct"/>
            <w:vMerge/>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206" w:type="pct"/>
            <w:vMerge/>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206" w:type="pct"/>
            <w:vMerge/>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distribute"/>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206" w:type="pct"/>
            <w:vMerge/>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206" w:type="pct"/>
            <w:vMerge/>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400" w:type="pct"/>
            <w:vAlign w:val="center"/>
          </w:tcPr>
          <w:p w:rsidR="008803E7" w:rsidRPr="008803E7" w:rsidRDefault="008803E7" w:rsidP="008803E7">
            <w:pPr>
              <w:spacing w:line="260" w:lineRule="exact"/>
              <w:ind w:firstLine="0"/>
              <w:jc w:val="center"/>
              <w:rPr>
                <w:sz w:val="20"/>
                <w:szCs w:val="20"/>
              </w:rPr>
            </w:pPr>
          </w:p>
        </w:tc>
        <w:tc>
          <w:tcPr>
            <w:tcW w:w="314" w:type="pct"/>
            <w:vAlign w:val="center"/>
          </w:tcPr>
          <w:p w:rsidR="008803E7" w:rsidRPr="008803E7" w:rsidRDefault="008803E7" w:rsidP="008803E7">
            <w:pPr>
              <w:spacing w:line="260" w:lineRule="exact"/>
              <w:ind w:firstLine="0"/>
              <w:jc w:val="center"/>
              <w:rPr>
                <w:sz w:val="20"/>
                <w:szCs w:val="20"/>
              </w:rPr>
            </w:pPr>
          </w:p>
        </w:tc>
        <w:tc>
          <w:tcPr>
            <w:tcW w:w="771" w:type="pct"/>
            <w:vAlign w:val="center"/>
          </w:tcPr>
          <w:p w:rsidR="008803E7" w:rsidRPr="008803E7" w:rsidRDefault="008803E7" w:rsidP="008803E7">
            <w:pPr>
              <w:spacing w:line="260" w:lineRule="exact"/>
              <w:ind w:firstLine="0"/>
              <w:jc w:val="center"/>
              <w:rPr>
                <w:sz w:val="20"/>
                <w:szCs w:val="20"/>
              </w:rPr>
            </w:pPr>
          </w:p>
        </w:tc>
        <w:tc>
          <w:tcPr>
            <w:tcW w:w="476" w:type="pct"/>
            <w:vAlign w:val="center"/>
          </w:tcPr>
          <w:p w:rsidR="008803E7" w:rsidRPr="008803E7" w:rsidRDefault="008803E7" w:rsidP="008803E7">
            <w:pPr>
              <w:spacing w:line="260" w:lineRule="exact"/>
              <w:ind w:firstLine="0"/>
              <w:jc w:val="center"/>
              <w:rPr>
                <w:sz w:val="20"/>
                <w:szCs w:val="20"/>
              </w:rPr>
            </w:pPr>
          </w:p>
        </w:tc>
        <w:tc>
          <w:tcPr>
            <w:tcW w:w="353" w:type="pct"/>
            <w:vAlign w:val="center"/>
          </w:tcPr>
          <w:p w:rsidR="008803E7" w:rsidRPr="008803E7" w:rsidRDefault="008803E7" w:rsidP="008803E7">
            <w:pPr>
              <w:spacing w:line="260" w:lineRule="exact"/>
              <w:ind w:firstLine="0"/>
              <w:jc w:val="center"/>
              <w:rPr>
                <w:sz w:val="20"/>
                <w:szCs w:val="20"/>
              </w:rPr>
            </w:pPr>
          </w:p>
        </w:tc>
        <w:tc>
          <w:tcPr>
            <w:tcW w:w="257" w:type="pct"/>
            <w:vAlign w:val="center"/>
          </w:tcPr>
          <w:p w:rsidR="008803E7" w:rsidRPr="008803E7" w:rsidRDefault="008803E7" w:rsidP="008803E7">
            <w:pPr>
              <w:spacing w:line="260" w:lineRule="exact"/>
              <w:ind w:firstLine="0"/>
              <w:jc w:val="center"/>
              <w:rPr>
                <w:sz w:val="20"/>
                <w:szCs w:val="20"/>
              </w:rPr>
            </w:pPr>
          </w:p>
        </w:tc>
        <w:tc>
          <w:tcPr>
            <w:tcW w:w="312" w:type="pct"/>
            <w:vAlign w:val="center"/>
          </w:tcPr>
          <w:p w:rsidR="008803E7" w:rsidRPr="008803E7" w:rsidRDefault="008803E7" w:rsidP="008803E7">
            <w:pPr>
              <w:spacing w:line="260" w:lineRule="exact"/>
              <w:ind w:firstLine="0"/>
              <w:jc w:val="center"/>
              <w:rPr>
                <w:sz w:val="20"/>
                <w:szCs w:val="20"/>
              </w:rPr>
            </w:pPr>
          </w:p>
        </w:tc>
        <w:tc>
          <w:tcPr>
            <w:tcW w:w="345" w:type="pct"/>
            <w:vAlign w:val="center"/>
          </w:tcPr>
          <w:p w:rsidR="008803E7" w:rsidRPr="008803E7" w:rsidRDefault="008803E7" w:rsidP="008803E7">
            <w:pPr>
              <w:spacing w:line="260" w:lineRule="exact"/>
              <w:ind w:firstLine="0"/>
              <w:jc w:val="center"/>
              <w:rPr>
                <w:sz w:val="20"/>
                <w:szCs w:val="20"/>
              </w:rPr>
            </w:pPr>
          </w:p>
        </w:tc>
        <w:tc>
          <w:tcPr>
            <w:tcW w:w="657" w:type="pct"/>
            <w:vAlign w:val="center"/>
          </w:tcPr>
          <w:p w:rsidR="008803E7" w:rsidRPr="008803E7" w:rsidRDefault="008803E7" w:rsidP="008803E7">
            <w:pPr>
              <w:spacing w:line="260" w:lineRule="exact"/>
              <w:ind w:firstLine="0"/>
              <w:jc w:val="center"/>
              <w:rPr>
                <w:sz w:val="20"/>
                <w:szCs w:val="20"/>
              </w:rPr>
            </w:pPr>
          </w:p>
        </w:tc>
        <w:tc>
          <w:tcPr>
            <w:tcW w:w="594" w:type="pct"/>
            <w:vAlign w:val="center"/>
          </w:tcPr>
          <w:p w:rsidR="008803E7" w:rsidRPr="008803E7" w:rsidRDefault="008803E7" w:rsidP="008803E7">
            <w:pPr>
              <w:spacing w:line="260" w:lineRule="exact"/>
              <w:ind w:firstLine="0"/>
              <w:jc w:val="center"/>
              <w:rPr>
                <w:sz w:val="20"/>
                <w:szCs w:val="20"/>
              </w:rPr>
            </w:pPr>
          </w:p>
        </w:tc>
      </w:tr>
      <w:tr w:rsidR="008803E7" w:rsidRPr="008803E7" w:rsidTr="008803E7">
        <w:trPr>
          <w:cantSplit/>
          <w:trHeight w:hRule="exact" w:val="851"/>
        </w:trPr>
        <w:tc>
          <w:tcPr>
            <w:tcW w:w="521" w:type="pct"/>
            <w:gridSpan w:val="2"/>
            <w:tcBorders>
              <w:bottom w:val="single" w:sz="4" w:space="0" w:color="auto"/>
            </w:tcBorders>
            <w:vAlign w:val="center"/>
          </w:tcPr>
          <w:p w:rsidR="008803E7" w:rsidRPr="008803E7" w:rsidRDefault="008803E7" w:rsidP="008803E7">
            <w:pPr>
              <w:spacing w:line="260" w:lineRule="exact"/>
              <w:ind w:firstLine="0"/>
              <w:jc w:val="distribute"/>
              <w:rPr>
                <w:sz w:val="20"/>
                <w:szCs w:val="20"/>
              </w:rPr>
            </w:pPr>
            <w:r w:rsidRPr="008803E7">
              <w:rPr>
                <w:rFonts w:hint="eastAsia"/>
                <w:sz w:val="20"/>
                <w:szCs w:val="20"/>
              </w:rPr>
              <w:t>合計</w:t>
            </w:r>
          </w:p>
        </w:tc>
        <w:tc>
          <w:tcPr>
            <w:tcW w:w="400"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314"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771"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476"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353"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257"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312"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345"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657"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c>
          <w:tcPr>
            <w:tcW w:w="594" w:type="pct"/>
            <w:tcBorders>
              <w:bottom w:val="single" w:sz="4" w:space="0" w:color="auto"/>
            </w:tcBorders>
            <w:vAlign w:val="center"/>
          </w:tcPr>
          <w:p w:rsidR="008803E7" w:rsidRPr="008803E7" w:rsidRDefault="008803E7" w:rsidP="008803E7">
            <w:pPr>
              <w:spacing w:line="260" w:lineRule="exact"/>
              <w:ind w:firstLine="0"/>
              <w:jc w:val="center"/>
              <w:rPr>
                <w:sz w:val="20"/>
                <w:szCs w:val="20"/>
              </w:rPr>
            </w:pPr>
          </w:p>
        </w:tc>
      </w:tr>
    </w:tbl>
    <w:p w:rsidR="008803E7" w:rsidRPr="008803E7" w:rsidRDefault="008803E7" w:rsidP="008803E7">
      <w:pPr>
        <w:spacing w:line="240" w:lineRule="exact"/>
        <w:ind w:left="800" w:hangingChars="400" w:hanging="800"/>
        <w:rPr>
          <w:sz w:val="20"/>
          <w:szCs w:val="20"/>
        </w:rPr>
      </w:pPr>
      <w:r w:rsidRPr="008803E7">
        <w:rPr>
          <w:rFonts w:hint="eastAsia"/>
          <w:sz w:val="20"/>
          <w:szCs w:val="20"/>
        </w:rPr>
        <w:t>說明：</w:t>
      </w:r>
      <w:r w:rsidRPr="008803E7">
        <w:rPr>
          <w:rFonts w:hint="eastAsia"/>
          <w:sz w:val="20"/>
          <w:szCs w:val="20"/>
        </w:rPr>
        <w:t>1.</w:t>
      </w:r>
      <w:r>
        <w:rPr>
          <w:sz w:val="20"/>
          <w:szCs w:val="20"/>
        </w:rPr>
        <w:tab/>
      </w:r>
      <w:r w:rsidRPr="008803E7">
        <w:rPr>
          <w:rFonts w:hint="eastAsia"/>
          <w:sz w:val="20"/>
          <w:szCs w:val="20"/>
        </w:rPr>
        <w:t>聘用人員須具資格條件參照「聘用人員比照分類職位公務人員</w:t>
      </w:r>
      <w:proofErr w:type="gramStart"/>
      <w:r w:rsidRPr="008803E7">
        <w:rPr>
          <w:rFonts w:hint="eastAsia"/>
          <w:sz w:val="20"/>
          <w:szCs w:val="20"/>
        </w:rPr>
        <w:t>俸點支</w:t>
      </w:r>
      <w:proofErr w:type="gramEnd"/>
      <w:r w:rsidRPr="008803E7">
        <w:rPr>
          <w:rFonts w:hint="eastAsia"/>
          <w:sz w:val="20"/>
          <w:szCs w:val="20"/>
        </w:rPr>
        <w:t>給報酬標準表」所任工作職責程度之專門知能條件，詳列應（所）具之學經歷及專長。</w:t>
      </w:r>
    </w:p>
    <w:p w:rsidR="008803E7" w:rsidRPr="008803E7" w:rsidRDefault="008803E7" w:rsidP="00D011F6">
      <w:pPr>
        <w:spacing w:line="240" w:lineRule="exact"/>
        <w:ind w:leftChars="250" w:left="800" w:hangingChars="100" w:hanging="200"/>
        <w:rPr>
          <w:sz w:val="20"/>
          <w:szCs w:val="20"/>
        </w:rPr>
      </w:pPr>
      <w:r w:rsidRPr="008803E7">
        <w:rPr>
          <w:rFonts w:hint="eastAsia"/>
          <w:sz w:val="20"/>
          <w:szCs w:val="20"/>
        </w:rPr>
        <w:t>2</w:t>
      </w:r>
      <w:r>
        <w:rPr>
          <w:rFonts w:hint="eastAsia"/>
          <w:sz w:val="20"/>
          <w:szCs w:val="20"/>
        </w:rPr>
        <w:t>.</w:t>
      </w:r>
      <w:r>
        <w:rPr>
          <w:sz w:val="20"/>
          <w:szCs w:val="20"/>
        </w:rPr>
        <w:tab/>
      </w:r>
      <w:r w:rsidRPr="008803E7">
        <w:rPr>
          <w:rFonts w:hint="eastAsia"/>
          <w:sz w:val="20"/>
          <w:szCs w:val="20"/>
        </w:rPr>
        <w:t>本表係</w:t>
      </w:r>
      <w:proofErr w:type="gramStart"/>
      <w:r w:rsidRPr="008803E7">
        <w:rPr>
          <w:rFonts w:hint="eastAsia"/>
          <w:sz w:val="20"/>
          <w:szCs w:val="20"/>
        </w:rPr>
        <w:t>一</w:t>
      </w:r>
      <w:proofErr w:type="gramEnd"/>
      <w:r w:rsidRPr="008803E7">
        <w:rPr>
          <w:rFonts w:hint="eastAsia"/>
          <w:sz w:val="20"/>
          <w:szCs w:val="20"/>
        </w:rPr>
        <w:t>表兩用，</w:t>
      </w:r>
      <w:proofErr w:type="gramStart"/>
      <w:r w:rsidRPr="008803E7">
        <w:rPr>
          <w:rFonts w:hint="eastAsia"/>
          <w:sz w:val="20"/>
          <w:szCs w:val="20"/>
        </w:rPr>
        <w:t>填列本計畫</w:t>
      </w:r>
      <w:proofErr w:type="gramEnd"/>
      <w:r w:rsidRPr="008803E7">
        <w:rPr>
          <w:rFonts w:hint="eastAsia"/>
          <w:sz w:val="20"/>
          <w:szCs w:val="20"/>
        </w:rPr>
        <w:t>表時</w:t>
      </w:r>
      <w:r w:rsidRPr="008803E7">
        <w:rPr>
          <w:rFonts w:hint="eastAsia"/>
          <w:sz w:val="20"/>
          <w:szCs w:val="20"/>
        </w:rPr>
        <w:t>(2</w:t>
      </w:r>
      <w:r w:rsidRPr="008803E7">
        <w:rPr>
          <w:sz w:val="20"/>
          <w:szCs w:val="20"/>
        </w:rPr>
        <w:t>)</w:t>
      </w:r>
      <w:proofErr w:type="gramStart"/>
      <w:r w:rsidRPr="008803E7">
        <w:rPr>
          <w:rFonts w:hint="eastAsia"/>
          <w:sz w:val="20"/>
          <w:szCs w:val="20"/>
        </w:rPr>
        <w:t>欄僅填列</w:t>
      </w:r>
      <w:proofErr w:type="gramEnd"/>
      <w:r w:rsidRPr="008803E7">
        <w:rPr>
          <w:rFonts w:hint="eastAsia"/>
          <w:sz w:val="20"/>
          <w:szCs w:val="20"/>
        </w:rPr>
        <w:t>人數即可、</w:t>
      </w:r>
      <w:r w:rsidRPr="008803E7">
        <w:rPr>
          <w:rFonts w:hint="eastAsia"/>
          <w:sz w:val="20"/>
          <w:szCs w:val="20"/>
        </w:rPr>
        <w:t>(3</w:t>
      </w:r>
      <w:r w:rsidRPr="008803E7">
        <w:rPr>
          <w:sz w:val="20"/>
          <w:szCs w:val="20"/>
        </w:rPr>
        <w:t>)</w:t>
      </w:r>
      <w:proofErr w:type="gramStart"/>
      <w:r w:rsidRPr="008803E7">
        <w:rPr>
          <w:rFonts w:hint="eastAsia"/>
          <w:sz w:val="20"/>
          <w:szCs w:val="20"/>
        </w:rPr>
        <w:t>欄不填</w:t>
      </w:r>
      <w:proofErr w:type="gramEnd"/>
      <w:r w:rsidRPr="008803E7">
        <w:rPr>
          <w:rFonts w:hint="eastAsia"/>
          <w:sz w:val="20"/>
          <w:szCs w:val="20"/>
        </w:rPr>
        <w:t>。填列計畫名冊時</w:t>
      </w:r>
      <w:r w:rsidRPr="008803E7">
        <w:rPr>
          <w:rFonts w:hint="eastAsia"/>
          <w:sz w:val="20"/>
          <w:szCs w:val="20"/>
        </w:rPr>
        <w:t>(1</w:t>
      </w:r>
      <w:r w:rsidRPr="008803E7">
        <w:rPr>
          <w:sz w:val="20"/>
          <w:szCs w:val="20"/>
        </w:rPr>
        <w:t>)</w:t>
      </w:r>
      <w:proofErr w:type="gramStart"/>
      <w:r w:rsidRPr="008803E7">
        <w:rPr>
          <w:rFonts w:hint="eastAsia"/>
          <w:sz w:val="20"/>
          <w:szCs w:val="20"/>
        </w:rPr>
        <w:t>欄至</w:t>
      </w:r>
      <w:proofErr w:type="gramEnd"/>
      <w:r w:rsidRPr="008803E7">
        <w:rPr>
          <w:rFonts w:hint="eastAsia"/>
          <w:sz w:val="20"/>
          <w:szCs w:val="20"/>
        </w:rPr>
        <w:t>(10</w:t>
      </w:r>
      <w:r w:rsidRPr="008803E7">
        <w:rPr>
          <w:sz w:val="20"/>
          <w:szCs w:val="20"/>
        </w:rPr>
        <w:t>)</w:t>
      </w:r>
      <w:proofErr w:type="gramStart"/>
      <w:r w:rsidRPr="008803E7">
        <w:rPr>
          <w:rFonts w:hint="eastAsia"/>
          <w:sz w:val="20"/>
          <w:szCs w:val="20"/>
        </w:rPr>
        <w:t>欄均需填</w:t>
      </w:r>
      <w:proofErr w:type="gramEnd"/>
      <w:r w:rsidRPr="008803E7">
        <w:rPr>
          <w:rFonts w:hint="eastAsia"/>
          <w:sz w:val="20"/>
          <w:szCs w:val="20"/>
        </w:rPr>
        <w:t>列。</w:t>
      </w:r>
      <w:r w:rsidRPr="008803E7">
        <w:rPr>
          <w:rFonts w:hint="eastAsia"/>
          <w:b/>
          <w:bCs/>
          <w:sz w:val="20"/>
          <w:szCs w:val="20"/>
          <w:u w:val="single"/>
        </w:rPr>
        <w:t>經費來源及科目請務必詳填。</w:t>
      </w:r>
      <w:r w:rsidRPr="008803E7">
        <w:rPr>
          <w:rFonts w:hint="eastAsia"/>
          <w:sz w:val="20"/>
          <w:szCs w:val="20"/>
        </w:rPr>
        <w:t xml:space="preserve">     </w:t>
      </w:r>
    </w:p>
    <w:p w:rsidR="008803E7" w:rsidRPr="008803E7" w:rsidRDefault="008803E7" w:rsidP="008803E7">
      <w:pPr>
        <w:ind w:firstLine="0"/>
      </w:pPr>
    </w:p>
    <w:p w:rsidR="008803E7" w:rsidRPr="008803E7" w:rsidRDefault="008803E7" w:rsidP="008803E7">
      <w:pPr>
        <w:ind w:firstLine="0"/>
      </w:pPr>
      <w:r w:rsidRPr="008803E7">
        <w:rPr>
          <w:rFonts w:hint="eastAsia"/>
        </w:rPr>
        <w:t>承辦員：</w:t>
      </w:r>
      <w:r>
        <w:rPr>
          <w:rFonts w:hint="eastAsia"/>
        </w:rPr>
        <w:t xml:space="preserve">　　　　　</w:t>
      </w:r>
      <w:r w:rsidRPr="008803E7">
        <w:rPr>
          <w:rFonts w:hint="eastAsia"/>
        </w:rPr>
        <w:t>科長：</w:t>
      </w:r>
      <w:r>
        <w:rPr>
          <w:rFonts w:hint="eastAsia"/>
        </w:rPr>
        <w:t xml:space="preserve">　　　　</w:t>
      </w:r>
      <w:r w:rsidRPr="008803E7">
        <w:rPr>
          <w:rFonts w:hint="eastAsia"/>
        </w:rPr>
        <w:t>核稿：</w:t>
      </w:r>
      <w:r>
        <w:rPr>
          <w:rFonts w:hint="eastAsia"/>
        </w:rPr>
        <w:t xml:space="preserve">　　　　</w:t>
      </w:r>
      <w:r w:rsidRPr="008803E7">
        <w:rPr>
          <w:rFonts w:hint="eastAsia"/>
        </w:rPr>
        <w:t>單位主管：</w:t>
      </w:r>
      <w:r>
        <w:rPr>
          <w:rFonts w:hint="eastAsia"/>
        </w:rPr>
        <w:t xml:space="preserve">　　　　</w:t>
      </w:r>
    </w:p>
    <w:p w:rsidR="008803E7" w:rsidRPr="008803E7" w:rsidRDefault="008803E7" w:rsidP="008803E7">
      <w:pPr>
        <w:ind w:firstLine="0"/>
        <w:rPr>
          <w:shd w:val="pct15" w:color="auto" w:fill="FFFFFF"/>
        </w:rPr>
      </w:pPr>
      <w:r w:rsidRPr="008803E7">
        <w:rPr>
          <w:shd w:val="pct15" w:color="auto" w:fill="FFFFFF"/>
        </w:rPr>
        <w:lastRenderedPageBreak/>
        <w:t>附件九</w:t>
      </w:r>
      <w:r w:rsidRPr="008803E7">
        <w:rPr>
          <w:shd w:val="pct15" w:color="auto" w:fill="FFFFFF"/>
        </w:rPr>
        <w:t>-</w:t>
      </w:r>
      <w:r w:rsidRPr="008803E7">
        <w:rPr>
          <w:shd w:val="pct15" w:color="auto" w:fill="FFFFFF"/>
        </w:rPr>
        <w:t>約</w:t>
      </w:r>
      <w:proofErr w:type="gramStart"/>
      <w:r w:rsidRPr="008803E7">
        <w:rPr>
          <w:shd w:val="pct15" w:color="auto" w:fill="FFFFFF"/>
        </w:rPr>
        <w:t>僱</w:t>
      </w:r>
      <w:proofErr w:type="gramEnd"/>
      <w:r w:rsidRPr="008803E7">
        <w:rPr>
          <w:shd w:val="pct15" w:color="auto" w:fill="FFFFFF"/>
        </w:rPr>
        <w:t>人員僱用計畫表</w:t>
      </w:r>
    </w:p>
    <w:p w:rsidR="00D011F6" w:rsidRPr="000A3FC1" w:rsidRDefault="008803E7" w:rsidP="001A1CF5">
      <w:pPr>
        <w:spacing w:beforeLines="50" w:afterLines="50" w:line="480" w:lineRule="exact"/>
        <w:ind w:firstLine="0"/>
        <w:jc w:val="center"/>
        <w:rPr>
          <w:b/>
          <w:sz w:val="30"/>
          <w:szCs w:val="30"/>
        </w:rPr>
      </w:pPr>
      <w:r w:rsidRPr="00D011F6">
        <w:rPr>
          <w:rFonts w:hint="eastAsia"/>
          <w:b/>
          <w:sz w:val="30"/>
          <w:szCs w:val="30"/>
        </w:rPr>
        <w:t>（機關全銜）</w:t>
      </w:r>
      <w:r w:rsidRPr="00D011F6">
        <w:rPr>
          <w:rFonts w:hint="eastAsia"/>
          <w:b/>
          <w:sz w:val="30"/>
          <w:szCs w:val="30"/>
        </w:rPr>
        <w:t xml:space="preserve">     </w:t>
      </w:r>
      <w:r w:rsidRPr="00D011F6">
        <w:rPr>
          <w:rFonts w:hint="eastAsia"/>
          <w:b/>
          <w:sz w:val="30"/>
          <w:szCs w:val="30"/>
        </w:rPr>
        <w:t>○○○年度約</w:t>
      </w:r>
      <w:proofErr w:type="gramStart"/>
      <w:r w:rsidRPr="00D011F6">
        <w:rPr>
          <w:rFonts w:hint="eastAsia"/>
          <w:b/>
          <w:sz w:val="30"/>
          <w:szCs w:val="30"/>
        </w:rPr>
        <w:t>僱</w:t>
      </w:r>
      <w:proofErr w:type="gramEnd"/>
      <w:r w:rsidRPr="00D011F6">
        <w:rPr>
          <w:rFonts w:hint="eastAsia"/>
          <w:b/>
          <w:sz w:val="30"/>
          <w:szCs w:val="30"/>
        </w:rPr>
        <w:t>人員僱用計畫表（名冊）</w:t>
      </w:r>
      <w:r w:rsidRPr="000A3FC1">
        <w:rPr>
          <w:rFonts w:hint="eastAsia"/>
          <w:b/>
          <w:sz w:val="30"/>
          <w:szCs w:val="30"/>
        </w:rPr>
        <w:t xml:space="preserve">　　　　　</w:t>
      </w:r>
      <w:r w:rsidRPr="000A3FC1">
        <w:rPr>
          <w:rFonts w:hint="eastAsia"/>
          <w:b/>
          <w:sz w:val="30"/>
          <w:szCs w:val="30"/>
        </w:rPr>
        <w:t xml:space="preserve">           </w:t>
      </w:r>
    </w:p>
    <w:p w:rsidR="008803E7" w:rsidRPr="00D011F6" w:rsidRDefault="008803E7" w:rsidP="00D011F6">
      <w:pPr>
        <w:ind w:firstLineChars="400" w:firstLine="800"/>
        <w:jc w:val="right"/>
        <w:rPr>
          <w:sz w:val="20"/>
          <w:szCs w:val="20"/>
        </w:rPr>
      </w:pPr>
      <w:r w:rsidRPr="00D011F6">
        <w:rPr>
          <w:rFonts w:hint="eastAsia"/>
          <w:sz w:val="20"/>
          <w:szCs w:val="20"/>
        </w:rPr>
        <w:t>填報日期：</w:t>
      </w:r>
      <w:r w:rsidRPr="00D011F6">
        <w:rPr>
          <w:sz w:val="20"/>
          <w:szCs w:val="20"/>
        </w:rPr>
        <w:t xml:space="preserve">   </w:t>
      </w:r>
      <w:r w:rsidRPr="00D011F6">
        <w:rPr>
          <w:rFonts w:hint="eastAsia"/>
          <w:sz w:val="20"/>
          <w:szCs w:val="20"/>
        </w:rPr>
        <w:t>年</w:t>
      </w:r>
      <w:r w:rsidRPr="00D011F6">
        <w:rPr>
          <w:sz w:val="20"/>
          <w:szCs w:val="20"/>
        </w:rPr>
        <w:t xml:space="preserve">    </w:t>
      </w:r>
      <w:r w:rsidRPr="00D011F6">
        <w:rPr>
          <w:rFonts w:hint="eastAsia"/>
          <w:sz w:val="20"/>
          <w:szCs w:val="20"/>
        </w:rPr>
        <w:t>月</w:t>
      </w:r>
      <w:r w:rsidRPr="00D011F6">
        <w:rPr>
          <w:sz w:val="20"/>
          <w:szCs w:val="20"/>
        </w:rPr>
        <w:t xml:space="preserve">    </w:t>
      </w:r>
      <w:r w:rsidRPr="00D011F6">
        <w:rPr>
          <w:rFonts w:hint="eastAsia"/>
          <w:sz w:val="20"/>
          <w:szCs w:val="20"/>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15"/>
        <w:gridCol w:w="639"/>
        <w:gridCol w:w="547"/>
        <w:gridCol w:w="1548"/>
        <w:gridCol w:w="865"/>
        <w:gridCol w:w="635"/>
        <w:gridCol w:w="256"/>
        <w:gridCol w:w="498"/>
        <w:gridCol w:w="699"/>
        <w:gridCol w:w="1182"/>
        <w:gridCol w:w="780"/>
      </w:tblGrid>
      <w:tr w:rsidR="008803E7" w:rsidTr="000A3FC1">
        <w:trPr>
          <w:cantSplit/>
          <w:trHeight w:val="700"/>
        </w:trPr>
        <w:tc>
          <w:tcPr>
            <w:tcW w:w="315" w:type="pct"/>
            <w:vMerge w:val="restart"/>
            <w:vAlign w:val="center"/>
          </w:tcPr>
          <w:p w:rsidR="008803E7" w:rsidRPr="00D011F6" w:rsidRDefault="008803E7" w:rsidP="00D011F6">
            <w:pPr>
              <w:spacing w:line="260" w:lineRule="exact"/>
              <w:ind w:firstLine="0"/>
              <w:jc w:val="center"/>
              <w:rPr>
                <w:sz w:val="20"/>
                <w:szCs w:val="20"/>
              </w:rPr>
            </w:pPr>
            <w:r w:rsidRPr="00D011F6">
              <w:rPr>
                <w:rFonts w:hint="eastAsia"/>
                <w:sz w:val="20"/>
                <w:szCs w:val="20"/>
              </w:rPr>
              <w:t>職稱</w:t>
            </w:r>
          </w:p>
        </w:tc>
        <w:tc>
          <w:tcPr>
            <w:tcW w:w="391" w:type="pct"/>
            <w:vMerge w:val="restart"/>
            <w:vAlign w:val="center"/>
          </w:tcPr>
          <w:p w:rsidR="000A3FC1" w:rsidRDefault="008803E7" w:rsidP="00D011F6">
            <w:pPr>
              <w:spacing w:line="260" w:lineRule="exact"/>
              <w:ind w:firstLine="0"/>
              <w:jc w:val="center"/>
              <w:rPr>
                <w:sz w:val="20"/>
                <w:szCs w:val="20"/>
              </w:rPr>
            </w:pPr>
            <w:r w:rsidRPr="00D011F6">
              <w:rPr>
                <w:rFonts w:hint="eastAsia"/>
                <w:sz w:val="20"/>
                <w:szCs w:val="20"/>
              </w:rPr>
              <w:t>(1)</w:t>
            </w:r>
          </w:p>
          <w:p w:rsidR="000A3FC1" w:rsidRDefault="008803E7" w:rsidP="00D011F6">
            <w:pPr>
              <w:spacing w:line="260" w:lineRule="exact"/>
              <w:ind w:firstLine="0"/>
              <w:jc w:val="center"/>
              <w:rPr>
                <w:sz w:val="20"/>
                <w:szCs w:val="20"/>
              </w:rPr>
            </w:pPr>
            <w:r w:rsidRPr="00D011F6">
              <w:rPr>
                <w:rFonts w:hint="eastAsia"/>
                <w:sz w:val="20"/>
                <w:szCs w:val="20"/>
              </w:rPr>
              <w:t>人數、</w:t>
            </w:r>
          </w:p>
          <w:p w:rsidR="008803E7" w:rsidRPr="00D011F6" w:rsidRDefault="008803E7" w:rsidP="00D011F6">
            <w:pPr>
              <w:spacing w:line="260" w:lineRule="exact"/>
              <w:ind w:firstLine="0"/>
              <w:jc w:val="center"/>
              <w:rPr>
                <w:sz w:val="20"/>
                <w:szCs w:val="20"/>
              </w:rPr>
            </w:pPr>
            <w:r w:rsidRPr="00D011F6">
              <w:rPr>
                <w:rFonts w:hint="eastAsia"/>
                <w:sz w:val="20"/>
                <w:szCs w:val="20"/>
              </w:rPr>
              <w:t>姓名（身份證號碼）</w:t>
            </w:r>
          </w:p>
        </w:tc>
        <w:tc>
          <w:tcPr>
            <w:tcW w:w="335" w:type="pct"/>
            <w:vMerge w:val="restart"/>
            <w:vAlign w:val="center"/>
          </w:tcPr>
          <w:p w:rsidR="000A3FC1" w:rsidRDefault="008803E7" w:rsidP="00D011F6">
            <w:pPr>
              <w:spacing w:line="260" w:lineRule="exact"/>
              <w:ind w:firstLine="0"/>
              <w:jc w:val="center"/>
              <w:rPr>
                <w:sz w:val="20"/>
                <w:szCs w:val="20"/>
              </w:rPr>
            </w:pPr>
            <w:r w:rsidRPr="00D011F6">
              <w:rPr>
                <w:rFonts w:hint="eastAsia"/>
                <w:sz w:val="20"/>
                <w:szCs w:val="20"/>
              </w:rPr>
              <w:t>(2</w:t>
            </w:r>
            <w:r w:rsidRPr="00D011F6">
              <w:rPr>
                <w:sz w:val="20"/>
                <w:szCs w:val="20"/>
              </w:rPr>
              <w:t>)</w:t>
            </w:r>
          </w:p>
          <w:p w:rsidR="008803E7" w:rsidRPr="00D011F6" w:rsidRDefault="008803E7" w:rsidP="00D011F6">
            <w:pPr>
              <w:spacing w:line="260" w:lineRule="exact"/>
              <w:ind w:firstLine="0"/>
              <w:jc w:val="center"/>
              <w:rPr>
                <w:sz w:val="20"/>
                <w:szCs w:val="20"/>
              </w:rPr>
            </w:pPr>
            <w:r w:rsidRPr="00D011F6">
              <w:rPr>
                <w:rFonts w:hint="eastAsia"/>
                <w:sz w:val="20"/>
                <w:szCs w:val="20"/>
              </w:rPr>
              <w:t>出生</w:t>
            </w:r>
          </w:p>
          <w:p w:rsidR="008803E7" w:rsidRPr="00D011F6" w:rsidRDefault="008803E7" w:rsidP="00D011F6">
            <w:pPr>
              <w:spacing w:line="260" w:lineRule="exact"/>
              <w:ind w:firstLine="0"/>
              <w:jc w:val="center"/>
              <w:rPr>
                <w:sz w:val="20"/>
                <w:szCs w:val="20"/>
              </w:rPr>
            </w:pPr>
            <w:r w:rsidRPr="00D011F6">
              <w:rPr>
                <w:rFonts w:hint="eastAsia"/>
                <w:sz w:val="20"/>
                <w:szCs w:val="20"/>
              </w:rPr>
              <w:t>年月日</w:t>
            </w:r>
          </w:p>
        </w:tc>
        <w:tc>
          <w:tcPr>
            <w:tcW w:w="948" w:type="pct"/>
            <w:vMerge w:val="restart"/>
            <w:vAlign w:val="center"/>
          </w:tcPr>
          <w:p w:rsidR="008803E7" w:rsidRPr="00D011F6" w:rsidRDefault="008803E7" w:rsidP="00D011F6">
            <w:pPr>
              <w:spacing w:line="260" w:lineRule="exact"/>
              <w:ind w:firstLine="0"/>
              <w:jc w:val="center"/>
              <w:rPr>
                <w:sz w:val="20"/>
                <w:szCs w:val="20"/>
              </w:rPr>
            </w:pPr>
            <w:r w:rsidRPr="00D011F6">
              <w:rPr>
                <w:sz w:val="20"/>
                <w:szCs w:val="20"/>
              </w:rPr>
              <w:t>(</w:t>
            </w:r>
            <w:r w:rsidRPr="00D011F6">
              <w:rPr>
                <w:rFonts w:hint="eastAsia"/>
                <w:sz w:val="20"/>
                <w:szCs w:val="20"/>
              </w:rPr>
              <w:t>3</w:t>
            </w:r>
            <w:r w:rsidRPr="00D011F6">
              <w:rPr>
                <w:sz w:val="20"/>
                <w:szCs w:val="20"/>
              </w:rPr>
              <w:t>)</w:t>
            </w:r>
            <w:r w:rsidRPr="00D011F6">
              <w:rPr>
                <w:rFonts w:hint="eastAsia"/>
                <w:sz w:val="20"/>
                <w:szCs w:val="20"/>
              </w:rPr>
              <w:t>擔任工作內容</w:t>
            </w:r>
          </w:p>
        </w:tc>
        <w:tc>
          <w:tcPr>
            <w:tcW w:w="530" w:type="pct"/>
            <w:vMerge w:val="restart"/>
            <w:vAlign w:val="center"/>
          </w:tcPr>
          <w:p w:rsidR="000A3FC1" w:rsidRDefault="008803E7" w:rsidP="00D011F6">
            <w:pPr>
              <w:spacing w:line="260" w:lineRule="exact"/>
              <w:ind w:firstLine="0"/>
              <w:jc w:val="center"/>
              <w:rPr>
                <w:sz w:val="20"/>
                <w:szCs w:val="20"/>
              </w:rPr>
            </w:pPr>
            <w:r w:rsidRPr="00D011F6">
              <w:rPr>
                <w:rFonts w:hint="eastAsia"/>
                <w:sz w:val="20"/>
                <w:szCs w:val="20"/>
              </w:rPr>
              <w:t>(4</w:t>
            </w:r>
            <w:r w:rsidRPr="00D011F6">
              <w:rPr>
                <w:sz w:val="20"/>
                <w:szCs w:val="20"/>
              </w:rPr>
              <w:t>)</w:t>
            </w:r>
          </w:p>
          <w:p w:rsidR="008803E7" w:rsidRPr="00D011F6" w:rsidRDefault="008803E7" w:rsidP="00D011F6">
            <w:pPr>
              <w:spacing w:line="260" w:lineRule="exact"/>
              <w:ind w:firstLine="0"/>
              <w:jc w:val="center"/>
              <w:rPr>
                <w:sz w:val="20"/>
                <w:szCs w:val="20"/>
              </w:rPr>
            </w:pPr>
            <w:r w:rsidRPr="00D011F6">
              <w:rPr>
                <w:rFonts w:hint="eastAsia"/>
                <w:sz w:val="20"/>
                <w:szCs w:val="20"/>
              </w:rPr>
              <w:t>需具資格條件</w:t>
            </w:r>
            <w:proofErr w:type="gramStart"/>
            <w:r w:rsidRPr="00D011F6">
              <w:rPr>
                <w:rFonts w:hint="eastAsia"/>
                <w:sz w:val="20"/>
                <w:szCs w:val="20"/>
              </w:rPr>
              <w:t>（</w:t>
            </w:r>
            <w:proofErr w:type="gramEnd"/>
            <w:r w:rsidRPr="00D011F6">
              <w:rPr>
                <w:rFonts w:hint="eastAsia"/>
                <w:sz w:val="20"/>
                <w:szCs w:val="20"/>
              </w:rPr>
              <w:t>學經</w:t>
            </w:r>
          </w:p>
          <w:p w:rsidR="008803E7" w:rsidRPr="00D011F6" w:rsidRDefault="008803E7" w:rsidP="00D011F6">
            <w:pPr>
              <w:spacing w:line="260" w:lineRule="exact"/>
              <w:ind w:firstLine="0"/>
              <w:jc w:val="center"/>
              <w:rPr>
                <w:sz w:val="20"/>
                <w:szCs w:val="20"/>
              </w:rPr>
            </w:pPr>
            <w:r w:rsidRPr="00D011F6">
              <w:rPr>
                <w:rFonts w:hint="eastAsia"/>
                <w:sz w:val="20"/>
                <w:szCs w:val="20"/>
              </w:rPr>
              <w:t>歷專長</w:t>
            </w:r>
            <w:proofErr w:type="gramStart"/>
            <w:r w:rsidRPr="00D011F6">
              <w:rPr>
                <w:rFonts w:hint="eastAsia"/>
                <w:sz w:val="20"/>
                <w:szCs w:val="20"/>
              </w:rPr>
              <w:t>）</w:t>
            </w:r>
            <w:proofErr w:type="gramEnd"/>
          </w:p>
        </w:tc>
        <w:tc>
          <w:tcPr>
            <w:tcW w:w="389" w:type="pct"/>
            <w:vMerge w:val="restart"/>
            <w:vAlign w:val="center"/>
          </w:tcPr>
          <w:p w:rsidR="000A3FC1" w:rsidRDefault="008803E7" w:rsidP="00D011F6">
            <w:pPr>
              <w:spacing w:line="260" w:lineRule="exact"/>
              <w:ind w:firstLine="0"/>
              <w:jc w:val="center"/>
              <w:rPr>
                <w:sz w:val="20"/>
                <w:szCs w:val="20"/>
              </w:rPr>
            </w:pPr>
            <w:r w:rsidRPr="00D011F6">
              <w:rPr>
                <w:rFonts w:hint="eastAsia"/>
                <w:sz w:val="20"/>
                <w:szCs w:val="20"/>
              </w:rPr>
              <w:t>(5</w:t>
            </w:r>
            <w:r w:rsidRPr="00D011F6">
              <w:rPr>
                <w:sz w:val="20"/>
                <w:szCs w:val="20"/>
              </w:rPr>
              <w:t>)</w:t>
            </w:r>
          </w:p>
          <w:p w:rsidR="008803E7" w:rsidRPr="00D011F6" w:rsidRDefault="008803E7" w:rsidP="00D011F6">
            <w:pPr>
              <w:spacing w:line="260" w:lineRule="exact"/>
              <w:ind w:firstLine="0"/>
              <w:jc w:val="center"/>
              <w:rPr>
                <w:sz w:val="20"/>
                <w:szCs w:val="20"/>
              </w:rPr>
            </w:pPr>
            <w:r w:rsidRPr="00D011F6">
              <w:rPr>
                <w:rFonts w:hint="eastAsia"/>
                <w:sz w:val="20"/>
                <w:szCs w:val="20"/>
              </w:rPr>
              <w:t>約</w:t>
            </w:r>
            <w:proofErr w:type="gramStart"/>
            <w:r w:rsidRPr="00D011F6">
              <w:rPr>
                <w:rFonts w:hint="eastAsia"/>
                <w:sz w:val="20"/>
                <w:szCs w:val="20"/>
              </w:rPr>
              <w:t>僱</w:t>
            </w:r>
            <w:proofErr w:type="gramEnd"/>
            <w:r w:rsidRPr="00D011F6">
              <w:rPr>
                <w:rFonts w:hint="eastAsia"/>
                <w:sz w:val="20"/>
                <w:szCs w:val="20"/>
              </w:rPr>
              <w:t>期限（起止期間）</w:t>
            </w:r>
          </w:p>
        </w:tc>
        <w:tc>
          <w:tcPr>
            <w:tcW w:w="462" w:type="pct"/>
            <w:gridSpan w:val="2"/>
            <w:vAlign w:val="center"/>
          </w:tcPr>
          <w:p w:rsidR="000A3FC1" w:rsidRDefault="008803E7" w:rsidP="00D011F6">
            <w:pPr>
              <w:spacing w:line="260" w:lineRule="exact"/>
              <w:ind w:firstLine="0"/>
              <w:jc w:val="center"/>
              <w:rPr>
                <w:sz w:val="20"/>
                <w:szCs w:val="20"/>
              </w:rPr>
            </w:pPr>
            <w:r w:rsidRPr="00D011F6">
              <w:rPr>
                <w:rFonts w:hint="eastAsia"/>
                <w:sz w:val="20"/>
                <w:szCs w:val="20"/>
              </w:rPr>
              <w:t>(6</w:t>
            </w:r>
            <w:r w:rsidRPr="00D011F6">
              <w:rPr>
                <w:sz w:val="20"/>
                <w:szCs w:val="20"/>
              </w:rPr>
              <w:t>)</w:t>
            </w:r>
          </w:p>
          <w:p w:rsidR="000A3FC1" w:rsidRDefault="008803E7" w:rsidP="00D011F6">
            <w:pPr>
              <w:spacing w:line="260" w:lineRule="exact"/>
              <w:ind w:firstLine="0"/>
              <w:jc w:val="center"/>
              <w:rPr>
                <w:sz w:val="20"/>
                <w:szCs w:val="20"/>
              </w:rPr>
            </w:pPr>
            <w:r w:rsidRPr="00D011F6">
              <w:rPr>
                <w:rFonts w:hint="eastAsia"/>
                <w:sz w:val="20"/>
                <w:szCs w:val="20"/>
              </w:rPr>
              <w:t>月酬</w:t>
            </w:r>
          </w:p>
          <w:p w:rsidR="008803E7" w:rsidRPr="00D011F6" w:rsidRDefault="008803E7" w:rsidP="00D011F6">
            <w:pPr>
              <w:spacing w:line="260" w:lineRule="exact"/>
              <w:ind w:firstLine="0"/>
              <w:jc w:val="center"/>
              <w:rPr>
                <w:sz w:val="20"/>
                <w:szCs w:val="20"/>
              </w:rPr>
            </w:pPr>
            <w:r w:rsidRPr="00D011F6">
              <w:rPr>
                <w:rFonts w:hint="eastAsia"/>
                <w:sz w:val="20"/>
                <w:szCs w:val="20"/>
              </w:rPr>
              <w:t>標準</w:t>
            </w:r>
          </w:p>
        </w:tc>
        <w:tc>
          <w:tcPr>
            <w:tcW w:w="428" w:type="pct"/>
            <w:vMerge w:val="restart"/>
            <w:vAlign w:val="center"/>
          </w:tcPr>
          <w:p w:rsidR="000A3FC1" w:rsidRDefault="008803E7" w:rsidP="00D011F6">
            <w:pPr>
              <w:spacing w:line="260" w:lineRule="exact"/>
              <w:ind w:firstLine="0"/>
              <w:jc w:val="center"/>
              <w:rPr>
                <w:sz w:val="20"/>
                <w:szCs w:val="20"/>
              </w:rPr>
            </w:pPr>
            <w:r w:rsidRPr="00D011F6">
              <w:rPr>
                <w:rFonts w:hint="eastAsia"/>
                <w:sz w:val="20"/>
                <w:szCs w:val="20"/>
              </w:rPr>
              <w:t>(7</w:t>
            </w:r>
            <w:r w:rsidRPr="00D011F6">
              <w:rPr>
                <w:sz w:val="20"/>
                <w:szCs w:val="20"/>
              </w:rPr>
              <w:t>)</w:t>
            </w:r>
          </w:p>
          <w:p w:rsidR="000A3FC1" w:rsidRDefault="008803E7" w:rsidP="00D011F6">
            <w:pPr>
              <w:spacing w:line="260" w:lineRule="exact"/>
              <w:ind w:firstLine="0"/>
              <w:jc w:val="center"/>
              <w:rPr>
                <w:sz w:val="20"/>
                <w:szCs w:val="20"/>
              </w:rPr>
            </w:pPr>
            <w:r w:rsidRPr="00D011F6">
              <w:rPr>
                <w:rFonts w:hint="eastAsia"/>
                <w:sz w:val="20"/>
                <w:szCs w:val="20"/>
              </w:rPr>
              <w:t>年需</w:t>
            </w:r>
          </w:p>
          <w:p w:rsidR="008803E7" w:rsidRPr="00D011F6" w:rsidRDefault="008803E7" w:rsidP="00D011F6">
            <w:pPr>
              <w:spacing w:line="260" w:lineRule="exact"/>
              <w:ind w:firstLine="0"/>
              <w:jc w:val="center"/>
              <w:rPr>
                <w:sz w:val="20"/>
                <w:szCs w:val="20"/>
              </w:rPr>
            </w:pPr>
            <w:r w:rsidRPr="00D011F6">
              <w:rPr>
                <w:rFonts w:hint="eastAsia"/>
                <w:sz w:val="20"/>
                <w:szCs w:val="20"/>
              </w:rPr>
              <w:t>經費</w:t>
            </w:r>
          </w:p>
        </w:tc>
        <w:tc>
          <w:tcPr>
            <w:tcW w:w="724" w:type="pct"/>
            <w:vMerge w:val="restart"/>
            <w:vAlign w:val="center"/>
          </w:tcPr>
          <w:p w:rsidR="008803E7" w:rsidRPr="00D011F6" w:rsidRDefault="008803E7" w:rsidP="00D011F6">
            <w:pPr>
              <w:spacing w:line="260" w:lineRule="exact"/>
              <w:ind w:firstLine="0"/>
              <w:jc w:val="center"/>
              <w:rPr>
                <w:sz w:val="20"/>
                <w:szCs w:val="20"/>
              </w:rPr>
            </w:pPr>
            <w:r w:rsidRPr="00D011F6">
              <w:rPr>
                <w:sz w:val="20"/>
                <w:szCs w:val="20"/>
              </w:rPr>
              <w:t>(</w:t>
            </w:r>
            <w:r w:rsidRPr="00D011F6">
              <w:rPr>
                <w:rFonts w:hint="eastAsia"/>
                <w:sz w:val="20"/>
                <w:szCs w:val="20"/>
              </w:rPr>
              <w:t>8</w:t>
            </w:r>
            <w:r w:rsidRPr="00D011F6">
              <w:rPr>
                <w:sz w:val="20"/>
                <w:szCs w:val="20"/>
              </w:rPr>
              <w:t>)</w:t>
            </w:r>
            <w:r w:rsidRPr="00D011F6">
              <w:rPr>
                <w:rFonts w:hint="eastAsia"/>
                <w:sz w:val="20"/>
                <w:szCs w:val="20"/>
              </w:rPr>
              <w:t>經費來源及科目（加</w:t>
            </w:r>
            <w:proofErr w:type="gramStart"/>
            <w:r w:rsidRPr="00D011F6">
              <w:rPr>
                <w:rFonts w:hint="eastAsia"/>
                <w:sz w:val="20"/>
                <w:szCs w:val="20"/>
              </w:rPr>
              <w:t>註</w:t>
            </w:r>
            <w:proofErr w:type="gramEnd"/>
            <w:r w:rsidRPr="00D011F6">
              <w:rPr>
                <w:rFonts w:hint="eastAsia"/>
                <w:sz w:val="20"/>
                <w:szCs w:val="20"/>
              </w:rPr>
              <w:t>係公務預算或基金、補助款及工程、計劃名稱）</w:t>
            </w:r>
          </w:p>
        </w:tc>
        <w:tc>
          <w:tcPr>
            <w:tcW w:w="478" w:type="pct"/>
            <w:vMerge w:val="restart"/>
            <w:vAlign w:val="center"/>
          </w:tcPr>
          <w:p w:rsidR="008803E7" w:rsidRPr="00D011F6" w:rsidRDefault="008803E7" w:rsidP="00D011F6">
            <w:pPr>
              <w:spacing w:line="260" w:lineRule="exact"/>
              <w:ind w:firstLine="0"/>
              <w:jc w:val="center"/>
              <w:rPr>
                <w:sz w:val="20"/>
                <w:szCs w:val="20"/>
              </w:rPr>
            </w:pPr>
            <w:r w:rsidRPr="00D011F6">
              <w:rPr>
                <w:rFonts w:hint="eastAsia"/>
                <w:sz w:val="20"/>
                <w:szCs w:val="20"/>
              </w:rPr>
              <w:t>(9</w:t>
            </w:r>
            <w:r w:rsidRPr="00D011F6">
              <w:rPr>
                <w:sz w:val="20"/>
                <w:szCs w:val="20"/>
              </w:rPr>
              <w:t>)</w:t>
            </w:r>
            <w:r w:rsidRPr="00D011F6">
              <w:rPr>
                <w:rFonts w:hint="eastAsia"/>
                <w:sz w:val="20"/>
                <w:szCs w:val="20"/>
              </w:rPr>
              <w:t>備註</w:t>
            </w:r>
          </w:p>
        </w:tc>
      </w:tr>
      <w:tr w:rsidR="008803E7" w:rsidTr="000A3FC1">
        <w:trPr>
          <w:cantSplit/>
          <w:trHeight w:val="541"/>
        </w:trPr>
        <w:tc>
          <w:tcPr>
            <w:tcW w:w="315" w:type="pct"/>
            <w:vMerge/>
          </w:tcPr>
          <w:p w:rsidR="008803E7" w:rsidRDefault="008803E7" w:rsidP="008803E7">
            <w:pPr>
              <w:rPr>
                <w:sz w:val="28"/>
              </w:rPr>
            </w:pPr>
          </w:p>
        </w:tc>
        <w:tc>
          <w:tcPr>
            <w:tcW w:w="391" w:type="pct"/>
            <w:vMerge/>
          </w:tcPr>
          <w:p w:rsidR="008803E7" w:rsidRDefault="008803E7" w:rsidP="008803E7">
            <w:pPr>
              <w:rPr>
                <w:sz w:val="28"/>
              </w:rPr>
            </w:pPr>
          </w:p>
        </w:tc>
        <w:tc>
          <w:tcPr>
            <w:tcW w:w="335" w:type="pct"/>
            <w:vMerge/>
          </w:tcPr>
          <w:p w:rsidR="008803E7" w:rsidRDefault="008803E7" w:rsidP="008803E7">
            <w:pPr>
              <w:rPr>
                <w:sz w:val="28"/>
              </w:rPr>
            </w:pPr>
          </w:p>
        </w:tc>
        <w:tc>
          <w:tcPr>
            <w:tcW w:w="948" w:type="pct"/>
            <w:vMerge/>
          </w:tcPr>
          <w:p w:rsidR="008803E7" w:rsidRDefault="008803E7" w:rsidP="008803E7">
            <w:pPr>
              <w:rPr>
                <w:sz w:val="28"/>
              </w:rPr>
            </w:pPr>
          </w:p>
        </w:tc>
        <w:tc>
          <w:tcPr>
            <w:tcW w:w="530" w:type="pct"/>
            <w:vMerge/>
          </w:tcPr>
          <w:p w:rsidR="008803E7" w:rsidRDefault="008803E7" w:rsidP="008803E7">
            <w:pPr>
              <w:rPr>
                <w:sz w:val="28"/>
              </w:rPr>
            </w:pPr>
          </w:p>
        </w:tc>
        <w:tc>
          <w:tcPr>
            <w:tcW w:w="389" w:type="pct"/>
            <w:vMerge/>
          </w:tcPr>
          <w:p w:rsidR="008803E7" w:rsidRDefault="008803E7" w:rsidP="008803E7">
            <w:pPr>
              <w:rPr>
                <w:sz w:val="28"/>
              </w:rPr>
            </w:pPr>
          </w:p>
        </w:tc>
        <w:tc>
          <w:tcPr>
            <w:tcW w:w="157" w:type="pct"/>
            <w:vAlign w:val="center"/>
          </w:tcPr>
          <w:p w:rsidR="008803E7" w:rsidRPr="00D011F6" w:rsidRDefault="008803E7" w:rsidP="00D011F6">
            <w:pPr>
              <w:spacing w:line="260" w:lineRule="exact"/>
              <w:ind w:firstLine="0"/>
              <w:jc w:val="center"/>
              <w:rPr>
                <w:sz w:val="20"/>
                <w:szCs w:val="20"/>
              </w:rPr>
            </w:pPr>
            <w:r w:rsidRPr="00D011F6">
              <w:rPr>
                <w:rFonts w:hint="eastAsia"/>
                <w:sz w:val="20"/>
                <w:szCs w:val="20"/>
              </w:rPr>
              <w:t>薪點</w:t>
            </w:r>
          </w:p>
        </w:tc>
        <w:tc>
          <w:tcPr>
            <w:tcW w:w="305" w:type="pct"/>
            <w:vAlign w:val="center"/>
          </w:tcPr>
          <w:p w:rsidR="008803E7" w:rsidRPr="00D011F6" w:rsidRDefault="008803E7" w:rsidP="00D011F6">
            <w:pPr>
              <w:spacing w:line="260" w:lineRule="exact"/>
              <w:ind w:firstLine="0"/>
              <w:jc w:val="center"/>
              <w:rPr>
                <w:sz w:val="20"/>
                <w:szCs w:val="20"/>
              </w:rPr>
            </w:pPr>
            <w:r w:rsidRPr="00D011F6">
              <w:rPr>
                <w:rFonts w:hint="eastAsia"/>
                <w:sz w:val="20"/>
                <w:szCs w:val="20"/>
              </w:rPr>
              <w:t>折合</w:t>
            </w:r>
          </w:p>
          <w:p w:rsidR="008803E7" w:rsidRPr="00D011F6" w:rsidRDefault="008803E7" w:rsidP="00D011F6">
            <w:pPr>
              <w:spacing w:line="260" w:lineRule="exact"/>
              <w:ind w:firstLine="0"/>
              <w:jc w:val="center"/>
              <w:rPr>
                <w:sz w:val="20"/>
                <w:szCs w:val="20"/>
              </w:rPr>
            </w:pPr>
            <w:r w:rsidRPr="00D011F6">
              <w:rPr>
                <w:rFonts w:hint="eastAsia"/>
                <w:sz w:val="20"/>
                <w:szCs w:val="20"/>
              </w:rPr>
              <w:t>金額</w:t>
            </w:r>
          </w:p>
        </w:tc>
        <w:tc>
          <w:tcPr>
            <w:tcW w:w="428" w:type="pct"/>
            <w:vMerge/>
          </w:tcPr>
          <w:p w:rsidR="008803E7" w:rsidRPr="00D011F6" w:rsidRDefault="008803E7" w:rsidP="00D011F6">
            <w:pPr>
              <w:spacing w:line="260" w:lineRule="exact"/>
              <w:ind w:firstLine="0"/>
              <w:rPr>
                <w:sz w:val="20"/>
                <w:szCs w:val="20"/>
              </w:rPr>
            </w:pPr>
          </w:p>
        </w:tc>
        <w:tc>
          <w:tcPr>
            <w:tcW w:w="724" w:type="pct"/>
            <w:vMerge/>
          </w:tcPr>
          <w:p w:rsidR="008803E7" w:rsidRDefault="008803E7" w:rsidP="008803E7">
            <w:pPr>
              <w:rPr>
                <w:sz w:val="28"/>
              </w:rPr>
            </w:pPr>
          </w:p>
        </w:tc>
        <w:tc>
          <w:tcPr>
            <w:tcW w:w="478" w:type="pct"/>
            <w:vMerge/>
          </w:tcPr>
          <w:p w:rsidR="008803E7" w:rsidRDefault="008803E7" w:rsidP="008803E7">
            <w:pPr>
              <w:rPr>
                <w:sz w:val="28"/>
              </w:rPr>
            </w:pPr>
          </w:p>
        </w:tc>
      </w:tr>
      <w:tr w:rsidR="008803E7" w:rsidTr="000A3FC1">
        <w:trPr>
          <w:cantSplit/>
          <w:trHeight w:val="964"/>
        </w:trPr>
        <w:tc>
          <w:tcPr>
            <w:tcW w:w="315" w:type="pct"/>
            <w:shd w:val="clear" w:color="auto" w:fill="auto"/>
            <w:vAlign w:val="center"/>
          </w:tcPr>
          <w:p w:rsidR="008803E7" w:rsidRPr="00D011F6" w:rsidRDefault="008803E7" w:rsidP="00D011F6">
            <w:pPr>
              <w:spacing w:line="260" w:lineRule="exact"/>
              <w:ind w:firstLine="0"/>
              <w:jc w:val="center"/>
              <w:rPr>
                <w:sz w:val="20"/>
                <w:szCs w:val="20"/>
              </w:rPr>
            </w:pPr>
          </w:p>
        </w:tc>
        <w:tc>
          <w:tcPr>
            <w:tcW w:w="391" w:type="pct"/>
            <w:vAlign w:val="center"/>
          </w:tcPr>
          <w:p w:rsidR="008803E7" w:rsidRDefault="008803E7" w:rsidP="008803E7">
            <w:pPr>
              <w:jc w:val="center"/>
              <w:rPr>
                <w:sz w:val="28"/>
              </w:rPr>
            </w:pPr>
          </w:p>
        </w:tc>
        <w:tc>
          <w:tcPr>
            <w:tcW w:w="335" w:type="pct"/>
            <w:vAlign w:val="center"/>
          </w:tcPr>
          <w:p w:rsidR="008803E7" w:rsidRDefault="008803E7" w:rsidP="008803E7">
            <w:pPr>
              <w:jc w:val="center"/>
              <w:rPr>
                <w:sz w:val="28"/>
              </w:rPr>
            </w:pPr>
          </w:p>
        </w:tc>
        <w:tc>
          <w:tcPr>
            <w:tcW w:w="948" w:type="pct"/>
            <w:vAlign w:val="center"/>
          </w:tcPr>
          <w:p w:rsidR="008803E7" w:rsidRDefault="008803E7" w:rsidP="008803E7"/>
        </w:tc>
        <w:tc>
          <w:tcPr>
            <w:tcW w:w="530" w:type="pct"/>
            <w:vAlign w:val="center"/>
          </w:tcPr>
          <w:p w:rsidR="008803E7" w:rsidRDefault="008803E7" w:rsidP="008803E7">
            <w:pPr>
              <w:jc w:val="distribute"/>
              <w:rPr>
                <w:sz w:val="28"/>
              </w:rPr>
            </w:pPr>
          </w:p>
        </w:tc>
        <w:tc>
          <w:tcPr>
            <w:tcW w:w="389" w:type="pct"/>
            <w:vAlign w:val="center"/>
          </w:tcPr>
          <w:p w:rsidR="008803E7" w:rsidRDefault="008803E7" w:rsidP="008803E7">
            <w:pPr>
              <w:jc w:val="center"/>
              <w:rPr>
                <w:sz w:val="28"/>
              </w:rPr>
            </w:pPr>
          </w:p>
        </w:tc>
        <w:tc>
          <w:tcPr>
            <w:tcW w:w="462" w:type="pct"/>
            <w:gridSpan w:val="2"/>
            <w:vAlign w:val="center"/>
          </w:tcPr>
          <w:p w:rsidR="008803E7" w:rsidRDefault="008803E7" w:rsidP="008803E7">
            <w:pPr>
              <w:jc w:val="center"/>
              <w:rPr>
                <w:sz w:val="28"/>
              </w:rPr>
            </w:pPr>
          </w:p>
        </w:tc>
        <w:tc>
          <w:tcPr>
            <w:tcW w:w="428" w:type="pct"/>
            <w:vAlign w:val="center"/>
          </w:tcPr>
          <w:p w:rsidR="008803E7" w:rsidRDefault="008803E7" w:rsidP="008803E7">
            <w:pPr>
              <w:jc w:val="center"/>
              <w:rPr>
                <w:sz w:val="28"/>
              </w:rPr>
            </w:pPr>
          </w:p>
        </w:tc>
        <w:tc>
          <w:tcPr>
            <w:tcW w:w="724" w:type="pct"/>
            <w:vAlign w:val="center"/>
          </w:tcPr>
          <w:p w:rsidR="008803E7" w:rsidRDefault="008803E7" w:rsidP="008803E7">
            <w:pPr>
              <w:rPr>
                <w:sz w:val="28"/>
              </w:rPr>
            </w:pPr>
          </w:p>
        </w:tc>
        <w:tc>
          <w:tcPr>
            <w:tcW w:w="478" w:type="pct"/>
            <w:vAlign w:val="center"/>
          </w:tcPr>
          <w:p w:rsidR="008803E7" w:rsidRPr="00E848F5" w:rsidRDefault="008803E7" w:rsidP="008803E7">
            <w:pPr>
              <w:rPr>
                <w:sz w:val="20"/>
              </w:rPr>
            </w:pPr>
          </w:p>
        </w:tc>
      </w:tr>
      <w:tr w:rsidR="008803E7" w:rsidTr="000A3FC1">
        <w:trPr>
          <w:cantSplit/>
          <w:trHeight w:val="964"/>
        </w:trPr>
        <w:tc>
          <w:tcPr>
            <w:tcW w:w="315" w:type="pct"/>
            <w:shd w:val="clear" w:color="auto" w:fill="auto"/>
            <w:vAlign w:val="center"/>
          </w:tcPr>
          <w:p w:rsidR="008803E7" w:rsidRPr="00D011F6" w:rsidRDefault="008803E7" w:rsidP="00D011F6">
            <w:pPr>
              <w:spacing w:line="260" w:lineRule="exact"/>
              <w:ind w:firstLine="0"/>
              <w:jc w:val="center"/>
              <w:rPr>
                <w:sz w:val="20"/>
                <w:szCs w:val="20"/>
              </w:rPr>
            </w:pPr>
          </w:p>
        </w:tc>
        <w:tc>
          <w:tcPr>
            <w:tcW w:w="391" w:type="pct"/>
            <w:vAlign w:val="center"/>
          </w:tcPr>
          <w:p w:rsidR="008803E7" w:rsidRDefault="008803E7" w:rsidP="008803E7">
            <w:pPr>
              <w:jc w:val="distribute"/>
              <w:rPr>
                <w:sz w:val="28"/>
              </w:rPr>
            </w:pPr>
          </w:p>
        </w:tc>
        <w:tc>
          <w:tcPr>
            <w:tcW w:w="335" w:type="pct"/>
            <w:vAlign w:val="center"/>
          </w:tcPr>
          <w:p w:rsidR="008803E7" w:rsidRDefault="008803E7" w:rsidP="008803E7">
            <w:pPr>
              <w:jc w:val="center"/>
              <w:rPr>
                <w:sz w:val="28"/>
              </w:rPr>
            </w:pPr>
          </w:p>
        </w:tc>
        <w:tc>
          <w:tcPr>
            <w:tcW w:w="948" w:type="pct"/>
            <w:vAlign w:val="center"/>
          </w:tcPr>
          <w:p w:rsidR="008803E7" w:rsidRDefault="008803E7" w:rsidP="008803E7"/>
        </w:tc>
        <w:tc>
          <w:tcPr>
            <w:tcW w:w="530" w:type="pct"/>
            <w:vAlign w:val="center"/>
          </w:tcPr>
          <w:p w:rsidR="008803E7" w:rsidRDefault="008803E7" w:rsidP="008803E7">
            <w:pPr>
              <w:jc w:val="distribute"/>
              <w:rPr>
                <w:sz w:val="28"/>
              </w:rPr>
            </w:pPr>
          </w:p>
        </w:tc>
        <w:tc>
          <w:tcPr>
            <w:tcW w:w="389" w:type="pct"/>
            <w:vAlign w:val="center"/>
          </w:tcPr>
          <w:p w:rsidR="008803E7" w:rsidRDefault="008803E7" w:rsidP="008803E7">
            <w:pPr>
              <w:jc w:val="center"/>
              <w:rPr>
                <w:sz w:val="28"/>
              </w:rPr>
            </w:pPr>
          </w:p>
        </w:tc>
        <w:tc>
          <w:tcPr>
            <w:tcW w:w="462" w:type="pct"/>
            <w:gridSpan w:val="2"/>
            <w:vAlign w:val="center"/>
          </w:tcPr>
          <w:p w:rsidR="008803E7" w:rsidRDefault="008803E7" w:rsidP="008803E7">
            <w:pPr>
              <w:jc w:val="center"/>
              <w:rPr>
                <w:sz w:val="28"/>
              </w:rPr>
            </w:pPr>
          </w:p>
        </w:tc>
        <w:tc>
          <w:tcPr>
            <w:tcW w:w="428" w:type="pct"/>
            <w:vAlign w:val="center"/>
          </w:tcPr>
          <w:p w:rsidR="008803E7" w:rsidRDefault="008803E7" w:rsidP="008803E7">
            <w:pPr>
              <w:jc w:val="center"/>
              <w:rPr>
                <w:sz w:val="28"/>
              </w:rPr>
            </w:pPr>
          </w:p>
        </w:tc>
        <w:tc>
          <w:tcPr>
            <w:tcW w:w="724" w:type="pct"/>
            <w:vAlign w:val="center"/>
          </w:tcPr>
          <w:p w:rsidR="008803E7" w:rsidRDefault="008803E7" w:rsidP="008803E7"/>
        </w:tc>
        <w:tc>
          <w:tcPr>
            <w:tcW w:w="478" w:type="pct"/>
            <w:vAlign w:val="center"/>
          </w:tcPr>
          <w:p w:rsidR="008803E7" w:rsidRDefault="008803E7" w:rsidP="008803E7">
            <w:pPr>
              <w:jc w:val="distribute"/>
              <w:rPr>
                <w:sz w:val="28"/>
              </w:rPr>
            </w:pPr>
          </w:p>
        </w:tc>
      </w:tr>
      <w:tr w:rsidR="008803E7" w:rsidTr="000A3FC1">
        <w:trPr>
          <w:cantSplit/>
          <w:trHeight w:val="964"/>
        </w:trPr>
        <w:tc>
          <w:tcPr>
            <w:tcW w:w="315" w:type="pct"/>
            <w:shd w:val="clear" w:color="auto" w:fill="auto"/>
            <w:vAlign w:val="center"/>
          </w:tcPr>
          <w:p w:rsidR="008803E7" w:rsidRPr="00D011F6" w:rsidRDefault="008803E7" w:rsidP="00D011F6">
            <w:pPr>
              <w:spacing w:line="260" w:lineRule="exact"/>
              <w:ind w:firstLine="0"/>
              <w:jc w:val="center"/>
              <w:rPr>
                <w:sz w:val="20"/>
                <w:szCs w:val="20"/>
              </w:rPr>
            </w:pPr>
          </w:p>
        </w:tc>
        <w:tc>
          <w:tcPr>
            <w:tcW w:w="391" w:type="pct"/>
            <w:vAlign w:val="center"/>
          </w:tcPr>
          <w:p w:rsidR="008803E7" w:rsidRDefault="008803E7" w:rsidP="008803E7">
            <w:pPr>
              <w:jc w:val="center"/>
              <w:rPr>
                <w:sz w:val="28"/>
              </w:rPr>
            </w:pPr>
          </w:p>
        </w:tc>
        <w:tc>
          <w:tcPr>
            <w:tcW w:w="335" w:type="pct"/>
            <w:vAlign w:val="center"/>
          </w:tcPr>
          <w:p w:rsidR="008803E7" w:rsidRDefault="008803E7" w:rsidP="008803E7">
            <w:pPr>
              <w:jc w:val="center"/>
              <w:rPr>
                <w:sz w:val="28"/>
              </w:rPr>
            </w:pPr>
          </w:p>
        </w:tc>
        <w:tc>
          <w:tcPr>
            <w:tcW w:w="948" w:type="pct"/>
            <w:vAlign w:val="center"/>
          </w:tcPr>
          <w:p w:rsidR="008803E7" w:rsidRDefault="008803E7" w:rsidP="008803E7"/>
        </w:tc>
        <w:tc>
          <w:tcPr>
            <w:tcW w:w="530" w:type="pct"/>
            <w:vAlign w:val="center"/>
          </w:tcPr>
          <w:p w:rsidR="008803E7" w:rsidRDefault="008803E7" w:rsidP="008803E7">
            <w:pPr>
              <w:jc w:val="distribute"/>
              <w:rPr>
                <w:sz w:val="28"/>
              </w:rPr>
            </w:pPr>
          </w:p>
        </w:tc>
        <w:tc>
          <w:tcPr>
            <w:tcW w:w="389" w:type="pct"/>
            <w:vAlign w:val="center"/>
          </w:tcPr>
          <w:p w:rsidR="008803E7" w:rsidRDefault="008803E7" w:rsidP="008803E7">
            <w:pPr>
              <w:jc w:val="center"/>
              <w:rPr>
                <w:sz w:val="28"/>
              </w:rPr>
            </w:pPr>
          </w:p>
        </w:tc>
        <w:tc>
          <w:tcPr>
            <w:tcW w:w="462" w:type="pct"/>
            <w:gridSpan w:val="2"/>
            <w:vAlign w:val="center"/>
          </w:tcPr>
          <w:p w:rsidR="008803E7" w:rsidRDefault="008803E7" w:rsidP="008803E7">
            <w:pPr>
              <w:jc w:val="center"/>
              <w:rPr>
                <w:sz w:val="28"/>
              </w:rPr>
            </w:pPr>
          </w:p>
        </w:tc>
        <w:tc>
          <w:tcPr>
            <w:tcW w:w="428" w:type="pct"/>
            <w:vAlign w:val="center"/>
          </w:tcPr>
          <w:p w:rsidR="008803E7" w:rsidRDefault="008803E7" w:rsidP="008803E7">
            <w:pPr>
              <w:jc w:val="center"/>
              <w:rPr>
                <w:sz w:val="28"/>
              </w:rPr>
            </w:pPr>
          </w:p>
        </w:tc>
        <w:tc>
          <w:tcPr>
            <w:tcW w:w="724" w:type="pct"/>
            <w:vAlign w:val="center"/>
          </w:tcPr>
          <w:p w:rsidR="008803E7" w:rsidRDefault="008803E7" w:rsidP="008803E7">
            <w:pPr>
              <w:rPr>
                <w:sz w:val="28"/>
              </w:rPr>
            </w:pPr>
          </w:p>
        </w:tc>
        <w:tc>
          <w:tcPr>
            <w:tcW w:w="478" w:type="pct"/>
            <w:vAlign w:val="center"/>
          </w:tcPr>
          <w:p w:rsidR="008803E7" w:rsidRDefault="008803E7" w:rsidP="008803E7">
            <w:pPr>
              <w:jc w:val="distribute"/>
              <w:rPr>
                <w:sz w:val="28"/>
              </w:rPr>
            </w:pPr>
          </w:p>
        </w:tc>
      </w:tr>
      <w:tr w:rsidR="008803E7" w:rsidTr="000A3FC1">
        <w:trPr>
          <w:cantSplit/>
          <w:trHeight w:val="964"/>
        </w:trPr>
        <w:tc>
          <w:tcPr>
            <w:tcW w:w="315" w:type="pct"/>
            <w:shd w:val="clear" w:color="auto" w:fill="auto"/>
            <w:vAlign w:val="center"/>
          </w:tcPr>
          <w:p w:rsidR="008803E7" w:rsidRPr="00D011F6" w:rsidRDefault="008803E7" w:rsidP="00D011F6">
            <w:pPr>
              <w:spacing w:line="260" w:lineRule="exact"/>
              <w:ind w:firstLine="0"/>
              <w:jc w:val="center"/>
              <w:rPr>
                <w:sz w:val="20"/>
                <w:szCs w:val="20"/>
              </w:rPr>
            </w:pPr>
          </w:p>
        </w:tc>
        <w:tc>
          <w:tcPr>
            <w:tcW w:w="391" w:type="pct"/>
            <w:vAlign w:val="center"/>
          </w:tcPr>
          <w:p w:rsidR="008803E7" w:rsidRDefault="008803E7" w:rsidP="008803E7">
            <w:pPr>
              <w:jc w:val="center"/>
              <w:rPr>
                <w:sz w:val="28"/>
              </w:rPr>
            </w:pPr>
          </w:p>
        </w:tc>
        <w:tc>
          <w:tcPr>
            <w:tcW w:w="335" w:type="pct"/>
            <w:vAlign w:val="center"/>
          </w:tcPr>
          <w:p w:rsidR="008803E7" w:rsidRDefault="008803E7" w:rsidP="008803E7">
            <w:pPr>
              <w:jc w:val="center"/>
              <w:rPr>
                <w:sz w:val="28"/>
              </w:rPr>
            </w:pPr>
          </w:p>
        </w:tc>
        <w:tc>
          <w:tcPr>
            <w:tcW w:w="948" w:type="pct"/>
            <w:vAlign w:val="center"/>
          </w:tcPr>
          <w:p w:rsidR="008803E7" w:rsidRDefault="008803E7" w:rsidP="008803E7"/>
        </w:tc>
        <w:tc>
          <w:tcPr>
            <w:tcW w:w="530" w:type="pct"/>
            <w:vAlign w:val="center"/>
          </w:tcPr>
          <w:p w:rsidR="008803E7" w:rsidRDefault="008803E7" w:rsidP="008803E7">
            <w:pPr>
              <w:jc w:val="distribute"/>
              <w:rPr>
                <w:sz w:val="28"/>
              </w:rPr>
            </w:pPr>
          </w:p>
        </w:tc>
        <w:tc>
          <w:tcPr>
            <w:tcW w:w="389" w:type="pct"/>
            <w:vAlign w:val="center"/>
          </w:tcPr>
          <w:p w:rsidR="008803E7" w:rsidRDefault="008803E7" w:rsidP="008803E7">
            <w:pPr>
              <w:jc w:val="center"/>
              <w:rPr>
                <w:sz w:val="28"/>
              </w:rPr>
            </w:pPr>
          </w:p>
        </w:tc>
        <w:tc>
          <w:tcPr>
            <w:tcW w:w="462" w:type="pct"/>
            <w:gridSpan w:val="2"/>
            <w:vAlign w:val="center"/>
          </w:tcPr>
          <w:p w:rsidR="008803E7" w:rsidRDefault="008803E7" w:rsidP="008803E7">
            <w:pPr>
              <w:jc w:val="center"/>
              <w:rPr>
                <w:sz w:val="28"/>
              </w:rPr>
            </w:pPr>
          </w:p>
        </w:tc>
        <w:tc>
          <w:tcPr>
            <w:tcW w:w="428" w:type="pct"/>
            <w:vAlign w:val="center"/>
          </w:tcPr>
          <w:p w:rsidR="008803E7" w:rsidRDefault="008803E7" w:rsidP="008803E7">
            <w:pPr>
              <w:jc w:val="center"/>
              <w:rPr>
                <w:sz w:val="28"/>
              </w:rPr>
            </w:pPr>
          </w:p>
        </w:tc>
        <w:tc>
          <w:tcPr>
            <w:tcW w:w="724" w:type="pct"/>
            <w:vAlign w:val="center"/>
          </w:tcPr>
          <w:p w:rsidR="008803E7" w:rsidRDefault="008803E7" w:rsidP="008803E7">
            <w:pPr>
              <w:rPr>
                <w:sz w:val="28"/>
              </w:rPr>
            </w:pPr>
          </w:p>
        </w:tc>
        <w:tc>
          <w:tcPr>
            <w:tcW w:w="478" w:type="pct"/>
            <w:vAlign w:val="center"/>
          </w:tcPr>
          <w:p w:rsidR="008803E7" w:rsidRDefault="008803E7" w:rsidP="008803E7">
            <w:pPr>
              <w:jc w:val="distribute"/>
              <w:rPr>
                <w:sz w:val="28"/>
              </w:rPr>
            </w:pPr>
          </w:p>
        </w:tc>
      </w:tr>
      <w:tr w:rsidR="008803E7" w:rsidTr="000A3FC1">
        <w:trPr>
          <w:cantSplit/>
          <w:trHeight w:val="964"/>
        </w:trPr>
        <w:tc>
          <w:tcPr>
            <w:tcW w:w="315" w:type="pct"/>
            <w:shd w:val="clear" w:color="auto" w:fill="auto"/>
            <w:vAlign w:val="center"/>
          </w:tcPr>
          <w:p w:rsidR="008803E7" w:rsidRPr="00D011F6" w:rsidRDefault="008803E7" w:rsidP="00D011F6">
            <w:pPr>
              <w:spacing w:line="260" w:lineRule="exact"/>
              <w:ind w:firstLine="0"/>
              <w:jc w:val="center"/>
              <w:rPr>
                <w:sz w:val="20"/>
                <w:szCs w:val="20"/>
              </w:rPr>
            </w:pPr>
          </w:p>
        </w:tc>
        <w:tc>
          <w:tcPr>
            <w:tcW w:w="391" w:type="pct"/>
            <w:vAlign w:val="center"/>
          </w:tcPr>
          <w:p w:rsidR="008803E7" w:rsidRDefault="008803E7" w:rsidP="008803E7">
            <w:pPr>
              <w:jc w:val="center"/>
              <w:rPr>
                <w:sz w:val="28"/>
              </w:rPr>
            </w:pPr>
          </w:p>
        </w:tc>
        <w:tc>
          <w:tcPr>
            <w:tcW w:w="335" w:type="pct"/>
            <w:vAlign w:val="center"/>
          </w:tcPr>
          <w:p w:rsidR="008803E7" w:rsidRDefault="008803E7" w:rsidP="008803E7">
            <w:pPr>
              <w:jc w:val="center"/>
              <w:rPr>
                <w:sz w:val="28"/>
              </w:rPr>
            </w:pPr>
          </w:p>
        </w:tc>
        <w:tc>
          <w:tcPr>
            <w:tcW w:w="948" w:type="pct"/>
            <w:vAlign w:val="center"/>
          </w:tcPr>
          <w:p w:rsidR="008803E7" w:rsidRDefault="008803E7" w:rsidP="008803E7"/>
        </w:tc>
        <w:tc>
          <w:tcPr>
            <w:tcW w:w="530" w:type="pct"/>
            <w:vAlign w:val="center"/>
          </w:tcPr>
          <w:p w:rsidR="008803E7" w:rsidRDefault="008803E7" w:rsidP="008803E7">
            <w:pPr>
              <w:jc w:val="distribute"/>
              <w:rPr>
                <w:sz w:val="28"/>
              </w:rPr>
            </w:pPr>
          </w:p>
        </w:tc>
        <w:tc>
          <w:tcPr>
            <w:tcW w:w="389" w:type="pct"/>
            <w:vAlign w:val="center"/>
          </w:tcPr>
          <w:p w:rsidR="008803E7" w:rsidRDefault="008803E7" w:rsidP="008803E7">
            <w:pPr>
              <w:jc w:val="center"/>
              <w:rPr>
                <w:sz w:val="28"/>
              </w:rPr>
            </w:pPr>
          </w:p>
        </w:tc>
        <w:tc>
          <w:tcPr>
            <w:tcW w:w="462" w:type="pct"/>
            <w:gridSpan w:val="2"/>
            <w:vAlign w:val="center"/>
          </w:tcPr>
          <w:p w:rsidR="008803E7" w:rsidRDefault="008803E7" w:rsidP="008803E7">
            <w:pPr>
              <w:jc w:val="center"/>
              <w:rPr>
                <w:sz w:val="28"/>
              </w:rPr>
            </w:pPr>
          </w:p>
        </w:tc>
        <w:tc>
          <w:tcPr>
            <w:tcW w:w="428" w:type="pct"/>
            <w:vAlign w:val="center"/>
          </w:tcPr>
          <w:p w:rsidR="008803E7" w:rsidRDefault="008803E7" w:rsidP="008803E7">
            <w:pPr>
              <w:jc w:val="center"/>
              <w:rPr>
                <w:sz w:val="28"/>
              </w:rPr>
            </w:pPr>
          </w:p>
        </w:tc>
        <w:tc>
          <w:tcPr>
            <w:tcW w:w="724" w:type="pct"/>
            <w:vAlign w:val="center"/>
          </w:tcPr>
          <w:p w:rsidR="008803E7" w:rsidRDefault="008803E7" w:rsidP="008803E7">
            <w:pPr>
              <w:rPr>
                <w:sz w:val="28"/>
              </w:rPr>
            </w:pPr>
          </w:p>
        </w:tc>
        <w:tc>
          <w:tcPr>
            <w:tcW w:w="478" w:type="pct"/>
            <w:vAlign w:val="center"/>
          </w:tcPr>
          <w:p w:rsidR="008803E7" w:rsidRDefault="008803E7" w:rsidP="008803E7">
            <w:pPr>
              <w:jc w:val="distribute"/>
              <w:rPr>
                <w:sz w:val="28"/>
              </w:rPr>
            </w:pPr>
          </w:p>
        </w:tc>
      </w:tr>
      <w:tr w:rsidR="008803E7" w:rsidTr="000A3FC1">
        <w:trPr>
          <w:cantSplit/>
          <w:trHeight w:val="964"/>
        </w:trPr>
        <w:tc>
          <w:tcPr>
            <w:tcW w:w="315" w:type="pct"/>
            <w:shd w:val="clear" w:color="auto" w:fill="auto"/>
            <w:vAlign w:val="center"/>
          </w:tcPr>
          <w:p w:rsidR="008803E7" w:rsidRPr="00D011F6" w:rsidRDefault="008803E7" w:rsidP="00D011F6">
            <w:pPr>
              <w:spacing w:line="260" w:lineRule="exact"/>
              <w:ind w:firstLine="0"/>
              <w:jc w:val="center"/>
              <w:rPr>
                <w:sz w:val="20"/>
                <w:szCs w:val="20"/>
              </w:rPr>
            </w:pPr>
          </w:p>
        </w:tc>
        <w:tc>
          <w:tcPr>
            <w:tcW w:w="391" w:type="pct"/>
            <w:vAlign w:val="center"/>
          </w:tcPr>
          <w:p w:rsidR="008803E7" w:rsidRDefault="008803E7" w:rsidP="008803E7">
            <w:pPr>
              <w:jc w:val="center"/>
              <w:rPr>
                <w:sz w:val="28"/>
              </w:rPr>
            </w:pPr>
          </w:p>
        </w:tc>
        <w:tc>
          <w:tcPr>
            <w:tcW w:w="335" w:type="pct"/>
            <w:vAlign w:val="center"/>
          </w:tcPr>
          <w:p w:rsidR="008803E7" w:rsidRDefault="008803E7" w:rsidP="008803E7">
            <w:pPr>
              <w:jc w:val="center"/>
              <w:rPr>
                <w:sz w:val="28"/>
              </w:rPr>
            </w:pPr>
          </w:p>
        </w:tc>
        <w:tc>
          <w:tcPr>
            <w:tcW w:w="948" w:type="pct"/>
            <w:vAlign w:val="center"/>
          </w:tcPr>
          <w:p w:rsidR="008803E7" w:rsidRDefault="008803E7" w:rsidP="008803E7"/>
        </w:tc>
        <w:tc>
          <w:tcPr>
            <w:tcW w:w="530" w:type="pct"/>
            <w:vAlign w:val="center"/>
          </w:tcPr>
          <w:p w:rsidR="008803E7" w:rsidRDefault="008803E7" w:rsidP="008803E7">
            <w:pPr>
              <w:jc w:val="distribute"/>
              <w:rPr>
                <w:sz w:val="28"/>
              </w:rPr>
            </w:pPr>
          </w:p>
        </w:tc>
        <w:tc>
          <w:tcPr>
            <w:tcW w:w="389" w:type="pct"/>
            <w:vAlign w:val="center"/>
          </w:tcPr>
          <w:p w:rsidR="008803E7" w:rsidRDefault="008803E7" w:rsidP="008803E7">
            <w:pPr>
              <w:jc w:val="center"/>
              <w:rPr>
                <w:sz w:val="28"/>
              </w:rPr>
            </w:pPr>
          </w:p>
        </w:tc>
        <w:tc>
          <w:tcPr>
            <w:tcW w:w="462" w:type="pct"/>
            <w:gridSpan w:val="2"/>
            <w:vAlign w:val="center"/>
          </w:tcPr>
          <w:p w:rsidR="008803E7" w:rsidRDefault="008803E7" w:rsidP="008803E7">
            <w:pPr>
              <w:jc w:val="center"/>
              <w:rPr>
                <w:sz w:val="28"/>
              </w:rPr>
            </w:pPr>
          </w:p>
        </w:tc>
        <w:tc>
          <w:tcPr>
            <w:tcW w:w="428" w:type="pct"/>
            <w:vAlign w:val="center"/>
          </w:tcPr>
          <w:p w:rsidR="008803E7" w:rsidRDefault="008803E7" w:rsidP="008803E7">
            <w:pPr>
              <w:jc w:val="center"/>
              <w:rPr>
                <w:sz w:val="28"/>
              </w:rPr>
            </w:pPr>
          </w:p>
        </w:tc>
        <w:tc>
          <w:tcPr>
            <w:tcW w:w="724" w:type="pct"/>
            <w:vAlign w:val="center"/>
          </w:tcPr>
          <w:p w:rsidR="008803E7" w:rsidRDefault="008803E7" w:rsidP="008803E7">
            <w:pPr>
              <w:rPr>
                <w:sz w:val="28"/>
              </w:rPr>
            </w:pPr>
          </w:p>
        </w:tc>
        <w:tc>
          <w:tcPr>
            <w:tcW w:w="478" w:type="pct"/>
            <w:vAlign w:val="center"/>
          </w:tcPr>
          <w:p w:rsidR="008803E7" w:rsidRDefault="008803E7" w:rsidP="008803E7">
            <w:pPr>
              <w:jc w:val="distribute"/>
              <w:rPr>
                <w:sz w:val="28"/>
              </w:rPr>
            </w:pPr>
          </w:p>
        </w:tc>
      </w:tr>
      <w:tr w:rsidR="008803E7" w:rsidTr="000A3FC1">
        <w:trPr>
          <w:cantSplit/>
          <w:trHeight w:val="964"/>
        </w:trPr>
        <w:tc>
          <w:tcPr>
            <w:tcW w:w="315" w:type="pct"/>
            <w:tcBorders>
              <w:bottom w:val="single" w:sz="4" w:space="0" w:color="auto"/>
            </w:tcBorders>
            <w:vAlign w:val="center"/>
          </w:tcPr>
          <w:p w:rsidR="008803E7" w:rsidRPr="00D011F6" w:rsidRDefault="008803E7" w:rsidP="00D011F6">
            <w:pPr>
              <w:spacing w:line="260" w:lineRule="exact"/>
              <w:ind w:firstLine="0"/>
              <w:jc w:val="center"/>
              <w:rPr>
                <w:sz w:val="20"/>
                <w:szCs w:val="20"/>
              </w:rPr>
            </w:pPr>
            <w:r w:rsidRPr="00D011F6">
              <w:rPr>
                <w:rFonts w:hint="eastAsia"/>
                <w:sz w:val="20"/>
                <w:szCs w:val="20"/>
              </w:rPr>
              <w:t>合計</w:t>
            </w:r>
          </w:p>
        </w:tc>
        <w:tc>
          <w:tcPr>
            <w:tcW w:w="391" w:type="pct"/>
            <w:tcBorders>
              <w:bottom w:val="single" w:sz="4" w:space="0" w:color="auto"/>
            </w:tcBorders>
            <w:vAlign w:val="center"/>
          </w:tcPr>
          <w:p w:rsidR="008803E7" w:rsidRDefault="008803E7" w:rsidP="008803E7">
            <w:pPr>
              <w:jc w:val="center"/>
              <w:rPr>
                <w:sz w:val="28"/>
              </w:rPr>
            </w:pPr>
          </w:p>
        </w:tc>
        <w:tc>
          <w:tcPr>
            <w:tcW w:w="335" w:type="pct"/>
            <w:tcBorders>
              <w:bottom w:val="single" w:sz="4" w:space="0" w:color="auto"/>
            </w:tcBorders>
            <w:vAlign w:val="center"/>
          </w:tcPr>
          <w:p w:rsidR="008803E7" w:rsidRDefault="008803E7" w:rsidP="008803E7">
            <w:pPr>
              <w:jc w:val="center"/>
              <w:rPr>
                <w:sz w:val="28"/>
              </w:rPr>
            </w:pPr>
          </w:p>
        </w:tc>
        <w:tc>
          <w:tcPr>
            <w:tcW w:w="948" w:type="pct"/>
            <w:tcBorders>
              <w:bottom w:val="single" w:sz="4" w:space="0" w:color="auto"/>
            </w:tcBorders>
            <w:vAlign w:val="center"/>
          </w:tcPr>
          <w:p w:rsidR="008803E7" w:rsidRDefault="008803E7" w:rsidP="008803E7"/>
        </w:tc>
        <w:tc>
          <w:tcPr>
            <w:tcW w:w="530" w:type="pct"/>
            <w:tcBorders>
              <w:bottom w:val="single" w:sz="4" w:space="0" w:color="auto"/>
            </w:tcBorders>
            <w:vAlign w:val="center"/>
          </w:tcPr>
          <w:p w:rsidR="008803E7" w:rsidRDefault="008803E7" w:rsidP="008803E7">
            <w:pPr>
              <w:jc w:val="distribute"/>
              <w:rPr>
                <w:sz w:val="28"/>
              </w:rPr>
            </w:pPr>
          </w:p>
        </w:tc>
        <w:tc>
          <w:tcPr>
            <w:tcW w:w="389" w:type="pct"/>
            <w:tcBorders>
              <w:bottom w:val="single" w:sz="4" w:space="0" w:color="auto"/>
            </w:tcBorders>
            <w:vAlign w:val="center"/>
          </w:tcPr>
          <w:p w:rsidR="008803E7" w:rsidRDefault="008803E7" w:rsidP="008803E7">
            <w:pPr>
              <w:jc w:val="center"/>
              <w:rPr>
                <w:sz w:val="28"/>
              </w:rPr>
            </w:pPr>
          </w:p>
        </w:tc>
        <w:tc>
          <w:tcPr>
            <w:tcW w:w="462" w:type="pct"/>
            <w:gridSpan w:val="2"/>
            <w:tcBorders>
              <w:bottom w:val="single" w:sz="4" w:space="0" w:color="auto"/>
            </w:tcBorders>
            <w:vAlign w:val="center"/>
          </w:tcPr>
          <w:p w:rsidR="008803E7" w:rsidRDefault="008803E7" w:rsidP="008803E7">
            <w:pPr>
              <w:jc w:val="center"/>
              <w:rPr>
                <w:sz w:val="28"/>
              </w:rPr>
            </w:pPr>
          </w:p>
        </w:tc>
        <w:tc>
          <w:tcPr>
            <w:tcW w:w="428" w:type="pct"/>
            <w:tcBorders>
              <w:bottom w:val="single" w:sz="4" w:space="0" w:color="auto"/>
            </w:tcBorders>
            <w:vAlign w:val="center"/>
          </w:tcPr>
          <w:p w:rsidR="008803E7" w:rsidRDefault="008803E7" w:rsidP="008803E7">
            <w:pPr>
              <w:jc w:val="center"/>
              <w:rPr>
                <w:sz w:val="28"/>
              </w:rPr>
            </w:pPr>
          </w:p>
        </w:tc>
        <w:tc>
          <w:tcPr>
            <w:tcW w:w="724" w:type="pct"/>
            <w:tcBorders>
              <w:bottom w:val="single" w:sz="4" w:space="0" w:color="auto"/>
            </w:tcBorders>
            <w:vAlign w:val="center"/>
          </w:tcPr>
          <w:p w:rsidR="008803E7" w:rsidRDefault="008803E7" w:rsidP="008803E7">
            <w:pPr>
              <w:jc w:val="center"/>
              <w:rPr>
                <w:sz w:val="28"/>
              </w:rPr>
            </w:pPr>
          </w:p>
        </w:tc>
        <w:tc>
          <w:tcPr>
            <w:tcW w:w="478" w:type="pct"/>
            <w:tcBorders>
              <w:bottom w:val="single" w:sz="4" w:space="0" w:color="auto"/>
            </w:tcBorders>
            <w:vAlign w:val="center"/>
          </w:tcPr>
          <w:p w:rsidR="008803E7" w:rsidRDefault="008803E7" w:rsidP="008803E7">
            <w:pPr>
              <w:jc w:val="center"/>
              <w:rPr>
                <w:sz w:val="28"/>
              </w:rPr>
            </w:pPr>
          </w:p>
        </w:tc>
      </w:tr>
    </w:tbl>
    <w:p w:rsidR="008803E7" w:rsidRPr="00D011F6" w:rsidRDefault="008803E7" w:rsidP="00D011F6">
      <w:pPr>
        <w:spacing w:line="240" w:lineRule="exact"/>
        <w:ind w:left="800" w:hangingChars="400" w:hanging="800"/>
        <w:rPr>
          <w:sz w:val="20"/>
          <w:szCs w:val="20"/>
        </w:rPr>
      </w:pPr>
      <w:r w:rsidRPr="00D011F6">
        <w:rPr>
          <w:rFonts w:hint="eastAsia"/>
          <w:sz w:val="20"/>
          <w:szCs w:val="20"/>
        </w:rPr>
        <w:t>說明：</w:t>
      </w:r>
      <w:r w:rsidRPr="00D011F6">
        <w:rPr>
          <w:rFonts w:hint="eastAsia"/>
          <w:sz w:val="20"/>
          <w:szCs w:val="20"/>
        </w:rPr>
        <w:t>1.</w:t>
      </w:r>
      <w:r w:rsidR="00D011F6">
        <w:rPr>
          <w:sz w:val="20"/>
          <w:szCs w:val="20"/>
        </w:rPr>
        <w:tab/>
      </w:r>
      <w:r w:rsidRPr="00D011F6">
        <w:rPr>
          <w:rFonts w:hint="eastAsia"/>
          <w:sz w:val="20"/>
          <w:szCs w:val="20"/>
        </w:rPr>
        <w:t>約</w:t>
      </w:r>
      <w:proofErr w:type="gramStart"/>
      <w:r w:rsidRPr="00D011F6">
        <w:rPr>
          <w:rFonts w:hint="eastAsia"/>
          <w:sz w:val="20"/>
          <w:szCs w:val="20"/>
        </w:rPr>
        <w:t>僱</w:t>
      </w:r>
      <w:proofErr w:type="gramEnd"/>
      <w:r w:rsidRPr="00D011F6">
        <w:rPr>
          <w:rFonts w:hint="eastAsia"/>
          <w:sz w:val="20"/>
          <w:szCs w:val="20"/>
        </w:rPr>
        <w:t>人員須具資格條件參照「約</w:t>
      </w:r>
      <w:proofErr w:type="gramStart"/>
      <w:r w:rsidRPr="00D011F6">
        <w:rPr>
          <w:rFonts w:hint="eastAsia"/>
          <w:sz w:val="20"/>
          <w:szCs w:val="20"/>
        </w:rPr>
        <w:t>僱</w:t>
      </w:r>
      <w:proofErr w:type="gramEnd"/>
      <w:r w:rsidRPr="00D011F6">
        <w:rPr>
          <w:rFonts w:hint="eastAsia"/>
          <w:sz w:val="20"/>
          <w:szCs w:val="20"/>
        </w:rPr>
        <w:t>人員比照分類職位公務人員</w:t>
      </w:r>
      <w:proofErr w:type="gramStart"/>
      <w:r w:rsidRPr="00D011F6">
        <w:rPr>
          <w:rFonts w:hint="eastAsia"/>
          <w:sz w:val="20"/>
          <w:szCs w:val="20"/>
        </w:rPr>
        <w:t>俸點支</w:t>
      </w:r>
      <w:proofErr w:type="gramEnd"/>
      <w:r w:rsidRPr="00D011F6">
        <w:rPr>
          <w:rFonts w:hint="eastAsia"/>
          <w:sz w:val="20"/>
          <w:szCs w:val="20"/>
        </w:rPr>
        <w:t>給報酬標準表」所任工作職責程度之專門知能條件，詳列應（所）具之學經歷及專長。</w:t>
      </w:r>
    </w:p>
    <w:p w:rsidR="008803E7" w:rsidRPr="00D011F6" w:rsidRDefault="008803E7" w:rsidP="00D011F6">
      <w:pPr>
        <w:spacing w:line="240" w:lineRule="exact"/>
        <w:ind w:leftChars="250" w:left="800" w:hangingChars="100" w:hanging="200"/>
        <w:rPr>
          <w:sz w:val="20"/>
          <w:szCs w:val="20"/>
        </w:rPr>
      </w:pPr>
      <w:r w:rsidRPr="00D011F6">
        <w:rPr>
          <w:rFonts w:hint="eastAsia"/>
          <w:sz w:val="20"/>
          <w:szCs w:val="20"/>
        </w:rPr>
        <w:t>2</w:t>
      </w:r>
      <w:r w:rsidR="00D011F6">
        <w:rPr>
          <w:rFonts w:hint="eastAsia"/>
          <w:sz w:val="20"/>
          <w:szCs w:val="20"/>
        </w:rPr>
        <w:t>.</w:t>
      </w:r>
      <w:r w:rsidR="00D011F6">
        <w:rPr>
          <w:sz w:val="20"/>
          <w:szCs w:val="20"/>
        </w:rPr>
        <w:tab/>
      </w:r>
      <w:r w:rsidRPr="00D011F6">
        <w:rPr>
          <w:rFonts w:hint="eastAsia"/>
          <w:sz w:val="20"/>
          <w:szCs w:val="20"/>
        </w:rPr>
        <w:t>本表係</w:t>
      </w:r>
      <w:proofErr w:type="gramStart"/>
      <w:r w:rsidRPr="00D011F6">
        <w:rPr>
          <w:rFonts w:hint="eastAsia"/>
          <w:sz w:val="20"/>
          <w:szCs w:val="20"/>
        </w:rPr>
        <w:t>一</w:t>
      </w:r>
      <w:proofErr w:type="gramEnd"/>
      <w:r w:rsidRPr="00D011F6">
        <w:rPr>
          <w:rFonts w:hint="eastAsia"/>
          <w:sz w:val="20"/>
          <w:szCs w:val="20"/>
        </w:rPr>
        <w:t>表兩用，</w:t>
      </w:r>
      <w:proofErr w:type="gramStart"/>
      <w:r w:rsidRPr="00D011F6">
        <w:rPr>
          <w:rFonts w:hint="eastAsia"/>
          <w:sz w:val="20"/>
          <w:szCs w:val="20"/>
        </w:rPr>
        <w:t>填列本計畫</w:t>
      </w:r>
      <w:proofErr w:type="gramEnd"/>
      <w:r w:rsidRPr="00D011F6">
        <w:rPr>
          <w:rFonts w:hint="eastAsia"/>
          <w:sz w:val="20"/>
          <w:szCs w:val="20"/>
        </w:rPr>
        <w:t>表時</w:t>
      </w:r>
      <w:r w:rsidRPr="00D011F6">
        <w:rPr>
          <w:rFonts w:hint="eastAsia"/>
          <w:sz w:val="20"/>
          <w:szCs w:val="20"/>
        </w:rPr>
        <w:t>(1</w:t>
      </w:r>
      <w:r w:rsidRPr="00D011F6">
        <w:rPr>
          <w:sz w:val="20"/>
          <w:szCs w:val="20"/>
        </w:rPr>
        <w:t>)</w:t>
      </w:r>
      <w:proofErr w:type="gramStart"/>
      <w:r w:rsidRPr="00D011F6">
        <w:rPr>
          <w:rFonts w:hint="eastAsia"/>
          <w:sz w:val="20"/>
          <w:szCs w:val="20"/>
        </w:rPr>
        <w:t>欄僅填列</w:t>
      </w:r>
      <w:proofErr w:type="gramEnd"/>
      <w:r w:rsidRPr="00D011F6">
        <w:rPr>
          <w:rFonts w:hint="eastAsia"/>
          <w:sz w:val="20"/>
          <w:szCs w:val="20"/>
        </w:rPr>
        <w:t>人數即可、</w:t>
      </w:r>
      <w:r w:rsidRPr="00D011F6">
        <w:rPr>
          <w:rFonts w:hint="eastAsia"/>
          <w:sz w:val="20"/>
          <w:szCs w:val="20"/>
        </w:rPr>
        <w:t>(2</w:t>
      </w:r>
      <w:r w:rsidRPr="00D011F6">
        <w:rPr>
          <w:sz w:val="20"/>
          <w:szCs w:val="20"/>
        </w:rPr>
        <w:t>)</w:t>
      </w:r>
      <w:proofErr w:type="gramStart"/>
      <w:r w:rsidRPr="00D011F6">
        <w:rPr>
          <w:rFonts w:hint="eastAsia"/>
          <w:sz w:val="20"/>
          <w:szCs w:val="20"/>
        </w:rPr>
        <w:t>欄不填</w:t>
      </w:r>
      <w:proofErr w:type="gramEnd"/>
      <w:r w:rsidRPr="00D011F6">
        <w:rPr>
          <w:rFonts w:hint="eastAsia"/>
          <w:sz w:val="20"/>
          <w:szCs w:val="20"/>
        </w:rPr>
        <w:t>。填列計畫名冊時</w:t>
      </w:r>
      <w:r w:rsidRPr="00D011F6">
        <w:rPr>
          <w:rFonts w:hint="eastAsia"/>
          <w:sz w:val="20"/>
          <w:szCs w:val="20"/>
        </w:rPr>
        <w:t>(1</w:t>
      </w:r>
      <w:r w:rsidRPr="00D011F6">
        <w:rPr>
          <w:sz w:val="20"/>
          <w:szCs w:val="20"/>
        </w:rPr>
        <w:t>)</w:t>
      </w:r>
      <w:r w:rsidRPr="00D011F6">
        <w:rPr>
          <w:rFonts w:hint="eastAsia"/>
          <w:sz w:val="20"/>
          <w:szCs w:val="20"/>
        </w:rPr>
        <w:t>至</w:t>
      </w:r>
      <w:r w:rsidRPr="00D011F6">
        <w:rPr>
          <w:rFonts w:hint="eastAsia"/>
          <w:sz w:val="20"/>
          <w:szCs w:val="20"/>
        </w:rPr>
        <w:t>(9</w:t>
      </w:r>
      <w:r w:rsidRPr="00D011F6">
        <w:rPr>
          <w:sz w:val="20"/>
          <w:szCs w:val="20"/>
        </w:rPr>
        <w:t>)</w:t>
      </w:r>
      <w:proofErr w:type="gramStart"/>
      <w:r w:rsidRPr="00D011F6">
        <w:rPr>
          <w:rFonts w:hint="eastAsia"/>
          <w:sz w:val="20"/>
          <w:szCs w:val="20"/>
        </w:rPr>
        <w:t>均需填</w:t>
      </w:r>
      <w:proofErr w:type="gramEnd"/>
      <w:r w:rsidRPr="00D011F6">
        <w:rPr>
          <w:rFonts w:hint="eastAsia"/>
          <w:sz w:val="20"/>
          <w:szCs w:val="20"/>
        </w:rPr>
        <w:t>列。</w:t>
      </w:r>
      <w:r w:rsidRPr="00D011F6">
        <w:rPr>
          <w:rFonts w:hint="eastAsia"/>
          <w:b/>
          <w:sz w:val="20"/>
          <w:szCs w:val="20"/>
          <w:u w:val="single"/>
        </w:rPr>
        <w:t>經費來源及科目請務必詳填</w:t>
      </w:r>
      <w:r w:rsidRPr="00D011F6">
        <w:rPr>
          <w:rFonts w:hint="eastAsia"/>
          <w:sz w:val="20"/>
          <w:szCs w:val="20"/>
        </w:rPr>
        <w:t>。</w:t>
      </w:r>
    </w:p>
    <w:p w:rsidR="008803E7" w:rsidRDefault="008803E7" w:rsidP="008803E7">
      <w:pPr>
        <w:rPr>
          <w:bCs/>
          <w:sz w:val="28"/>
        </w:rPr>
      </w:pPr>
    </w:p>
    <w:p w:rsidR="008803E7" w:rsidRPr="00D011F6" w:rsidRDefault="008803E7" w:rsidP="00D011F6">
      <w:pPr>
        <w:ind w:firstLine="0"/>
      </w:pPr>
      <w:r w:rsidRPr="00D011F6">
        <w:rPr>
          <w:rFonts w:hint="eastAsia"/>
        </w:rPr>
        <w:t>承辦人：</w:t>
      </w:r>
      <w:r w:rsidR="00D011F6">
        <w:rPr>
          <w:rFonts w:hint="eastAsia"/>
        </w:rPr>
        <w:t xml:space="preserve">　　　　</w:t>
      </w:r>
      <w:r w:rsidRPr="00D011F6">
        <w:rPr>
          <w:rFonts w:hint="eastAsia"/>
        </w:rPr>
        <w:t>科長：</w:t>
      </w:r>
      <w:r w:rsidR="00D011F6">
        <w:rPr>
          <w:rFonts w:hint="eastAsia"/>
        </w:rPr>
        <w:t xml:space="preserve">　　　　</w:t>
      </w:r>
      <w:r w:rsidRPr="00D011F6">
        <w:rPr>
          <w:rFonts w:hint="eastAsia"/>
        </w:rPr>
        <w:t>核稿：</w:t>
      </w:r>
      <w:r w:rsidR="00D011F6">
        <w:rPr>
          <w:rFonts w:hint="eastAsia"/>
        </w:rPr>
        <w:t xml:space="preserve">　　　　</w:t>
      </w:r>
      <w:r w:rsidRPr="00D011F6">
        <w:rPr>
          <w:rFonts w:hint="eastAsia"/>
        </w:rPr>
        <w:t>單位主管：</w:t>
      </w:r>
    </w:p>
    <w:p w:rsidR="00DB261E" w:rsidRPr="00053215" w:rsidRDefault="006A095E" w:rsidP="001A1CF5">
      <w:pPr>
        <w:topLinePunct/>
        <w:spacing w:beforeLines="150"/>
        <w:ind w:firstLine="0"/>
        <w:jc w:val="center"/>
        <w:rPr>
          <w:sz w:val="36"/>
        </w:rPr>
      </w:pPr>
      <w:r>
        <w:rPr>
          <w:noProof/>
          <w:sz w:val="36"/>
        </w:rPr>
        <w:lastRenderedPageBreak/>
        <w:pict>
          <v:shape id="_x0000_s1423" type="#_x0000_t202" style="position:absolute;left:0;text-align:left;margin-left:160.65pt;margin-top:13.45pt;width:85.05pt;height:34pt;z-index:-251650560" filled="f" strokeweight="4pt">
            <v:stroke r:id="rId14" o:title="" filltype="pattern"/>
            <v:textbox style="mso-next-textbox:#_x0000_s1423" inset=",1.3mm">
              <w:txbxContent>
                <w:p w:rsidR="001A1CF5" w:rsidRDefault="001A1CF5" w:rsidP="00DB261E">
                  <w:pPr>
                    <w:spacing w:line="420" w:lineRule="exact"/>
                    <w:ind w:firstLine="0"/>
                    <w:jc w:val="distribute"/>
                    <w:rPr>
                      <w:rFonts w:ascii="華康標楷體(P)" w:hAnsi="標楷體"/>
                      <w:sz w:val="36"/>
                    </w:rPr>
                  </w:pPr>
                  <w:r>
                    <w:rPr>
                      <w:rFonts w:ascii="華康標楷體(P)" w:hAnsi="標楷體" w:hint="eastAsia"/>
                      <w:sz w:val="36"/>
                    </w:rPr>
                    <w:t>公告</w:t>
                  </w:r>
                </w:p>
              </w:txbxContent>
            </v:textbox>
          </v:shape>
        </w:pict>
      </w:r>
    </w:p>
    <w:p w:rsidR="00DB261E" w:rsidRPr="00053215" w:rsidRDefault="00DB261E" w:rsidP="001A1CF5">
      <w:pPr>
        <w:topLinePunct/>
        <w:spacing w:beforeLines="150"/>
        <w:ind w:firstLine="0"/>
        <w:jc w:val="center"/>
        <w:rPr>
          <w:sz w:val="36"/>
        </w:rPr>
      </w:pPr>
    </w:p>
    <w:p w:rsidR="00DB261E" w:rsidRPr="00053215" w:rsidRDefault="00DB261E" w:rsidP="00DB261E">
      <w:pPr>
        <w:pStyle w:val="afffffffffff1"/>
        <w:spacing w:before="360" w:line="240" w:lineRule="auto"/>
        <w:rPr>
          <w:color w:val="auto"/>
        </w:rPr>
      </w:pPr>
      <w:r w:rsidRPr="00053215">
        <w:rPr>
          <w:rFonts w:hint="eastAsia"/>
          <w:noProof/>
          <w:color w:val="auto"/>
        </w:rPr>
        <w:drawing>
          <wp:inline distT="0" distB="0" distL="0" distR="0">
            <wp:extent cx="1327785" cy="539115"/>
            <wp:effectExtent l="19050" t="0" r="5715" b="0"/>
            <wp:docPr id="18" name="圖片 5"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民政"/>
                    <pic:cNvPicPr>
                      <a:picLocks noChangeAspect="1" noChangeArrowheads="1"/>
                    </pic:cNvPicPr>
                  </pic:nvPicPr>
                  <pic:blipFill>
                    <a:blip r:embed="rId15" cstate="print"/>
                    <a:srcRect/>
                    <a:stretch>
                      <a:fillRect/>
                    </a:stretch>
                  </pic:blipFill>
                  <pic:spPr bwMode="auto">
                    <a:xfrm>
                      <a:off x="0" y="0"/>
                      <a:ext cx="1327785" cy="539115"/>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D011F6">
        <w:rPr>
          <w:rFonts w:hint="eastAsia"/>
        </w:rPr>
        <w:t>中華民國</w:t>
      </w:r>
      <w:r w:rsidR="00D011F6">
        <w:rPr>
          <w:rFonts w:hint="eastAsia"/>
        </w:rPr>
        <w:t>107</w:t>
      </w:r>
      <w:r w:rsidR="00D011F6">
        <w:rPr>
          <w:rFonts w:hint="eastAsia"/>
        </w:rPr>
        <w:t>年</w:t>
      </w:r>
      <w:r w:rsidR="00D011F6">
        <w:rPr>
          <w:rFonts w:hint="eastAsia"/>
        </w:rPr>
        <w:t>5</w:t>
      </w:r>
      <w:r w:rsidR="00D011F6">
        <w:rPr>
          <w:rFonts w:hint="eastAsia"/>
        </w:rPr>
        <w:t>月</w:t>
      </w:r>
      <w:r w:rsidR="00D011F6">
        <w:rPr>
          <w:rFonts w:hint="eastAsia"/>
        </w:rPr>
        <w:t>18</w:t>
      </w:r>
      <w:r w:rsidR="00D011F6">
        <w:rPr>
          <w:rFonts w:hint="eastAsia"/>
        </w:rPr>
        <w:t>日</w:t>
      </w:r>
      <w:r w:rsidRPr="00053215">
        <w:t xml:space="preserve"> </w:t>
      </w:r>
    </w:p>
    <w:p w:rsidR="001A2ACE" w:rsidRPr="00053215" w:rsidRDefault="001A2ACE" w:rsidP="001A2ACE">
      <w:pPr>
        <w:pStyle w:val="affffffffffe"/>
      </w:pPr>
      <w:r w:rsidRPr="00053215">
        <w:t>發文字號：</w:t>
      </w:r>
      <w:r w:rsidR="00D011F6">
        <w:rPr>
          <w:rFonts w:hint="eastAsia"/>
        </w:rPr>
        <w:t>府民</w:t>
      </w:r>
      <w:proofErr w:type="gramStart"/>
      <w:r w:rsidR="00D011F6">
        <w:rPr>
          <w:rFonts w:hint="eastAsia"/>
        </w:rPr>
        <w:t>殯</w:t>
      </w:r>
      <w:proofErr w:type="gramEnd"/>
      <w:r w:rsidR="00D011F6">
        <w:rPr>
          <w:rFonts w:hint="eastAsia"/>
        </w:rPr>
        <w:t>字第</w:t>
      </w:r>
      <w:r w:rsidR="00D011F6">
        <w:rPr>
          <w:rFonts w:hint="eastAsia"/>
        </w:rPr>
        <w:t>10706016351</w:t>
      </w:r>
      <w:r w:rsidR="00D011F6">
        <w:rPr>
          <w:rFonts w:hint="eastAsia"/>
        </w:rPr>
        <w:t>號</w:t>
      </w:r>
      <w:r w:rsidRPr="00053215">
        <w:t xml:space="preserve"> </w:t>
      </w:r>
    </w:p>
    <w:p w:rsidR="001A2ACE" w:rsidRPr="00053215" w:rsidRDefault="001A2ACE" w:rsidP="001A2ACE">
      <w:pPr>
        <w:pStyle w:val="affffffffffe"/>
      </w:pPr>
      <w:r w:rsidRPr="00053215">
        <w:t>附　　件：</w:t>
      </w:r>
      <w:r w:rsidR="00D011F6">
        <w:rPr>
          <w:rFonts w:hint="eastAsia"/>
        </w:rPr>
        <w:t>下載網址</w:t>
      </w:r>
      <w:r w:rsidR="00D011F6" w:rsidRPr="00D011F6">
        <w:rPr>
          <w:rFonts w:hint="eastAsia"/>
        </w:rPr>
        <w:t>https://cloudhd.penghu.gov.tw/links/v/DhLs8W1WRRkX6o</w:t>
      </w:r>
      <w:r w:rsidR="00D011F6">
        <w:rPr>
          <w:rFonts w:hint="eastAsia"/>
        </w:rPr>
        <w:t xml:space="preserve"> AFTosLSzckDu30Bs3J/</w:t>
      </w:r>
      <w:r w:rsidRPr="00053215">
        <w:t xml:space="preserve"> </w:t>
      </w:r>
    </w:p>
    <w:p w:rsidR="001A2ACE" w:rsidRPr="00053215" w:rsidRDefault="001A2ACE" w:rsidP="001A2ACE">
      <w:pPr>
        <w:pStyle w:val="affffffffffe"/>
      </w:pPr>
      <w:r w:rsidRPr="00053215">
        <w:t>主　　旨：</w:t>
      </w:r>
      <w:r w:rsidR="00D011F6">
        <w:rPr>
          <w:rFonts w:hint="eastAsia"/>
        </w:rPr>
        <w:t>檢送「本縣湖西鄉第九公墓」範圍內有（無）主墳墓遷葬公告</w:t>
      </w:r>
      <w:r w:rsidR="00D011F6">
        <w:rPr>
          <w:rFonts w:hint="eastAsia"/>
        </w:rPr>
        <w:t>1</w:t>
      </w:r>
      <w:r w:rsidR="00D011F6">
        <w:rPr>
          <w:rFonts w:hint="eastAsia"/>
        </w:rPr>
        <w:t>份，請惠予張貼公告周知，請查照。</w:t>
      </w:r>
    </w:p>
    <w:p w:rsidR="001A2ACE" w:rsidRPr="00053215" w:rsidRDefault="001A2ACE" w:rsidP="001A2ACE">
      <w:pPr>
        <w:pStyle w:val="affffffffffe"/>
      </w:pPr>
      <w:r w:rsidRPr="00053215">
        <w:t>說　　明：</w:t>
      </w:r>
      <w:r w:rsidR="00D011F6">
        <w:rPr>
          <w:rFonts w:hint="eastAsia"/>
        </w:rPr>
        <w:t>依據殯葬管理條例第</w:t>
      </w:r>
      <w:r w:rsidR="00D011F6">
        <w:rPr>
          <w:rFonts w:hint="eastAsia"/>
        </w:rPr>
        <w:t>30</w:t>
      </w:r>
      <w:r w:rsidR="00D011F6">
        <w:rPr>
          <w:rFonts w:hint="eastAsia"/>
        </w:rPr>
        <w:t>條、第</w:t>
      </w:r>
      <w:r w:rsidR="00D011F6">
        <w:rPr>
          <w:rFonts w:hint="eastAsia"/>
        </w:rPr>
        <w:t>39</w:t>
      </w:r>
      <w:r w:rsidR="00D011F6">
        <w:rPr>
          <w:rFonts w:hint="eastAsia"/>
        </w:rPr>
        <w:t>條、第</w:t>
      </w:r>
      <w:r w:rsidR="00D011F6">
        <w:rPr>
          <w:rFonts w:hint="eastAsia"/>
        </w:rPr>
        <w:t>41</w:t>
      </w:r>
      <w:r w:rsidR="00D011F6">
        <w:rPr>
          <w:rFonts w:hint="eastAsia"/>
        </w:rPr>
        <w:t>條及本縣殯葬管理自治條例第</w:t>
      </w:r>
      <w:r w:rsidR="00D011F6">
        <w:rPr>
          <w:rFonts w:hint="eastAsia"/>
        </w:rPr>
        <w:t>14</w:t>
      </w:r>
      <w:r w:rsidR="00D011F6">
        <w:rPr>
          <w:rFonts w:hint="eastAsia"/>
        </w:rPr>
        <w:t>條及第</w:t>
      </w:r>
      <w:r w:rsidR="00D011F6">
        <w:rPr>
          <w:rFonts w:hint="eastAsia"/>
        </w:rPr>
        <w:t>15</w:t>
      </w:r>
      <w:r w:rsidR="00D011F6">
        <w:rPr>
          <w:rFonts w:hint="eastAsia"/>
        </w:rPr>
        <w:t>條規定辦理。</w:t>
      </w:r>
    </w:p>
    <w:p w:rsidR="004F57E8" w:rsidRDefault="001A2ACE" w:rsidP="001A2ACE">
      <w:pPr>
        <w:pStyle w:val="affffffffffe"/>
      </w:pPr>
      <w:r w:rsidRPr="00053215">
        <w:t>正　　本：</w:t>
      </w:r>
      <w:r w:rsidR="00D011F6">
        <w:rPr>
          <w:rFonts w:hint="eastAsia"/>
        </w:rPr>
        <w:t>交通部觀光局澎湖國家風景區管理處、臺北市政府、新北市政府、</w:t>
      </w:r>
      <w:proofErr w:type="gramStart"/>
      <w:r w:rsidR="00D011F6">
        <w:rPr>
          <w:rFonts w:hint="eastAsia"/>
        </w:rPr>
        <w:t>臺</w:t>
      </w:r>
      <w:proofErr w:type="gramEnd"/>
      <w:r w:rsidR="00D011F6">
        <w:rPr>
          <w:rFonts w:hint="eastAsia"/>
        </w:rPr>
        <w:t>中市政府、</w:t>
      </w:r>
      <w:proofErr w:type="gramStart"/>
      <w:r w:rsidR="00D011F6">
        <w:rPr>
          <w:rFonts w:hint="eastAsia"/>
        </w:rPr>
        <w:t>臺</w:t>
      </w:r>
      <w:proofErr w:type="gramEnd"/>
      <w:r w:rsidR="00D011F6">
        <w:rPr>
          <w:rFonts w:hint="eastAsia"/>
        </w:rPr>
        <w:t>南市政府、高雄市政府</w:t>
      </w:r>
      <w:r w:rsidR="004F57E8">
        <w:rPr>
          <w:rFonts w:hint="eastAsia"/>
        </w:rPr>
        <w:t>、桃園市政府、新竹縣政府、苗栗縣政府、南投縣政府、彰化縣政府、雲林縣政府、嘉義縣政府、</w:t>
      </w:r>
      <w:r w:rsidR="00E07C94">
        <w:rPr>
          <w:rFonts w:hint="eastAsia"/>
        </w:rPr>
        <w:t>屏東縣政府、</w:t>
      </w:r>
      <w:r w:rsidR="004F57E8">
        <w:rPr>
          <w:rFonts w:hint="eastAsia"/>
        </w:rPr>
        <w:t>宜蘭縣政府、花蓮縣政府、</w:t>
      </w:r>
      <w:proofErr w:type="gramStart"/>
      <w:r w:rsidR="004F57E8">
        <w:rPr>
          <w:rFonts w:hint="eastAsia"/>
        </w:rPr>
        <w:t>臺</w:t>
      </w:r>
      <w:proofErr w:type="gramEnd"/>
      <w:r w:rsidR="004F57E8">
        <w:rPr>
          <w:rFonts w:hint="eastAsia"/>
        </w:rPr>
        <w:t>東縣政府、金門縣政府、基隆市政府、新竹市政府、嘉義市政府、連江縣政府、澎湖縣馬公市公所、澎湖縣湖西鄉公所、澎湖縣白沙鄉公所、澎湖縣西嶼鄉公所、澎湖縣望安鄉公所、澎湖縣七美鄉公所、湖西鄉林投村辦公處、湖西鄉隘門村辦公處</w:t>
      </w:r>
    </w:p>
    <w:p w:rsidR="001A2ACE" w:rsidRPr="00053215" w:rsidRDefault="001A2ACE" w:rsidP="001A2ACE">
      <w:pPr>
        <w:pStyle w:val="affffffffffe"/>
      </w:pPr>
      <w:r w:rsidRPr="00053215">
        <w:t>副　　本：</w:t>
      </w:r>
      <w:r w:rsidR="004F57E8">
        <w:rPr>
          <w:rFonts w:hint="eastAsia"/>
        </w:rPr>
        <w:t>澎湖縣政府行政處（刊登公</w:t>
      </w:r>
      <w:r w:rsidR="00E07C94">
        <w:rPr>
          <w:rFonts w:hint="eastAsia"/>
        </w:rPr>
        <w:t>報</w:t>
      </w:r>
      <w:r w:rsidR="004F57E8">
        <w:rPr>
          <w:rFonts w:hint="eastAsia"/>
        </w:rPr>
        <w:t>及張貼公告）、澎湖縣政府民政處</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1A2ACE" w:rsidRPr="00053215" w:rsidRDefault="001A2ACE" w:rsidP="001A2ACE">
      <w:pPr>
        <w:pStyle w:val="afffffffffffb"/>
      </w:pPr>
      <w:r w:rsidRPr="00053215">
        <w:rPr>
          <w:rFonts w:hint="eastAsia"/>
        </w:rPr>
        <w:t>本案依分層負責規定授權主管處長決行</w:t>
      </w:r>
    </w:p>
    <w:p w:rsidR="001A2ACE" w:rsidRPr="00053215" w:rsidRDefault="001A2ACE" w:rsidP="001A2ACE">
      <w:pPr>
        <w:pStyle w:val="XXXX2"/>
        <w:spacing w:before="360"/>
      </w:pPr>
      <w:r w:rsidRPr="00053215">
        <w:lastRenderedPageBreak/>
        <w:t xml:space="preserve">澎湖縣政府　</w:t>
      </w:r>
      <w:r w:rsidR="004F57E8">
        <w:rPr>
          <w:rFonts w:hint="eastAsia"/>
        </w:rPr>
        <w:t>公告</w:t>
      </w:r>
    </w:p>
    <w:p w:rsidR="001A2ACE" w:rsidRPr="00053215" w:rsidRDefault="001A2ACE" w:rsidP="001A2ACE">
      <w:pPr>
        <w:pStyle w:val="affffffffffe"/>
      </w:pPr>
      <w:r w:rsidRPr="00053215">
        <w:t>發文日期：</w:t>
      </w:r>
      <w:r w:rsidR="004F57E8">
        <w:rPr>
          <w:rFonts w:hint="eastAsia"/>
        </w:rPr>
        <w:t>中華民國</w:t>
      </w:r>
      <w:r w:rsidR="004F57E8">
        <w:rPr>
          <w:rFonts w:hint="eastAsia"/>
        </w:rPr>
        <w:t>107</w:t>
      </w:r>
      <w:r w:rsidR="004F57E8">
        <w:rPr>
          <w:rFonts w:hint="eastAsia"/>
        </w:rPr>
        <w:t>年</w:t>
      </w:r>
      <w:r w:rsidR="004F57E8">
        <w:rPr>
          <w:rFonts w:hint="eastAsia"/>
        </w:rPr>
        <w:t>5</w:t>
      </w:r>
      <w:r w:rsidR="004F57E8">
        <w:rPr>
          <w:rFonts w:hint="eastAsia"/>
        </w:rPr>
        <w:t>月</w:t>
      </w:r>
      <w:r w:rsidR="004F57E8">
        <w:rPr>
          <w:rFonts w:hint="eastAsia"/>
        </w:rPr>
        <w:t>18</w:t>
      </w:r>
      <w:r w:rsidR="004F57E8">
        <w:rPr>
          <w:rFonts w:hint="eastAsia"/>
        </w:rPr>
        <w:t>日</w:t>
      </w:r>
    </w:p>
    <w:p w:rsidR="001A2ACE" w:rsidRPr="00053215" w:rsidRDefault="001A2ACE" w:rsidP="001A2ACE">
      <w:pPr>
        <w:pStyle w:val="affffffffffe"/>
      </w:pPr>
      <w:r w:rsidRPr="00053215">
        <w:t>發文字號：</w:t>
      </w:r>
      <w:r w:rsidR="004F57E8">
        <w:rPr>
          <w:rFonts w:hint="eastAsia"/>
        </w:rPr>
        <w:t>府民</w:t>
      </w:r>
      <w:proofErr w:type="gramStart"/>
      <w:r w:rsidR="004F57E8">
        <w:rPr>
          <w:rFonts w:hint="eastAsia"/>
        </w:rPr>
        <w:t>殯</w:t>
      </w:r>
      <w:proofErr w:type="gramEnd"/>
      <w:r w:rsidR="00E07C94">
        <w:rPr>
          <w:rFonts w:hint="eastAsia"/>
        </w:rPr>
        <w:t>字第</w:t>
      </w:r>
      <w:r w:rsidR="004F57E8">
        <w:rPr>
          <w:rFonts w:hint="eastAsia"/>
        </w:rPr>
        <w:t>10706016352</w:t>
      </w:r>
      <w:r w:rsidR="004F57E8">
        <w:rPr>
          <w:rFonts w:hint="eastAsia"/>
        </w:rPr>
        <w:t>號</w:t>
      </w:r>
      <w:r w:rsidRPr="00053215">
        <w:t xml:space="preserve"> </w:t>
      </w:r>
    </w:p>
    <w:p w:rsidR="001A2ACE" w:rsidRPr="00053215" w:rsidRDefault="001A2ACE" w:rsidP="001A2ACE">
      <w:pPr>
        <w:pStyle w:val="affffffffffe"/>
      </w:pPr>
      <w:r w:rsidRPr="00053215">
        <w:t>附　　件：</w:t>
      </w:r>
      <w:r w:rsidRPr="00053215">
        <w:t xml:space="preserve"> </w:t>
      </w:r>
    </w:p>
    <w:p w:rsidR="001A2ACE" w:rsidRPr="00053215" w:rsidRDefault="001A2ACE" w:rsidP="001A2ACE">
      <w:pPr>
        <w:pStyle w:val="affffffffffe"/>
      </w:pPr>
      <w:r w:rsidRPr="00053215">
        <w:t>主　　旨：</w:t>
      </w:r>
      <w:r w:rsidR="004F57E8">
        <w:rPr>
          <w:rFonts w:hint="eastAsia"/>
        </w:rPr>
        <w:t>公告本縣湖西鄉第九公墓範圍內有（無）主墳墓遷葬事宜。</w:t>
      </w:r>
    </w:p>
    <w:p w:rsidR="003024CA" w:rsidRDefault="003024CA" w:rsidP="001A2ACE">
      <w:pPr>
        <w:pStyle w:val="affffffffffe"/>
      </w:pPr>
      <w:r>
        <w:rPr>
          <w:rFonts w:hint="eastAsia"/>
        </w:rPr>
        <w:t>依　　據：殯葬管理條例第</w:t>
      </w:r>
      <w:r>
        <w:rPr>
          <w:rFonts w:hint="eastAsia"/>
        </w:rPr>
        <w:t>30</w:t>
      </w:r>
      <w:r>
        <w:rPr>
          <w:rFonts w:hint="eastAsia"/>
        </w:rPr>
        <w:t>條、第</w:t>
      </w:r>
      <w:r>
        <w:rPr>
          <w:rFonts w:hint="eastAsia"/>
        </w:rPr>
        <w:t>39</w:t>
      </w:r>
      <w:r>
        <w:rPr>
          <w:rFonts w:hint="eastAsia"/>
        </w:rPr>
        <w:t>條、第</w:t>
      </w:r>
      <w:r>
        <w:rPr>
          <w:rFonts w:hint="eastAsia"/>
        </w:rPr>
        <w:t>41</w:t>
      </w:r>
      <w:r>
        <w:rPr>
          <w:rFonts w:hint="eastAsia"/>
        </w:rPr>
        <w:t>條及本縣殯葬管理自治條例第</w:t>
      </w:r>
      <w:r>
        <w:rPr>
          <w:rFonts w:hint="eastAsia"/>
        </w:rPr>
        <w:t>14</w:t>
      </w:r>
      <w:r>
        <w:rPr>
          <w:rFonts w:hint="eastAsia"/>
        </w:rPr>
        <w:t>條及第</w:t>
      </w:r>
      <w:r>
        <w:rPr>
          <w:rFonts w:hint="eastAsia"/>
        </w:rPr>
        <w:t>15</w:t>
      </w:r>
      <w:r>
        <w:rPr>
          <w:rFonts w:hint="eastAsia"/>
        </w:rPr>
        <w:t>條規定辦理。</w:t>
      </w:r>
    </w:p>
    <w:p w:rsidR="001A2ACE" w:rsidRPr="00053215" w:rsidRDefault="003024CA" w:rsidP="001A2ACE">
      <w:pPr>
        <w:pStyle w:val="affffffffffe"/>
      </w:pPr>
      <w:r>
        <w:rPr>
          <w:rFonts w:hint="eastAsia"/>
        </w:rPr>
        <w:t>公告事項</w:t>
      </w:r>
      <w:r w:rsidR="001A2ACE" w:rsidRPr="00053215">
        <w:t>：</w:t>
      </w:r>
    </w:p>
    <w:p w:rsidR="001A2ACE" w:rsidRDefault="001A2ACE" w:rsidP="001A2ACE">
      <w:pPr>
        <w:pStyle w:val="afffffffffff8"/>
        <w:ind w:left="1688" w:hanging="488"/>
      </w:pPr>
      <w:r w:rsidRPr="00053215">
        <w:t>一、</w:t>
      </w:r>
      <w:r w:rsidR="003024CA">
        <w:rPr>
          <w:rFonts w:hint="eastAsia"/>
        </w:rPr>
        <w:t>遷葬範圍：座落於本縣湖西鄉第九公墓範圍內，包含湖西鄉</w:t>
      </w:r>
      <w:proofErr w:type="gramStart"/>
      <w:r w:rsidR="003024CA">
        <w:rPr>
          <w:rFonts w:hint="eastAsia"/>
        </w:rPr>
        <w:t>隘</w:t>
      </w:r>
      <w:proofErr w:type="gramEnd"/>
      <w:r w:rsidR="003024CA">
        <w:rPr>
          <w:rFonts w:hint="eastAsia"/>
        </w:rPr>
        <w:t>門新段</w:t>
      </w:r>
      <w:r w:rsidR="003024CA">
        <w:rPr>
          <w:rFonts w:hint="eastAsia"/>
        </w:rPr>
        <w:t>846</w:t>
      </w:r>
      <w:r w:rsidR="003024CA">
        <w:rPr>
          <w:rFonts w:hint="eastAsia"/>
        </w:rPr>
        <w:t>、</w:t>
      </w:r>
      <w:r w:rsidR="003024CA">
        <w:rPr>
          <w:rFonts w:hint="eastAsia"/>
        </w:rPr>
        <w:t>846-2</w:t>
      </w:r>
      <w:r w:rsidR="003024CA">
        <w:rPr>
          <w:rFonts w:hint="eastAsia"/>
        </w:rPr>
        <w:t>、</w:t>
      </w:r>
      <w:r w:rsidR="003024CA">
        <w:rPr>
          <w:rFonts w:hint="eastAsia"/>
        </w:rPr>
        <w:t>846-3</w:t>
      </w:r>
      <w:r w:rsidR="003024CA">
        <w:rPr>
          <w:rFonts w:hint="eastAsia"/>
        </w:rPr>
        <w:t>、</w:t>
      </w:r>
      <w:r w:rsidR="003024CA">
        <w:rPr>
          <w:rFonts w:hint="eastAsia"/>
        </w:rPr>
        <w:t>848</w:t>
      </w:r>
      <w:r w:rsidR="003024CA">
        <w:rPr>
          <w:rFonts w:hint="eastAsia"/>
        </w:rPr>
        <w:t>、</w:t>
      </w:r>
      <w:r w:rsidR="003024CA">
        <w:rPr>
          <w:rFonts w:hint="eastAsia"/>
        </w:rPr>
        <w:t>849</w:t>
      </w:r>
      <w:r w:rsidR="003024CA">
        <w:rPr>
          <w:rFonts w:hint="eastAsia"/>
        </w:rPr>
        <w:t>、</w:t>
      </w:r>
      <w:r w:rsidR="003024CA">
        <w:rPr>
          <w:rFonts w:hint="eastAsia"/>
        </w:rPr>
        <w:t>849-1</w:t>
      </w:r>
      <w:r w:rsidR="003024CA">
        <w:rPr>
          <w:rFonts w:hint="eastAsia"/>
        </w:rPr>
        <w:t>、</w:t>
      </w:r>
      <w:r w:rsidR="003024CA">
        <w:rPr>
          <w:rFonts w:hint="eastAsia"/>
        </w:rPr>
        <w:t>849-2</w:t>
      </w:r>
      <w:r w:rsidR="003024CA">
        <w:rPr>
          <w:rFonts w:hint="eastAsia"/>
        </w:rPr>
        <w:t>、</w:t>
      </w:r>
      <w:r w:rsidR="003024CA">
        <w:rPr>
          <w:rFonts w:hint="eastAsia"/>
        </w:rPr>
        <w:t>856</w:t>
      </w:r>
      <w:r w:rsidR="003024CA">
        <w:rPr>
          <w:rFonts w:hint="eastAsia"/>
        </w:rPr>
        <w:t>、</w:t>
      </w:r>
      <w:r w:rsidR="003024CA">
        <w:rPr>
          <w:rFonts w:hint="eastAsia"/>
        </w:rPr>
        <w:t>857</w:t>
      </w:r>
      <w:r w:rsidR="003024CA">
        <w:rPr>
          <w:rFonts w:hint="eastAsia"/>
        </w:rPr>
        <w:t>、</w:t>
      </w:r>
      <w:r w:rsidR="003024CA">
        <w:rPr>
          <w:rFonts w:hint="eastAsia"/>
        </w:rPr>
        <w:t>858</w:t>
      </w:r>
      <w:r w:rsidR="003024CA">
        <w:rPr>
          <w:rFonts w:hint="eastAsia"/>
        </w:rPr>
        <w:t>、</w:t>
      </w:r>
      <w:r w:rsidR="003024CA">
        <w:rPr>
          <w:rFonts w:hint="eastAsia"/>
        </w:rPr>
        <w:t>858-1</w:t>
      </w:r>
      <w:r w:rsidR="003024CA">
        <w:rPr>
          <w:rFonts w:hint="eastAsia"/>
        </w:rPr>
        <w:t>、</w:t>
      </w:r>
      <w:r w:rsidR="003024CA">
        <w:rPr>
          <w:rFonts w:hint="eastAsia"/>
        </w:rPr>
        <w:t>922</w:t>
      </w:r>
      <w:r w:rsidR="003024CA">
        <w:rPr>
          <w:rFonts w:hint="eastAsia"/>
        </w:rPr>
        <w:t>及</w:t>
      </w:r>
      <w:r w:rsidR="003024CA">
        <w:rPr>
          <w:rFonts w:hint="eastAsia"/>
        </w:rPr>
        <w:t>923</w:t>
      </w:r>
      <w:r w:rsidR="003024CA">
        <w:rPr>
          <w:rFonts w:hint="eastAsia"/>
        </w:rPr>
        <w:t>地號等</w:t>
      </w:r>
      <w:r w:rsidR="003024CA">
        <w:rPr>
          <w:rFonts w:hint="eastAsia"/>
        </w:rPr>
        <w:t>13</w:t>
      </w:r>
      <w:r w:rsidR="003024CA">
        <w:rPr>
          <w:rFonts w:hint="eastAsia"/>
        </w:rPr>
        <w:t>筆土地及其</w:t>
      </w:r>
      <w:proofErr w:type="gramStart"/>
      <w:r w:rsidR="003024CA">
        <w:rPr>
          <w:rFonts w:hint="eastAsia"/>
        </w:rPr>
        <w:t>週</w:t>
      </w:r>
      <w:proofErr w:type="gramEnd"/>
      <w:r w:rsidR="003024CA">
        <w:rPr>
          <w:rFonts w:hint="eastAsia"/>
        </w:rPr>
        <w:t>邊經認定之零星墳墓。</w:t>
      </w:r>
    </w:p>
    <w:p w:rsidR="003024CA" w:rsidRDefault="003024CA" w:rsidP="001A2ACE">
      <w:pPr>
        <w:pStyle w:val="afffffffffff8"/>
        <w:ind w:left="1688" w:hanging="488"/>
      </w:pPr>
      <w:r>
        <w:rPr>
          <w:rFonts w:hint="eastAsia"/>
        </w:rPr>
        <w:t>二、遷葬期間：自公告日起至</w:t>
      </w:r>
      <w:r>
        <w:rPr>
          <w:rFonts w:hint="eastAsia"/>
        </w:rPr>
        <w:t>109</w:t>
      </w:r>
      <w:r>
        <w:rPr>
          <w:rFonts w:hint="eastAsia"/>
        </w:rPr>
        <w:t>年</w:t>
      </w:r>
      <w:r>
        <w:rPr>
          <w:rFonts w:hint="eastAsia"/>
        </w:rPr>
        <w:t>1</w:t>
      </w:r>
      <w:r>
        <w:rPr>
          <w:rFonts w:hint="eastAsia"/>
        </w:rPr>
        <w:t>月</w:t>
      </w:r>
      <w:r>
        <w:rPr>
          <w:rFonts w:hint="eastAsia"/>
        </w:rPr>
        <w:t>31</w:t>
      </w:r>
      <w:r>
        <w:rPr>
          <w:rFonts w:hint="eastAsia"/>
        </w:rPr>
        <w:t>日止。</w:t>
      </w:r>
    </w:p>
    <w:p w:rsidR="003024CA" w:rsidRDefault="003024CA" w:rsidP="001A2ACE">
      <w:pPr>
        <w:pStyle w:val="afffffffffff8"/>
        <w:ind w:left="1688" w:hanging="488"/>
      </w:pPr>
      <w:r>
        <w:rPr>
          <w:rFonts w:hint="eastAsia"/>
        </w:rPr>
        <w:t>三、公告範圍內墳墓所有人、管理人或關係人，應於公告期間內核對查估清冊辦理遷葬，並於遷葬後檢附下列資料並填具申請表向本縣湖西鄉公所請領遷葬補償費：</w:t>
      </w:r>
    </w:p>
    <w:p w:rsidR="003024CA" w:rsidRDefault="003024CA" w:rsidP="003024CA">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申請人身份證正反</w:t>
      </w:r>
      <w:r w:rsidR="00E07C94">
        <w:rPr>
          <w:rFonts w:hint="eastAsia"/>
        </w:rPr>
        <w:t>面</w:t>
      </w:r>
      <w:r>
        <w:rPr>
          <w:rFonts w:hint="eastAsia"/>
        </w:rPr>
        <w:t>影本。</w:t>
      </w:r>
    </w:p>
    <w:p w:rsidR="003024CA" w:rsidRDefault="003024CA" w:rsidP="003024CA">
      <w:pPr>
        <w:pStyle w:val="afffffffffffc"/>
      </w:pPr>
      <w:r>
        <w:rPr>
          <w:rFonts w:hint="eastAsia"/>
        </w:rPr>
        <w:t>(</w:t>
      </w:r>
      <w:r>
        <w:rPr>
          <w:rFonts w:hint="eastAsia"/>
        </w:rPr>
        <w:t>二</w:t>
      </w:r>
      <w:r>
        <w:rPr>
          <w:rFonts w:hint="eastAsia"/>
        </w:rPr>
        <w:t>)</w:t>
      </w:r>
      <w:r>
        <w:rPr>
          <w:rFonts w:hint="eastAsia"/>
        </w:rPr>
        <w:tab/>
      </w:r>
      <w:proofErr w:type="gramStart"/>
      <w:r>
        <w:rPr>
          <w:rFonts w:hint="eastAsia"/>
        </w:rPr>
        <w:t>起掘許可證</w:t>
      </w:r>
      <w:proofErr w:type="gramEnd"/>
      <w:r>
        <w:rPr>
          <w:rFonts w:hint="eastAsia"/>
        </w:rPr>
        <w:t>正本（若為影本請加蓋與正本相符字樣）。</w:t>
      </w:r>
    </w:p>
    <w:p w:rsidR="003024CA" w:rsidRDefault="003024CA" w:rsidP="003024CA">
      <w:pPr>
        <w:pStyle w:val="afffffffffffc"/>
      </w:pPr>
      <w:r>
        <w:rPr>
          <w:rFonts w:hint="eastAsia"/>
        </w:rPr>
        <w:t>(</w:t>
      </w:r>
      <w:r>
        <w:rPr>
          <w:rFonts w:hint="eastAsia"/>
        </w:rPr>
        <w:t>三</w:t>
      </w:r>
      <w:r>
        <w:rPr>
          <w:rFonts w:hint="eastAsia"/>
        </w:rPr>
        <w:t>)</w:t>
      </w:r>
      <w:r>
        <w:rPr>
          <w:rFonts w:hint="eastAsia"/>
        </w:rPr>
        <w:tab/>
      </w:r>
      <w:proofErr w:type="gramStart"/>
      <w:r>
        <w:rPr>
          <w:rFonts w:hint="eastAsia"/>
        </w:rPr>
        <w:t>起掘證明書</w:t>
      </w:r>
      <w:proofErr w:type="gramEnd"/>
      <w:r>
        <w:rPr>
          <w:rFonts w:hint="eastAsia"/>
        </w:rPr>
        <w:t>正本（若為影本請加蓋與正本相符字樣）。</w:t>
      </w:r>
    </w:p>
    <w:p w:rsidR="003024CA" w:rsidRDefault="003024CA" w:rsidP="003024CA">
      <w:pPr>
        <w:pStyle w:val="afffffffffffc"/>
      </w:pPr>
      <w:r>
        <w:rPr>
          <w:rFonts w:hint="eastAsia"/>
        </w:rPr>
        <w:t>(</w:t>
      </w:r>
      <w:r>
        <w:rPr>
          <w:rFonts w:hint="eastAsia"/>
        </w:rPr>
        <w:t>四</w:t>
      </w:r>
      <w:r>
        <w:rPr>
          <w:rFonts w:hint="eastAsia"/>
        </w:rPr>
        <w:t>)</w:t>
      </w:r>
      <w:r>
        <w:rPr>
          <w:rFonts w:hint="eastAsia"/>
        </w:rPr>
        <w:tab/>
      </w:r>
      <w:r>
        <w:rPr>
          <w:rFonts w:hint="eastAsia"/>
        </w:rPr>
        <w:t>經各縣市政府核定啟</w:t>
      </w:r>
      <w:r w:rsidR="000A3FC1">
        <w:rPr>
          <w:rFonts w:hint="eastAsia"/>
        </w:rPr>
        <w:t>用</w:t>
      </w:r>
      <w:r>
        <w:rPr>
          <w:rFonts w:hint="eastAsia"/>
        </w:rPr>
        <w:t>之合法納骨堂（塔）</w:t>
      </w:r>
      <w:proofErr w:type="gramStart"/>
      <w:r>
        <w:rPr>
          <w:rFonts w:hint="eastAsia"/>
        </w:rPr>
        <w:t>進塔證明</w:t>
      </w:r>
      <w:proofErr w:type="gramEnd"/>
      <w:r>
        <w:rPr>
          <w:rFonts w:hint="eastAsia"/>
        </w:rPr>
        <w:t>正本（若為影本請加蓋與正本相符字樣）</w:t>
      </w:r>
      <w:r w:rsidR="00E07C94">
        <w:rPr>
          <w:rFonts w:hint="eastAsia"/>
        </w:rPr>
        <w:t>。</w:t>
      </w:r>
    </w:p>
    <w:p w:rsidR="003024CA" w:rsidRDefault="003024CA" w:rsidP="003024CA">
      <w:pPr>
        <w:pStyle w:val="afffffffffffc"/>
      </w:pPr>
      <w:r>
        <w:rPr>
          <w:rFonts w:hint="eastAsia"/>
        </w:rPr>
        <w:t>(</w:t>
      </w:r>
      <w:r>
        <w:rPr>
          <w:rFonts w:hint="eastAsia"/>
        </w:rPr>
        <w:t>五</w:t>
      </w:r>
      <w:r>
        <w:rPr>
          <w:rFonts w:hint="eastAsia"/>
        </w:rPr>
        <w:t>)</w:t>
      </w:r>
      <w:r>
        <w:rPr>
          <w:rFonts w:hint="eastAsia"/>
        </w:rPr>
        <w:tab/>
      </w:r>
      <w:r>
        <w:rPr>
          <w:rFonts w:hint="eastAsia"/>
        </w:rPr>
        <w:t>申請人存摺影本。</w:t>
      </w:r>
    </w:p>
    <w:p w:rsidR="003024CA" w:rsidRDefault="003024CA" w:rsidP="003024CA">
      <w:pPr>
        <w:pStyle w:val="afffffffffffc"/>
      </w:pPr>
      <w:r>
        <w:rPr>
          <w:rFonts w:hint="eastAsia"/>
        </w:rPr>
        <w:t>(</w:t>
      </w:r>
      <w:r>
        <w:rPr>
          <w:rFonts w:hint="eastAsia"/>
        </w:rPr>
        <w:t>六</w:t>
      </w:r>
      <w:r>
        <w:rPr>
          <w:rFonts w:hint="eastAsia"/>
        </w:rPr>
        <w:t>)</w:t>
      </w:r>
      <w:r>
        <w:rPr>
          <w:rFonts w:hint="eastAsia"/>
        </w:rPr>
        <w:tab/>
      </w:r>
      <w:proofErr w:type="gramStart"/>
      <w:r>
        <w:rPr>
          <w:rFonts w:hint="eastAsia"/>
        </w:rPr>
        <w:t>起掘前</w:t>
      </w:r>
      <w:proofErr w:type="gramEnd"/>
      <w:r>
        <w:rPr>
          <w:rFonts w:hint="eastAsia"/>
        </w:rPr>
        <w:t>、中、後照片。</w:t>
      </w:r>
    </w:p>
    <w:p w:rsidR="003024CA" w:rsidRDefault="003024CA" w:rsidP="001A2ACE">
      <w:pPr>
        <w:pStyle w:val="afffffffffff8"/>
        <w:ind w:left="1688" w:hanging="488"/>
      </w:pPr>
      <w:r>
        <w:rPr>
          <w:rFonts w:hint="eastAsia"/>
        </w:rPr>
        <w:t>四、本次公告範圍內如發現應遷葬墳墓未列入者，由相關單位人員自行認定後列入，不再另行公告，未於遷葬期間自行遷葬者，視為無主墳墓</w:t>
      </w:r>
      <w:proofErr w:type="gramStart"/>
      <w:r>
        <w:rPr>
          <w:rFonts w:hint="eastAsia"/>
        </w:rPr>
        <w:t>逕</w:t>
      </w:r>
      <w:proofErr w:type="gramEnd"/>
      <w:r>
        <w:rPr>
          <w:rFonts w:hint="eastAsia"/>
        </w:rPr>
        <w:t>為遷葬。</w:t>
      </w:r>
    </w:p>
    <w:p w:rsidR="003024CA" w:rsidRDefault="003024CA" w:rsidP="001A2ACE">
      <w:pPr>
        <w:pStyle w:val="afffffffffff8"/>
        <w:ind w:left="1688" w:hanging="488"/>
      </w:pPr>
      <w:r>
        <w:rPr>
          <w:rFonts w:hint="eastAsia"/>
        </w:rPr>
        <w:t>五、有關本案遷葬洽詢事項，如有疑義可洽湖西鄉公所民政課（電話</w:t>
      </w:r>
      <w:r>
        <w:rPr>
          <w:rFonts w:hint="eastAsia"/>
        </w:rPr>
        <w:t>06-9921731</w:t>
      </w:r>
      <w:r>
        <w:rPr>
          <w:rFonts w:hint="eastAsia"/>
        </w:rPr>
        <w:t>分機</w:t>
      </w:r>
      <w:r>
        <w:rPr>
          <w:rFonts w:hint="eastAsia"/>
        </w:rPr>
        <w:t>116</w:t>
      </w:r>
      <w:r>
        <w:rPr>
          <w:rFonts w:hint="eastAsia"/>
        </w:rPr>
        <w:t>，承辦人莊先生）。</w:t>
      </w:r>
    </w:p>
    <w:p w:rsidR="003024CA" w:rsidRDefault="006B303C" w:rsidP="001A2ACE">
      <w:pPr>
        <w:pStyle w:val="afffffffffff8"/>
        <w:ind w:left="1688" w:hanging="488"/>
      </w:pPr>
      <w:r>
        <w:rPr>
          <w:rFonts w:hint="eastAsia"/>
        </w:rPr>
        <w:t>六、本案若經查證曾領取本府鼓勵自動遷移墳墓撿</w:t>
      </w:r>
      <w:proofErr w:type="gramStart"/>
      <w:r>
        <w:rPr>
          <w:rFonts w:hint="eastAsia"/>
        </w:rPr>
        <w:t>骨進塔</w:t>
      </w:r>
      <w:proofErr w:type="gramEnd"/>
      <w:r>
        <w:rPr>
          <w:rFonts w:hint="eastAsia"/>
        </w:rPr>
        <w:t>或相關證明文件有偽造查明屬實者，除補償費應予追回外，領款人</w:t>
      </w:r>
      <w:r>
        <w:rPr>
          <w:rFonts w:hint="eastAsia"/>
        </w:rPr>
        <w:lastRenderedPageBreak/>
        <w:t>並應負相關法律責任。</w:t>
      </w:r>
    </w:p>
    <w:p w:rsidR="006B303C" w:rsidRPr="006B303C" w:rsidRDefault="006B303C" w:rsidP="001A2ACE">
      <w:pPr>
        <w:pStyle w:val="afffffffffff8"/>
        <w:ind w:left="1688" w:hanging="488"/>
      </w:pPr>
      <w:r>
        <w:rPr>
          <w:rFonts w:hint="eastAsia"/>
        </w:rPr>
        <w:t>七、檢附墳墓查估清冊</w:t>
      </w:r>
      <w:r>
        <w:rPr>
          <w:rFonts w:hint="eastAsia"/>
        </w:rPr>
        <w:t>1</w:t>
      </w:r>
      <w:r>
        <w:rPr>
          <w:rFonts w:hint="eastAsia"/>
        </w:rPr>
        <w:t>份。</w:t>
      </w:r>
    </w:p>
    <w:p w:rsidR="006B303C" w:rsidRDefault="006B303C" w:rsidP="001A2ACE">
      <w:pPr>
        <w:pStyle w:val="afffffffffffb"/>
      </w:pPr>
    </w:p>
    <w:p w:rsidR="001A2ACE" w:rsidRPr="00053215" w:rsidRDefault="001A2ACE" w:rsidP="001A2ACE">
      <w:pPr>
        <w:pStyle w:val="afffffffffffb"/>
      </w:pPr>
      <w:r w:rsidRPr="00053215">
        <w:rPr>
          <w:rFonts w:hint="eastAsia"/>
        </w:rPr>
        <w:t>本案依分層負責規定授權主管處長決行</w:t>
      </w:r>
    </w:p>
    <w:p w:rsidR="006B303C" w:rsidRDefault="006B303C" w:rsidP="00DB261E">
      <w:pPr>
        <w:pStyle w:val="afffffffffff1"/>
        <w:spacing w:before="360" w:line="240" w:lineRule="auto"/>
        <w:rPr>
          <w:color w:val="auto"/>
        </w:rPr>
      </w:pPr>
    </w:p>
    <w:p w:rsidR="00DB261E" w:rsidRPr="00053215" w:rsidRDefault="00DB261E" w:rsidP="00DB261E">
      <w:pPr>
        <w:pStyle w:val="afffffffffff1"/>
        <w:spacing w:before="360" w:line="240" w:lineRule="auto"/>
        <w:rPr>
          <w:color w:val="auto"/>
        </w:rPr>
      </w:pPr>
      <w:r w:rsidRPr="00053215">
        <w:rPr>
          <w:rFonts w:hint="eastAsia"/>
          <w:noProof/>
          <w:color w:val="auto"/>
        </w:rPr>
        <w:drawing>
          <wp:inline distT="0" distB="0" distL="0" distR="0">
            <wp:extent cx="1355090" cy="544195"/>
            <wp:effectExtent l="19050" t="0" r="0" b="0"/>
            <wp:docPr id="19" name="圖片 9"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財政"/>
                    <pic:cNvPicPr>
                      <a:picLocks noChangeAspect="1" noChangeArrowheads="1"/>
                    </pic:cNvPicPr>
                  </pic:nvPicPr>
                  <pic:blipFill>
                    <a:blip r:embed="rId16" cstate="print"/>
                    <a:srcRect/>
                    <a:stretch>
                      <a:fillRect/>
                    </a:stretch>
                  </pic:blipFill>
                  <pic:spPr bwMode="auto">
                    <a:xfrm>
                      <a:off x="0" y="0"/>
                      <a:ext cx="1352550" cy="544286"/>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6B303C">
        <w:rPr>
          <w:rFonts w:hint="eastAsia"/>
        </w:rPr>
        <w:t>中華民國</w:t>
      </w:r>
      <w:r w:rsidR="006B303C">
        <w:rPr>
          <w:rFonts w:hint="eastAsia"/>
        </w:rPr>
        <w:t>107</w:t>
      </w:r>
      <w:r w:rsidR="006B303C">
        <w:rPr>
          <w:rFonts w:hint="eastAsia"/>
        </w:rPr>
        <w:t>年</w:t>
      </w:r>
      <w:r w:rsidR="006B303C">
        <w:rPr>
          <w:rFonts w:hint="eastAsia"/>
        </w:rPr>
        <w:t>5</w:t>
      </w:r>
      <w:r w:rsidR="006B303C">
        <w:rPr>
          <w:rFonts w:hint="eastAsia"/>
        </w:rPr>
        <w:t>月</w:t>
      </w:r>
      <w:r w:rsidR="006B303C">
        <w:rPr>
          <w:rFonts w:hint="eastAsia"/>
        </w:rPr>
        <w:t>2</w:t>
      </w:r>
      <w:r w:rsidR="006B303C">
        <w:rPr>
          <w:rFonts w:hint="eastAsia"/>
        </w:rPr>
        <w:t>日</w:t>
      </w:r>
      <w:r w:rsidRPr="00053215">
        <w:t xml:space="preserve"> </w:t>
      </w:r>
    </w:p>
    <w:p w:rsidR="001A2ACE" w:rsidRPr="00053215" w:rsidRDefault="001A2ACE" w:rsidP="001A2ACE">
      <w:pPr>
        <w:pStyle w:val="affffffffffe"/>
      </w:pPr>
      <w:r w:rsidRPr="00053215">
        <w:t>發文字號：</w:t>
      </w:r>
      <w:proofErr w:type="gramStart"/>
      <w:r w:rsidR="006B303C">
        <w:rPr>
          <w:rFonts w:hint="eastAsia"/>
        </w:rPr>
        <w:t>府財行</w:t>
      </w:r>
      <w:proofErr w:type="gramEnd"/>
      <w:r w:rsidR="006B303C">
        <w:rPr>
          <w:rFonts w:hint="eastAsia"/>
        </w:rPr>
        <w:t>字第</w:t>
      </w:r>
      <w:r w:rsidR="006B303C">
        <w:rPr>
          <w:rFonts w:hint="eastAsia"/>
        </w:rPr>
        <w:t>10707017201</w:t>
      </w:r>
      <w:r w:rsidR="006B303C">
        <w:rPr>
          <w:rFonts w:hint="eastAsia"/>
        </w:rPr>
        <w:t>號</w:t>
      </w:r>
      <w:r w:rsidRPr="00053215">
        <w:t xml:space="preserve"> </w:t>
      </w:r>
    </w:p>
    <w:p w:rsidR="001A2ACE" w:rsidRPr="00053215" w:rsidRDefault="001A2ACE" w:rsidP="001A2ACE">
      <w:pPr>
        <w:pStyle w:val="affffffffffe"/>
      </w:pPr>
      <w:r w:rsidRPr="00053215">
        <w:t>附　　件：</w:t>
      </w:r>
      <w:r w:rsidR="006B303C">
        <w:rPr>
          <w:rFonts w:hint="eastAsia"/>
        </w:rPr>
        <w:t>如主旨</w:t>
      </w:r>
      <w:r w:rsidRPr="00053215">
        <w:t xml:space="preserve"> </w:t>
      </w:r>
    </w:p>
    <w:p w:rsidR="001A2ACE" w:rsidRPr="00053215" w:rsidRDefault="001A2ACE" w:rsidP="001A2ACE">
      <w:pPr>
        <w:pStyle w:val="affffffffffe"/>
      </w:pPr>
      <w:r w:rsidRPr="00053215">
        <w:t>主　　旨：</w:t>
      </w:r>
      <w:r w:rsidR="006B303C">
        <w:rPr>
          <w:rFonts w:hint="eastAsia"/>
        </w:rPr>
        <w:t>檢送註銷呂林浩惠「澎湖縣地政士開業執照」公告文</w:t>
      </w:r>
      <w:r w:rsidR="006B303C">
        <w:rPr>
          <w:rFonts w:hint="eastAsia"/>
        </w:rPr>
        <w:t>1</w:t>
      </w:r>
      <w:r w:rsidR="006B303C">
        <w:rPr>
          <w:rFonts w:hint="eastAsia"/>
        </w:rPr>
        <w:t>份，請惠予張貼於公告欄，請查照。</w:t>
      </w:r>
    </w:p>
    <w:p w:rsidR="001A2ACE" w:rsidRPr="00053215" w:rsidRDefault="001A2ACE" w:rsidP="001A2ACE">
      <w:pPr>
        <w:pStyle w:val="affffffffffe"/>
      </w:pPr>
      <w:r w:rsidRPr="00053215">
        <w:t>說　　明：</w:t>
      </w:r>
      <w:r w:rsidR="006B303C">
        <w:rPr>
          <w:rFonts w:hint="eastAsia"/>
        </w:rPr>
        <w:t>依據地政士法第</w:t>
      </w:r>
      <w:r w:rsidR="006B303C">
        <w:rPr>
          <w:rFonts w:hint="eastAsia"/>
        </w:rPr>
        <w:t>15</w:t>
      </w:r>
      <w:r w:rsidR="006B303C">
        <w:rPr>
          <w:rFonts w:hint="eastAsia"/>
        </w:rPr>
        <w:t>條辦理。</w:t>
      </w:r>
    </w:p>
    <w:p w:rsidR="001A2ACE" w:rsidRPr="00053215" w:rsidRDefault="001A2ACE" w:rsidP="001A2ACE">
      <w:pPr>
        <w:pStyle w:val="affffffffffe"/>
      </w:pPr>
      <w:r w:rsidRPr="00053215">
        <w:t>正　　本：</w:t>
      </w:r>
      <w:r w:rsidR="006B303C">
        <w:rPr>
          <w:rFonts w:hint="eastAsia"/>
        </w:rPr>
        <w:t>澎湖縣政府行政處（請張貼公告）、澎湖縣政府行政處（請刊登縣政府公報）、澎湖縣澎湖地政事務所、澎湖縣地政士公會</w:t>
      </w:r>
    </w:p>
    <w:p w:rsidR="001A2ACE" w:rsidRPr="00053215" w:rsidRDefault="001A2ACE" w:rsidP="001A2ACE">
      <w:pPr>
        <w:pStyle w:val="affffffffffe"/>
      </w:pPr>
      <w:r w:rsidRPr="00053215">
        <w:t>副　　本：</w:t>
      </w:r>
      <w:r w:rsidR="006B303C">
        <w:rPr>
          <w:rFonts w:hint="eastAsia"/>
        </w:rPr>
        <w:t>呂正華君、澎湖縣政府財政處</w:t>
      </w:r>
    </w:p>
    <w:p w:rsidR="001A2ACE" w:rsidRPr="006B303C" w:rsidRDefault="001A2ACE" w:rsidP="001A2ACE">
      <w:pPr>
        <w:pStyle w:val="afffffffffff1"/>
        <w:spacing w:before="360"/>
        <w:rPr>
          <w:color w:val="auto"/>
        </w:rPr>
      </w:pPr>
      <w:r w:rsidRPr="00053215">
        <w:rPr>
          <w:color w:val="auto"/>
        </w:rPr>
        <w:t xml:space="preserve">縣　長　</w:t>
      </w:r>
      <w:r w:rsidRPr="00053215">
        <w:rPr>
          <w:color w:val="auto"/>
          <w:sz w:val="36"/>
          <w:szCs w:val="36"/>
        </w:rPr>
        <w:t>陳　光　復</w:t>
      </w:r>
      <w:r w:rsidR="006B303C" w:rsidRPr="006B303C">
        <w:rPr>
          <w:rFonts w:hint="eastAsia"/>
          <w:color w:val="auto"/>
        </w:rPr>
        <w:t>公出</w:t>
      </w:r>
    </w:p>
    <w:p w:rsidR="006B303C" w:rsidRPr="006B303C" w:rsidRDefault="006B303C" w:rsidP="001A2ACE">
      <w:pPr>
        <w:pStyle w:val="afffffffffff1"/>
        <w:spacing w:before="360"/>
        <w:rPr>
          <w:color w:val="auto"/>
          <w:sz w:val="36"/>
          <w:szCs w:val="36"/>
        </w:rPr>
      </w:pPr>
      <w:r w:rsidRPr="006B303C">
        <w:rPr>
          <w:rFonts w:hint="eastAsia"/>
          <w:color w:val="auto"/>
        </w:rPr>
        <w:t>副縣長</w:t>
      </w:r>
      <w:r>
        <w:rPr>
          <w:rFonts w:hint="eastAsia"/>
          <w:color w:val="auto"/>
        </w:rPr>
        <w:t xml:space="preserve">　</w:t>
      </w:r>
      <w:r>
        <w:rPr>
          <w:rFonts w:hint="eastAsia"/>
          <w:color w:val="auto"/>
          <w:sz w:val="36"/>
          <w:szCs w:val="36"/>
        </w:rPr>
        <w:t xml:space="preserve">林　皆　</w:t>
      </w:r>
      <w:proofErr w:type="gramStart"/>
      <w:r>
        <w:rPr>
          <w:rFonts w:hint="eastAsia"/>
          <w:color w:val="auto"/>
          <w:sz w:val="36"/>
          <w:szCs w:val="36"/>
        </w:rPr>
        <w:t>興</w:t>
      </w:r>
      <w:r w:rsidRPr="006B303C">
        <w:rPr>
          <w:rFonts w:hint="eastAsia"/>
          <w:color w:val="auto"/>
        </w:rPr>
        <w:t>代行</w:t>
      </w:r>
      <w:proofErr w:type="gramEnd"/>
    </w:p>
    <w:p w:rsidR="001A2ACE" w:rsidRPr="00053215" w:rsidRDefault="001A2ACE" w:rsidP="001A2ACE">
      <w:pPr>
        <w:pStyle w:val="afffffffffffb"/>
      </w:pPr>
      <w:r w:rsidRPr="00053215">
        <w:rPr>
          <w:rFonts w:hint="eastAsia"/>
        </w:rPr>
        <w:t>本案依分層負責規定授權主管處長決行</w:t>
      </w:r>
    </w:p>
    <w:p w:rsidR="006B303C" w:rsidRDefault="006B303C">
      <w:pPr>
        <w:widowControl/>
        <w:spacing w:line="240" w:lineRule="auto"/>
        <w:ind w:firstLine="0"/>
        <w:jc w:val="left"/>
        <w:rPr>
          <w:sz w:val="28"/>
          <w:szCs w:val="28"/>
        </w:rPr>
      </w:pPr>
      <w:r>
        <w:br w:type="page"/>
      </w:r>
    </w:p>
    <w:p w:rsidR="001A2ACE" w:rsidRPr="00053215" w:rsidRDefault="001A2ACE" w:rsidP="001A2ACE">
      <w:pPr>
        <w:pStyle w:val="XXXX2"/>
        <w:spacing w:before="360"/>
      </w:pPr>
      <w:r w:rsidRPr="00053215">
        <w:lastRenderedPageBreak/>
        <w:t xml:space="preserve">澎湖縣政府　</w:t>
      </w:r>
      <w:r w:rsidR="006B303C">
        <w:rPr>
          <w:rFonts w:hint="eastAsia"/>
        </w:rPr>
        <w:t>公告</w:t>
      </w:r>
    </w:p>
    <w:p w:rsidR="001A2ACE" w:rsidRPr="00053215" w:rsidRDefault="001A2ACE" w:rsidP="001A2ACE">
      <w:pPr>
        <w:pStyle w:val="affffffffffe"/>
      </w:pPr>
      <w:r w:rsidRPr="00053215">
        <w:t>發文日期：</w:t>
      </w:r>
      <w:r w:rsidR="006B303C">
        <w:rPr>
          <w:rFonts w:hint="eastAsia"/>
        </w:rPr>
        <w:t>中華民國</w:t>
      </w:r>
      <w:r w:rsidR="006B303C">
        <w:rPr>
          <w:rFonts w:hint="eastAsia"/>
        </w:rPr>
        <w:t>107</w:t>
      </w:r>
      <w:r w:rsidR="006B303C">
        <w:rPr>
          <w:rFonts w:hint="eastAsia"/>
        </w:rPr>
        <w:t>年</w:t>
      </w:r>
      <w:r w:rsidR="006B303C">
        <w:rPr>
          <w:rFonts w:hint="eastAsia"/>
        </w:rPr>
        <w:t>5</w:t>
      </w:r>
      <w:r w:rsidR="006B303C">
        <w:rPr>
          <w:rFonts w:hint="eastAsia"/>
        </w:rPr>
        <w:t>月</w:t>
      </w:r>
      <w:r w:rsidR="006B303C">
        <w:rPr>
          <w:rFonts w:hint="eastAsia"/>
        </w:rPr>
        <w:t>2</w:t>
      </w:r>
      <w:r w:rsidR="006B303C">
        <w:rPr>
          <w:rFonts w:hint="eastAsia"/>
        </w:rPr>
        <w:t>日</w:t>
      </w:r>
      <w:r w:rsidRPr="00053215">
        <w:t xml:space="preserve"> </w:t>
      </w:r>
    </w:p>
    <w:p w:rsidR="001A2ACE" w:rsidRPr="00053215" w:rsidRDefault="001A2ACE" w:rsidP="001A2ACE">
      <w:pPr>
        <w:pStyle w:val="affffffffffe"/>
      </w:pPr>
      <w:r w:rsidRPr="00053215">
        <w:t>發文字號：</w:t>
      </w:r>
      <w:proofErr w:type="gramStart"/>
      <w:r w:rsidR="006B303C">
        <w:rPr>
          <w:rFonts w:hint="eastAsia"/>
        </w:rPr>
        <w:t>府財行</w:t>
      </w:r>
      <w:proofErr w:type="gramEnd"/>
      <w:r w:rsidR="006B303C">
        <w:rPr>
          <w:rFonts w:hint="eastAsia"/>
        </w:rPr>
        <w:t>字第</w:t>
      </w:r>
      <w:r w:rsidR="006B303C">
        <w:rPr>
          <w:rFonts w:hint="eastAsia"/>
        </w:rPr>
        <w:t>10707017202</w:t>
      </w:r>
      <w:r w:rsidR="006B303C">
        <w:rPr>
          <w:rFonts w:hint="eastAsia"/>
        </w:rPr>
        <w:t>號</w:t>
      </w:r>
      <w:r w:rsidRPr="00053215">
        <w:t xml:space="preserve"> </w:t>
      </w:r>
    </w:p>
    <w:p w:rsidR="001A2ACE" w:rsidRPr="00053215" w:rsidRDefault="001A2ACE" w:rsidP="001A2ACE">
      <w:pPr>
        <w:pStyle w:val="affffffffffe"/>
      </w:pPr>
      <w:r w:rsidRPr="00053215">
        <w:t>附　　件：</w:t>
      </w:r>
      <w:r w:rsidRPr="00053215">
        <w:t xml:space="preserve"> </w:t>
      </w:r>
    </w:p>
    <w:p w:rsidR="001A2ACE" w:rsidRPr="00053215" w:rsidRDefault="001A2ACE" w:rsidP="001A2ACE">
      <w:pPr>
        <w:pStyle w:val="affffffffffe"/>
      </w:pPr>
      <w:r w:rsidRPr="00053215">
        <w:t>主　　旨：</w:t>
      </w:r>
      <w:r w:rsidR="006B303C">
        <w:rPr>
          <w:rFonts w:hint="eastAsia"/>
        </w:rPr>
        <w:t>公告註銷呂林浩惠「澎湖縣地政士開業執照」。</w:t>
      </w:r>
    </w:p>
    <w:p w:rsidR="001A2ACE" w:rsidRDefault="006B303C" w:rsidP="001A2ACE">
      <w:pPr>
        <w:pStyle w:val="affffffffffe"/>
      </w:pPr>
      <w:r>
        <w:rPr>
          <w:rFonts w:hint="eastAsia"/>
        </w:rPr>
        <w:t>依</w:t>
      </w:r>
      <w:r w:rsidR="001A2ACE" w:rsidRPr="00053215">
        <w:t xml:space="preserve">　　</w:t>
      </w:r>
      <w:r>
        <w:rPr>
          <w:rFonts w:hint="eastAsia"/>
        </w:rPr>
        <w:t>據</w:t>
      </w:r>
      <w:r w:rsidR="001A2ACE" w:rsidRPr="00053215">
        <w:t>：</w:t>
      </w:r>
      <w:r>
        <w:rPr>
          <w:rFonts w:hint="eastAsia"/>
        </w:rPr>
        <w:t>地政士法第</w:t>
      </w:r>
      <w:r>
        <w:rPr>
          <w:rFonts w:hint="eastAsia"/>
        </w:rPr>
        <w:t>15</w:t>
      </w:r>
      <w:r>
        <w:rPr>
          <w:rFonts w:hint="eastAsia"/>
        </w:rPr>
        <w:t>條。</w:t>
      </w:r>
    </w:p>
    <w:p w:rsidR="006B303C" w:rsidRPr="006B303C" w:rsidRDefault="006B303C" w:rsidP="001A2ACE">
      <w:pPr>
        <w:pStyle w:val="affffffffffe"/>
      </w:pPr>
      <w:r>
        <w:rPr>
          <w:rFonts w:hint="eastAsia"/>
        </w:rPr>
        <w:t>公告事項：</w:t>
      </w:r>
    </w:p>
    <w:p w:rsidR="001A2ACE" w:rsidRDefault="001A2ACE" w:rsidP="001A2ACE">
      <w:pPr>
        <w:pStyle w:val="afffffffffff8"/>
        <w:ind w:left="1688" w:hanging="488"/>
      </w:pPr>
      <w:r w:rsidRPr="00053215">
        <w:t>一、</w:t>
      </w:r>
      <w:r w:rsidR="006B303C">
        <w:rPr>
          <w:rFonts w:hint="eastAsia"/>
        </w:rPr>
        <w:t>姓名：呂林浩惠。</w:t>
      </w:r>
    </w:p>
    <w:p w:rsidR="006B303C" w:rsidRDefault="006B303C" w:rsidP="001A2ACE">
      <w:pPr>
        <w:pStyle w:val="afffffffffff8"/>
        <w:ind w:left="1688" w:hanging="488"/>
      </w:pPr>
      <w:r>
        <w:rPr>
          <w:rFonts w:hint="eastAsia"/>
        </w:rPr>
        <w:t>二、</w:t>
      </w:r>
      <w:r w:rsidR="00BE6257">
        <w:rPr>
          <w:rFonts w:hint="eastAsia"/>
        </w:rPr>
        <w:t>證書字號：（</w:t>
      </w:r>
      <w:r w:rsidR="00BE6257">
        <w:rPr>
          <w:rFonts w:hint="eastAsia"/>
        </w:rPr>
        <w:t>79</w:t>
      </w:r>
      <w:r w:rsidR="00BE6257">
        <w:rPr>
          <w:rFonts w:hint="eastAsia"/>
        </w:rPr>
        <w:t>）台</w:t>
      </w:r>
      <w:proofErr w:type="gramStart"/>
      <w:r w:rsidR="00BE6257">
        <w:rPr>
          <w:rFonts w:hint="eastAsia"/>
        </w:rPr>
        <w:t>內地登字第</w:t>
      </w:r>
      <w:r w:rsidR="00BE6257">
        <w:rPr>
          <w:rFonts w:hint="eastAsia"/>
        </w:rPr>
        <w:t>005792</w:t>
      </w:r>
      <w:r w:rsidR="00BE6257">
        <w:rPr>
          <w:rFonts w:hint="eastAsia"/>
        </w:rPr>
        <w:t>號</w:t>
      </w:r>
      <w:proofErr w:type="gramEnd"/>
      <w:r w:rsidR="00BE6257">
        <w:rPr>
          <w:rFonts w:hint="eastAsia"/>
        </w:rPr>
        <w:t>。</w:t>
      </w:r>
    </w:p>
    <w:p w:rsidR="00B8551C" w:rsidRDefault="00B8551C" w:rsidP="001A2ACE">
      <w:pPr>
        <w:pStyle w:val="afffffffffff8"/>
        <w:ind w:left="1688" w:hanging="488"/>
      </w:pPr>
      <w:r>
        <w:rPr>
          <w:rFonts w:hint="eastAsia"/>
        </w:rPr>
        <w:t>三、開業執照字號：（</w:t>
      </w:r>
      <w:r>
        <w:rPr>
          <w:rFonts w:hint="eastAsia"/>
        </w:rPr>
        <w:t>80</w:t>
      </w:r>
      <w:r>
        <w:rPr>
          <w:rFonts w:hint="eastAsia"/>
        </w:rPr>
        <w:t>）</w:t>
      </w:r>
      <w:proofErr w:type="gramStart"/>
      <w:r>
        <w:rPr>
          <w:rFonts w:hint="eastAsia"/>
        </w:rPr>
        <w:t>澎縣地字第</w:t>
      </w:r>
      <w:r>
        <w:rPr>
          <w:rFonts w:hint="eastAsia"/>
        </w:rPr>
        <w:t>000004</w:t>
      </w:r>
      <w:r>
        <w:rPr>
          <w:rFonts w:hint="eastAsia"/>
        </w:rPr>
        <w:t>號</w:t>
      </w:r>
      <w:proofErr w:type="gramEnd"/>
      <w:r>
        <w:rPr>
          <w:rFonts w:hint="eastAsia"/>
        </w:rPr>
        <w:t>。</w:t>
      </w:r>
    </w:p>
    <w:p w:rsidR="00B8551C" w:rsidRDefault="00B8551C" w:rsidP="001A2ACE">
      <w:pPr>
        <w:pStyle w:val="afffffffffff8"/>
        <w:ind w:left="1688" w:hanging="488"/>
      </w:pPr>
      <w:r>
        <w:rPr>
          <w:rFonts w:hint="eastAsia"/>
        </w:rPr>
        <w:t>四、事務所名稱：呂林浩惠地政士事務所。</w:t>
      </w:r>
    </w:p>
    <w:p w:rsidR="00B8551C" w:rsidRDefault="00B8551C" w:rsidP="001A2ACE">
      <w:pPr>
        <w:pStyle w:val="afffffffffff8"/>
        <w:ind w:left="1688" w:hanging="488"/>
      </w:pPr>
      <w:r>
        <w:rPr>
          <w:rFonts w:hint="eastAsia"/>
        </w:rPr>
        <w:t>五、事務所地址：澎湖縣馬公市陽明里陽明路</w:t>
      </w:r>
      <w:r>
        <w:rPr>
          <w:rFonts w:hint="eastAsia"/>
        </w:rPr>
        <w:t>87</w:t>
      </w:r>
      <w:r>
        <w:rPr>
          <w:rFonts w:hint="eastAsia"/>
        </w:rPr>
        <w:t>號。</w:t>
      </w:r>
    </w:p>
    <w:p w:rsidR="00B8551C" w:rsidRPr="00B8551C" w:rsidRDefault="00B8551C" w:rsidP="001A2ACE">
      <w:pPr>
        <w:pStyle w:val="afffffffffff8"/>
        <w:ind w:left="1688" w:hanging="488"/>
      </w:pPr>
      <w:r>
        <w:rPr>
          <w:rFonts w:hint="eastAsia"/>
        </w:rPr>
        <w:t>六、註銷登記原因：死亡。</w:t>
      </w:r>
    </w:p>
    <w:p w:rsidR="00B8551C" w:rsidRDefault="00B8551C" w:rsidP="001A2ACE">
      <w:pPr>
        <w:pStyle w:val="afffffffffffb"/>
      </w:pPr>
    </w:p>
    <w:p w:rsidR="001A2ACE" w:rsidRPr="00053215" w:rsidRDefault="001A2ACE" w:rsidP="001A2ACE">
      <w:pPr>
        <w:pStyle w:val="afffffffffffb"/>
      </w:pPr>
      <w:r w:rsidRPr="00053215">
        <w:rPr>
          <w:rFonts w:hint="eastAsia"/>
        </w:rPr>
        <w:t>本案依分層負責規定授權主管處長決行</w:t>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4511DC">
        <w:rPr>
          <w:rFonts w:hint="eastAsia"/>
        </w:rPr>
        <w:t>中華民國</w:t>
      </w:r>
      <w:r w:rsidR="004511DC">
        <w:rPr>
          <w:rFonts w:hint="eastAsia"/>
        </w:rPr>
        <w:t>107</w:t>
      </w:r>
      <w:r w:rsidR="004511DC">
        <w:rPr>
          <w:rFonts w:hint="eastAsia"/>
        </w:rPr>
        <w:t>年</w:t>
      </w:r>
      <w:r w:rsidR="004511DC">
        <w:rPr>
          <w:rFonts w:hint="eastAsia"/>
        </w:rPr>
        <w:t>5</w:t>
      </w:r>
      <w:r w:rsidR="004511DC">
        <w:rPr>
          <w:rFonts w:hint="eastAsia"/>
        </w:rPr>
        <w:t>月</w:t>
      </w:r>
      <w:r w:rsidR="004511DC">
        <w:rPr>
          <w:rFonts w:hint="eastAsia"/>
        </w:rPr>
        <w:t>4</w:t>
      </w:r>
      <w:r w:rsidR="004511DC">
        <w:rPr>
          <w:rFonts w:hint="eastAsia"/>
        </w:rPr>
        <w:t>日</w:t>
      </w:r>
      <w:r w:rsidRPr="00053215">
        <w:t xml:space="preserve"> </w:t>
      </w:r>
    </w:p>
    <w:p w:rsidR="001A2ACE" w:rsidRPr="00053215" w:rsidRDefault="001A2ACE" w:rsidP="001A2ACE">
      <w:pPr>
        <w:pStyle w:val="affffffffffe"/>
      </w:pPr>
      <w:r w:rsidRPr="00053215">
        <w:t>發文字號：</w:t>
      </w:r>
      <w:proofErr w:type="gramStart"/>
      <w:r w:rsidR="004511DC">
        <w:rPr>
          <w:rFonts w:hint="eastAsia"/>
        </w:rPr>
        <w:t>府財行</w:t>
      </w:r>
      <w:proofErr w:type="gramEnd"/>
      <w:r w:rsidR="004511DC">
        <w:rPr>
          <w:rFonts w:hint="eastAsia"/>
        </w:rPr>
        <w:t>字第</w:t>
      </w:r>
      <w:r w:rsidR="004511DC">
        <w:rPr>
          <w:rFonts w:hint="eastAsia"/>
        </w:rPr>
        <w:t>10700266231</w:t>
      </w:r>
      <w:r w:rsidR="004511DC">
        <w:rPr>
          <w:rFonts w:hint="eastAsia"/>
        </w:rPr>
        <w:t>號</w:t>
      </w:r>
      <w:r w:rsidRPr="00053215">
        <w:t xml:space="preserve"> </w:t>
      </w:r>
    </w:p>
    <w:p w:rsidR="001A2ACE" w:rsidRPr="00053215" w:rsidRDefault="001A2ACE" w:rsidP="001A2ACE">
      <w:pPr>
        <w:pStyle w:val="affffffffffe"/>
      </w:pPr>
      <w:r w:rsidRPr="00053215">
        <w:t>附　　件：</w:t>
      </w:r>
      <w:r w:rsidR="004511DC">
        <w:rPr>
          <w:rFonts w:hint="eastAsia"/>
        </w:rPr>
        <w:t>如主旨</w:t>
      </w:r>
      <w:r w:rsidRPr="00053215">
        <w:t xml:space="preserve"> </w:t>
      </w:r>
    </w:p>
    <w:p w:rsidR="001A2ACE" w:rsidRPr="00053215" w:rsidRDefault="001A2ACE" w:rsidP="001A2ACE">
      <w:pPr>
        <w:pStyle w:val="affffffffffe"/>
      </w:pPr>
      <w:r w:rsidRPr="00053215">
        <w:t>主　　旨：</w:t>
      </w:r>
      <w:r w:rsidR="004511DC">
        <w:rPr>
          <w:rFonts w:hint="eastAsia"/>
        </w:rPr>
        <w:t>檢送本</w:t>
      </w:r>
      <w:proofErr w:type="gramStart"/>
      <w:r w:rsidR="004511DC">
        <w:rPr>
          <w:rFonts w:hint="eastAsia"/>
        </w:rPr>
        <w:t>府辦竣</w:t>
      </w:r>
      <w:r w:rsidR="004511DC">
        <w:rPr>
          <w:rFonts w:hint="eastAsia"/>
        </w:rPr>
        <w:t>106</w:t>
      </w:r>
      <w:proofErr w:type="gramEnd"/>
      <w:r w:rsidR="004511DC">
        <w:rPr>
          <w:rFonts w:hint="eastAsia"/>
        </w:rPr>
        <w:t>年度第</w:t>
      </w:r>
      <w:r w:rsidR="004511DC">
        <w:rPr>
          <w:rFonts w:hint="eastAsia"/>
        </w:rPr>
        <w:t>1</w:t>
      </w:r>
      <w:r w:rsidR="004511DC">
        <w:rPr>
          <w:rFonts w:hint="eastAsia"/>
        </w:rPr>
        <w:t>批第</w:t>
      </w:r>
      <w:r w:rsidR="004511DC">
        <w:rPr>
          <w:rFonts w:hint="eastAsia"/>
        </w:rPr>
        <w:t>2</w:t>
      </w:r>
      <w:r w:rsidR="004511DC">
        <w:rPr>
          <w:rFonts w:hint="eastAsia"/>
        </w:rPr>
        <w:t>次地籍清理囑託登記為國有土地公告及清冊各</w:t>
      </w:r>
      <w:r w:rsidR="004511DC">
        <w:rPr>
          <w:rFonts w:hint="eastAsia"/>
        </w:rPr>
        <w:t>1</w:t>
      </w:r>
      <w:r w:rsidR="004511DC">
        <w:rPr>
          <w:rFonts w:hint="eastAsia"/>
        </w:rPr>
        <w:t>份，敬請於本（</w:t>
      </w:r>
      <w:r w:rsidR="004511DC">
        <w:rPr>
          <w:rFonts w:hint="eastAsia"/>
        </w:rPr>
        <w:t>107</w:t>
      </w:r>
      <w:r w:rsidR="004511DC">
        <w:rPr>
          <w:rFonts w:hint="eastAsia"/>
        </w:rPr>
        <w:t>）年</w:t>
      </w:r>
      <w:r w:rsidR="004511DC">
        <w:rPr>
          <w:rFonts w:hint="eastAsia"/>
        </w:rPr>
        <w:t>5</w:t>
      </w:r>
      <w:r w:rsidR="004511DC">
        <w:rPr>
          <w:rFonts w:hint="eastAsia"/>
        </w:rPr>
        <w:t>月</w:t>
      </w:r>
      <w:r w:rsidR="004511DC">
        <w:rPr>
          <w:rFonts w:hint="eastAsia"/>
        </w:rPr>
        <w:t>9</w:t>
      </w:r>
      <w:r w:rsidR="004511DC">
        <w:rPr>
          <w:rFonts w:hint="eastAsia"/>
        </w:rPr>
        <w:t>日前張貼公告周知，並刊登於貴單位網站，請查照。</w:t>
      </w:r>
    </w:p>
    <w:p w:rsidR="001A2ACE" w:rsidRPr="00053215" w:rsidRDefault="001A2ACE" w:rsidP="001A2ACE">
      <w:pPr>
        <w:pStyle w:val="affffffffffe"/>
      </w:pPr>
      <w:r w:rsidRPr="00053215">
        <w:t>說　　明：</w:t>
      </w:r>
    </w:p>
    <w:p w:rsidR="001A2ACE" w:rsidRDefault="001A2ACE" w:rsidP="001A2ACE">
      <w:pPr>
        <w:pStyle w:val="afffffffffff8"/>
        <w:ind w:left="1688" w:hanging="488"/>
      </w:pPr>
      <w:r w:rsidRPr="00053215">
        <w:t>一、</w:t>
      </w:r>
      <w:r w:rsidR="004511DC">
        <w:rPr>
          <w:rFonts w:hint="eastAsia"/>
        </w:rPr>
        <w:t>依據地籍清理條例第</w:t>
      </w:r>
      <w:r w:rsidR="004511DC">
        <w:rPr>
          <w:rFonts w:hint="eastAsia"/>
        </w:rPr>
        <w:t>15</w:t>
      </w:r>
      <w:r w:rsidR="004511DC">
        <w:rPr>
          <w:rFonts w:hint="eastAsia"/>
        </w:rPr>
        <w:t>條</w:t>
      </w:r>
      <w:proofErr w:type="gramStart"/>
      <w:r w:rsidR="004511DC">
        <w:rPr>
          <w:rFonts w:hint="eastAsia"/>
        </w:rPr>
        <w:t>第</w:t>
      </w:r>
      <w:r w:rsidR="004511DC">
        <w:rPr>
          <w:rFonts w:hint="eastAsia"/>
        </w:rPr>
        <w:t>2</w:t>
      </w:r>
      <w:r w:rsidR="004511DC">
        <w:rPr>
          <w:rFonts w:hint="eastAsia"/>
        </w:rPr>
        <w:t>項暨</w:t>
      </w:r>
      <w:proofErr w:type="gramEnd"/>
      <w:r w:rsidR="004511DC">
        <w:rPr>
          <w:rFonts w:hint="eastAsia"/>
        </w:rPr>
        <w:t>地籍清理未能</w:t>
      </w:r>
      <w:proofErr w:type="gramStart"/>
      <w:r w:rsidR="004511DC">
        <w:rPr>
          <w:rFonts w:hint="eastAsia"/>
        </w:rPr>
        <w:t>釐清權</w:t>
      </w:r>
      <w:proofErr w:type="gramEnd"/>
      <w:r w:rsidR="004511DC">
        <w:rPr>
          <w:rFonts w:hint="eastAsia"/>
        </w:rPr>
        <w:t>屬土地代為標售辦法第</w:t>
      </w:r>
      <w:r w:rsidR="004511DC">
        <w:rPr>
          <w:rFonts w:hint="eastAsia"/>
        </w:rPr>
        <w:t>20</w:t>
      </w:r>
      <w:r w:rsidR="004511DC">
        <w:rPr>
          <w:rFonts w:hint="eastAsia"/>
        </w:rPr>
        <w:t>條第</w:t>
      </w:r>
      <w:r w:rsidR="004511DC">
        <w:rPr>
          <w:rFonts w:hint="eastAsia"/>
        </w:rPr>
        <w:t>2</w:t>
      </w:r>
      <w:r w:rsidR="004511DC">
        <w:rPr>
          <w:rFonts w:hint="eastAsia"/>
        </w:rPr>
        <w:t>項辦理。</w:t>
      </w:r>
    </w:p>
    <w:p w:rsidR="004511DC" w:rsidRPr="004511DC" w:rsidRDefault="004511DC" w:rsidP="001A2ACE">
      <w:pPr>
        <w:pStyle w:val="afffffffffff8"/>
        <w:ind w:left="1688" w:hanging="488"/>
      </w:pPr>
      <w:r>
        <w:rPr>
          <w:rFonts w:hint="eastAsia"/>
        </w:rPr>
        <w:t>二、</w:t>
      </w:r>
      <w:proofErr w:type="gramStart"/>
      <w:r>
        <w:rPr>
          <w:rFonts w:hint="eastAsia"/>
        </w:rPr>
        <w:t>案附公告</w:t>
      </w:r>
      <w:proofErr w:type="gramEnd"/>
      <w:r>
        <w:rPr>
          <w:rFonts w:hint="eastAsia"/>
        </w:rPr>
        <w:t>及清冊請務必張貼公告處所</w:t>
      </w:r>
      <w:r>
        <w:rPr>
          <w:rFonts w:hint="eastAsia"/>
        </w:rPr>
        <w:t>3</w:t>
      </w:r>
      <w:r>
        <w:rPr>
          <w:rFonts w:hint="eastAsia"/>
        </w:rPr>
        <w:t>個月，請貴單位於電腦網站刊登公告及清冊至少刊登</w:t>
      </w:r>
      <w:r>
        <w:rPr>
          <w:rFonts w:hint="eastAsia"/>
        </w:rPr>
        <w:t>30</w:t>
      </w:r>
      <w:r>
        <w:rPr>
          <w:rFonts w:hint="eastAsia"/>
        </w:rPr>
        <w:t>日。</w:t>
      </w:r>
    </w:p>
    <w:p w:rsidR="001A2ACE" w:rsidRPr="00053215" w:rsidRDefault="001A2ACE" w:rsidP="001A2ACE">
      <w:pPr>
        <w:pStyle w:val="affffffffffe"/>
      </w:pPr>
      <w:r w:rsidRPr="00053215">
        <w:lastRenderedPageBreak/>
        <w:t>正　　本：</w:t>
      </w:r>
      <w:r w:rsidR="00D36E59">
        <w:rPr>
          <w:rFonts w:hint="eastAsia"/>
        </w:rPr>
        <w:t>澎湖縣澎湖地政事務所、澎湖縣西嶼鄉公所、澎湖縣馬公市公所、澎湖縣西嶼鄉竹灣村辦公處（請澎湖縣西嶼鄉公所代轉）、澎湖縣西嶼鄉小門村辦公處（請澎湖縣西嶼鄉公所代轉）、澎湖縣西嶼鄉大池村辦公處（請澎湖縣西嶼鄉公所代轉）、澎湖縣西嶼鄉橫礁村辦公處（請澎湖縣西嶼鄉公所代轉）、澎湖縣西嶼鄉二崁村辦公處（請澎湖縣西嶼鄉公所代轉）、澎湖縣馬公市公所山水里辦公處（請澎湖縣馬公市公所代轉）</w:t>
      </w:r>
    </w:p>
    <w:p w:rsidR="001A2ACE" w:rsidRPr="00053215" w:rsidRDefault="001A2ACE" w:rsidP="001A2ACE">
      <w:pPr>
        <w:pStyle w:val="affffffffffe"/>
      </w:pPr>
      <w:r w:rsidRPr="00053215">
        <w:t>副　　本：</w:t>
      </w:r>
      <w:r w:rsidR="00D36E59">
        <w:rPr>
          <w:rFonts w:hint="eastAsia"/>
        </w:rPr>
        <w:t>澎湖縣政府行政處（請張貼公告）、澎湖縣政府行政處（請協助刊登公報）、澎湖縣政府財政處</w:t>
      </w:r>
    </w:p>
    <w:p w:rsidR="001A2ACE"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r w:rsidR="00D36E59" w:rsidRPr="00D36E59">
        <w:rPr>
          <w:rFonts w:hint="eastAsia"/>
          <w:color w:val="auto"/>
        </w:rPr>
        <w:t>公出</w:t>
      </w:r>
    </w:p>
    <w:p w:rsidR="00D36E59" w:rsidRPr="00053215" w:rsidRDefault="00D36E59" w:rsidP="001A2ACE">
      <w:pPr>
        <w:pStyle w:val="afffffffffff1"/>
        <w:spacing w:before="360"/>
        <w:rPr>
          <w:color w:val="auto"/>
          <w:sz w:val="36"/>
          <w:szCs w:val="36"/>
        </w:rPr>
      </w:pPr>
      <w:r w:rsidRPr="00D36E59">
        <w:rPr>
          <w:rFonts w:hint="eastAsia"/>
          <w:color w:val="auto"/>
        </w:rPr>
        <w:t xml:space="preserve">秘書長　</w:t>
      </w:r>
      <w:r>
        <w:rPr>
          <w:rFonts w:hint="eastAsia"/>
          <w:color w:val="auto"/>
          <w:sz w:val="36"/>
          <w:szCs w:val="36"/>
        </w:rPr>
        <w:t>胡　流　宗</w:t>
      </w:r>
      <w:r w:rsidRPr="00D36E59">
        <w:rPr>
          <w:rFonts w:hint="eastAsia"/>
          <w:color w:val="auto"/>
        </w:rPr>
        <w:t>代行</w:t>
      </w:r>
    </w:p>
    <w:p w:rsidR="001A2ACE" w:rsidRPr="00053215" w:rsidRDefault="001A2ACE" w:rsidP="001A2ACE">
      <w:pPr>
        <w:pStyle w:val="afffffffffffb"/>
      </w:pPr>
      <w:r w:rsidRPr="00053215">
        <w:rPr>
          <w:rFonts w:hint="eastAsia"/>
        </w:rPr>
        <w:t>本案依分層負責規定授權主管處長決行</w:t>
      </w:r>
    </w:p>
    <w:p w:rsidR="001A2ACE" w:rsidRDefault="001A2ACE" w:rsidP="00DB261E">
      <w:pPr>
        <w:pStyle w:val="afffffffffff1"/>
        <w:spacing w:before="360" w:line="240" w:lineRule="auto"/>
        <w:rPr>
          <w:color w:val="auto"/>
        </w:rPr>
      </w:pPr>
    </w:p>
    <w:p w:rsidR="00D36E59" w:rsidRDefault="00D36E59" w:rsidP="00DB261E">
      <w:pPr>
        <w:pStyle w:val="afffffffffff1"/>
        <w:spacing w:before="360" w:line="240" w:lineRule="auto"/>
        <w:rPr>
          <w:color w:val="auto"/>
        </w:rPr>
      </w:pPr>
    </w:p>
    <w:p w:rsidR="00D36E59" w:rsidRPr="00053215" w:rsidRDefault="00D36E59" w:rsidP="00D36E59">
      <w:pPr>
        <w:pStyle w:val="XXXX2"/>
        <w:spacing w:before="360"/>
      </w:pPr>
      <w:r w:rsidRPr="00053215">
        <w:t xml:space="preserve">澎湖縣政府　</w:t>
      </w:r>
      <w:r>
        <w:rPr>
          <w:rFonts w:hint="eastAsia"/>
        </w:rPr>
        <w:t>公告</w:t>
      </w:r>
    </w:p>
    <w:p w:rsidR="00D36E59" w:rsidRPr="00053215" w:rsidRDefault="00D36E59" w:rsidP="00D36E59">
      <w:pPr>
        <w:pStyle w:val="affffffffffe"/>
      </w:pPr>
      <w:r w:rsidRPr="00053215">
        <w:t>發文日期：</w:t>
      </w:r>
      <w:r>
        <w:rPr>
          <w:rFonts w:hint="eastAsia"/>
        </w:rPr>
        <w:t>中華民國</w:t>
      </w:r>
      <w:r>
        <w:rPr>
          <w:rFonts w:hint="eastAsia"/>
        </w:rPr>
        <w:t>107</w:t>
      </w:r>
      <w:r>
        <w:rPr>
          <w:rFonts w:hint="eastAsia"/>
        </w:rPr>
        <w:t>年</w:t>
      </w:r>
      <w:r>
        <w:rPr>
          <w:rFonts w:hint="eastAsia"/>
        </w:rPr>
        <w:t>5</w:t>
      </w:r>
      <w:r>
        <w:rPr>
          <w:rFonts w:hint="eastAsia"/>
        </w:rPr>
        <w:t>月</w:t>
      </w:r>
      <w:r>
        <w:rPr>
          <w:rFonts w:hint="eastAsia"/>
        </w:rPr>
        <w:t>4</w:t>
      </w:r>
      <w:r>
        <w:rPr>
          <w:rFonts w:hint="eastAsia"/>
        </w:rPr>
        <w:t>日</w:t>
      </w:r>
    </w:p>
    <w:p w:rsidR="00D36E59" w:rsidRPr="00053215" w:rsidRDefault="00D36E59" w:rsidP="00D36E59">
      <w:pPr>
        <w:pStyle w:val="affffffffffe"/>
      </w:pPr>
      <w:r w:rsidRPr="00053215">
        <w:t>發文字號：</w:t>
      </w:r>
      <w:proofErr w:type="gramStart"/>
      <w:r>
        <w:rPr>
          <w:rFonts w:hint="eastAsia"/>
        </w:rPr>
        <w:t>府財行</w:t>
      </w:r>
      <w:proofErr w:type="gramEnd"/>
      <w:r>
        <w:rPr>
          <w:rFonts w:hint="eastAsia"/>
        </w:rPr>
        <w:t>字第</w:t>
      </w:r>
      <w:r>
        <w:rPr>
          <w:rFonts w:hint="eastAsia"/>
        </w:rPr>
        <w:t>10700266232</w:t>
      </w:r>
      <w:r>
        <w:rPr>
          <w:rFonts w:hint="eastAsia"/>
        </w:rPr>
        <w:t>號</w:t>
      </w:r>
    </w:p>
    <w:p w:rsidR="00D36E59" w:rsidRPr="00053215" w:rsidRDefault="00D36E59" w:rsidP="00D36E59">
      <w:pPr>
        <w:pStyle w:val="affffffffffe"/>
      </w:pPr>
      <w:r w:rsidRPr="00053215">
        <w:t>附　　件：</w:t>
      </w:r>
      <w:r w:rsidR="00655359">
        <w:rPr>
          <w:rFonts w:hint="eastAsia"/>
        </w:rPr>
        <w:t>如公告事項</w:t>
      </w:r>
      <w:proofErr w:type="gramStart"/>
      <w:r w:rsidR="00655359">
        <w:rPr>
          <w:rFonts w:hint="eastAsia"/>
        </w:rPr>
        <w:t>一</w:t>
      </w:r>
      <w:proofErr w:type="gramEnd"/>
      <w:r w:rsidRPr="00053215">
        <w:t xml:space="preserve"> </w:t>
      </w:r>
    </w:p>
    <w:p w:rsidR="00D36E59" w:rsidRPr="00053215" w:rsidRDefault="00D36E59" w:rsidP="00D36E59">
      <w:pPr>
        <w:pStyle w:val="affffffffffe"/>
      </w:pPr>
      <w:r w:rsidRPr="00053215">
        <w:t>主　　旨：</w:t>
      </w:r>
      <w:r w:rsidR="00655359">
        <w:rPr>
          <w:rFonts w:hint="eastAsia"/>
        </w:rPr>
        <w:t>本</w:t>
      </w:r>
      <w:proofErr w:type="gramStart"/>
      <w:r w:rsidR="00655359">
        <w:rPr>
          <w:rFonts w:hint="eastAsia"/>
        </w:rPr>
        <w:t>府辦竣</w:t>
      </w:r>
      <w:r w:rsidR="00655359">
        <w:rPr>
          <w:rFonts w:hint="eastAsia"/>
        </w:rPr>
        <w:t>106</w:t>
      </w:r>
      <w:proofErr w:type="gramEnd"/>
      <w:r w:rsidR="00655359">
        <w:rPr>
          <w:rFonts w:hint="eastAsia"/>
        </w:rPr>
        <w:t>年度第</w:t>
      </w:r>
      <w:r w:rsidR="00655359">
        <w:rPr>
          <w:rFonts w:hint="eastAsia"/>
        </w:rPr>
        <w:t>1</w:t>
      </w:r>
      <w:r w:rsidR="00655359">
        <w:rPr>
          <w:rFonts w:hint="eastAsia"/>
        </w:rPr>
        <w:t>批第</w:t>
      </w:r>
      <w:r w:rsidR="00655359">
        <w:rPr>
          <w:rFonts w:hint="eastAsia"/>
        </w:rPr>
        <w:t>2</w:t>
      </w:r>
      <w:r w:rsidR="00655359">
        <w:rPr>
          <w:rFonts w:hint="eastAsia"/>
        </w:rPr>
        <w:t>次地籍清理囑託登記為國有土地，其權利人</w:t>
      </w:r>
      <w:r w:rsidR="00E07C94">
        <w:rPr>
          <w:rFonts w:hint="eastAsia"/>
        </w:rPr>
        <w:t>應</w:t>
      </w:r>
      <w:r w:rsidR="00655359">
        <w:rPr>
          <w:rFonts w:hint="eastAsia"/>
        </w:rPr>
        <w:t>自</w:t>
      </w:r>
      <w:r w:rsidR="0041055D">
        <w:rPr>
          <w:rFonts w:hint="eastAsia"/>
        </w:rPr>
        <w:t>登</w:t>
      </w:r>
      <w:r w:rsidR="00655359">
        <w:rPr>
          <w:rFonts w:hint="eastAsia"/>
        </w:rPr>
        <w:t>記完畢之日起</w:t>
      </w:r>
      <w:r w:rsidR="00655359">
        <w:rPr>
          <w:rFonts w:hint="eastAsia"/>
        </w:rPr>
        <w:t>10</w:t>
      </w:r>
      <w:r w:rsidR="00655359">
        <w:rPr>
          <w:rFonts w:hint="eastAsia"/>
        </w:rPr>
        <w:t>年內，依規定填具申請書向本府申請發給價金，</w:t>
      </w:r>
      <w:r w:rsidR="00E07C94">
        <w:rPr>
          <w:rFonts w:hint="eastAsia"/>
        </w:rPr>
        <w:t>公</w:t>
      </w:r>
      <w:r w:rsidR="00655359">
        <w:rPr>
          <w:rFonts w:hint="eastAsia"/>
        </w:rPr>
        <w:t>告周知。</w:t>
      </w:r>
    </w:p>
    <w:p w:rsidR="00D36E59" w:rsidRDefault="00D36E59" w:rsidP="00D36E59">
      <w:pPr>
        <w:pStyle w:val="affffffffffe"/>
      </w:pPr>
      <w:r w:rsidRPr="00053215">
        <w:t>說　　明：</w:t>
      </w:r>
      <w:r w:rsidR="00655359">
        <w:rPr>
          <w:rFonts w:hint="eastAsia"/>
        </w:rPr>
        <w:t>依據地籍清理條例第</w:t>
      </w:r>
      <w:r w:rsidR="00655359">
        <w:rPr>
          <w:rFonts w:hint="eastAsia"/>
        </w:rPr>
        <w:t>15</w:t>
      </w:r>
      <w:r w:rsidR="00655359">
        <w:rPr>
          <w:rFonts w:hint="eastAsia"/>
        </w:rPr>
        <w:t>條</w:t>
      </w:r>
      <w:proofErr w:type="gramStart"/>
      <w:r w:rsidR="00655359">
        <w:rPr>
          <w:rFonts w:hint="eastAsia"/>
        </w:rPr>
        <w:t>第</w:t>
      </w:r>
      <w:r w:rsidR="00655359">
        <w:rPr>
          <w:rFonts w:hint="eastAsia"/>
        </w:rPr>
        <w:t>2</w:t>
      </w:r>
      <w:r w:rsidR="00655359">
        <w:rPr>
          <w:rFonts w:hint="eastAsia"/>
        </w:rPr>
        <w:t>項暨</w:t>
      </w:r>
      <w:proofErr w:type="gramEnd"/>
      <w:r w:rsidR="00655359">
        <w:rPr>
          <w:rFonts w:hint="eastAsia"/>
        </w:rPr>
        <w:t>地籍清理未能</w:t>
      </w:r>
      <w:proofErr w:type="gramStart"/>
      <w:r w:rsidR="00655359">
        <w:rPr>
          <w:rFonts w:hint="eastAsia"/>
        </w:rPr>
        <w:t>釐清權</w:t>
      </w:r>
      <w:proofErr w:type="gramEnd"/>
      <w:r w:rsidR="00655359">
        <w:rPr>
          <w:rFonts w:hint="eastAsia"/>
        </w:rPr>
        <w:t>屬土地代為標售辦法第</w:t>
      </w:r>
      <w:r w:rsidR="00655359">
        <w:rPr>
          <w:rFonts w:hint="eastAsia"/>
        </w:rPr>
        <w:t>20</w:t>
      </w:r>
      <w:r w:rsidR="00655359">
        <w:rPr>
          <w:rFonts w:hint="eastAsia"/>
        </w:rPr>
        <w:t>條第</w:t>
      </w:r>
      <w:r w:rsidR="00655359">
        <w:rPr>
          <w:rFonts w:hint="eastAsia"/>
        </w:rPr>
        <w:t>2</w:t>
      </w:r>
      <w:r w:rsidR="00655359">
        <w:rPr>
          <w:rFonts w:hint="eastAsia"/>
        </w:rPr>
        <w:t>項辦理。</w:t>
      </w:r>
    </w:p>
    <w:p w:rsidR="00655359" w:rsidRPr="00655359" w:rsidRDefault="00655359" w:rsidP="00D36E59">
      <w:pPr>
        <w:pStyle w:val="affffffffffe"/>
      </w:pPr>
      <w:r>
        <w:rPr>
          <w:rFonts w:hint="eastAsia"/>
        </w:rPr>
        <w:t>公告事項：</w:t>
      </w:r>
    </w:p>
    <w:p w:rsidR="00D36E59" w:rsidRDefault="00D36E59" w:rsidP="00D36E59">
      <w:pPr>
        <w:pStyle w:val="afffffffffff8"/>
        <w:ind w:left="1688" w:hanging="488"/>
      </w:pPr>
      <w:r w:rsidRPr="00053215">
        <w:t>一、</w:t>
      </w:r>
      <w:r w:rsidR="00655359">
        <w:rPr>
          <w:rFonts w:hint="eastAsia"/>
        </w:rPr>
        <w:t>囑託登記為國有之土地標示、原登記名義人、第</w:t>
      </w:r>
      <w:r w:rsidR="00655359">
        <w:rPr>
          <w:rFonts w:hint="eastAsia"/>
        </w:rPr>
        <w:t>2</w:t>
      </w:r>
      <w:r w:rsidR="00655359">
        <w:rPr>
          <w:rFonts w:hint="eastAsia"/>
        </w:rPr>
        <w:t>次標售底價：詳</w:t>
      </w:r>
      <w:proofErr w:type="gramStart"/>
      <w:r w:rsidR="00655359">
        <w:rPr>
          <w:rFonts w:hint="eastAsia"/>
        </w:rPr>
        <w:t>見案附土地</w:t>
      </w:r>
      <w:proofErr w:type="gramEnd"/>
      <w:r w:rsidR="00655359">
        <w:rPr>
          <w:rFonts w:hint="eastAsia"/>
        </w:rPr>
        <w:t>囑託登記國有公告清冊。</w:t>
      </w:r>
    </w:p>
    <w:p w:rsidR="00655359" w:rsidRDefault="00655359" w:rsidP="00D36E59">
      <w:pPr>
        <w:pStyle w:val="afffffffffff8"/>
        <w:ind w:left="1688" w:hanging="488"/>
      </w:pPr>
      <w:r>
        <w:rPr>
          <w:rFonts w:hint="eastAsia"/>
        </w:rPr>
        <w:lastRenderedPageBreak/>
        <w:t>二、公告</w:t>
      </w:r>
      <w:proofErr w:type="gramStart"/>
      <w:r>
        <w:rPr>
          <w:rFonts w:hint="eastAsia"/>
        </w:rPr>
        <w:t>起迄</w:t>
      </w:r>
      <w:proofErr w:type="gramEnd"/>
      <w:r>
        <w:rPr>
          <w:rFonts w:hint="eastAsia"/>
        </w:rPr>
        <w:t>日期：</w:t>
      </w:r>
      <w:r>
        <w:rPr>
          <w:rFonts w:hint="eastAsia"/>
        </w:rPr>
        <w:t>107</w:t>
      </w:r>
      <w:r>
        <w:rPr>
          <w:rFonts w:hint="eastAsia"/>
        </w:rPr>
        <w:t>年</w:t>
      </w:r>
      <w:r>
        <w:rPr>
          <w:rFonts w:hint="eastAsia"/>
        </w:rPr>
        <w:t>5</w:t>
      </w:r>
      <w:r>
        <w:rPr>
          <w:rFonts w:hint="eastAsia"/>
        </w:rPr>
        <w:t>月</w:t>
      </w:r>
      <w:r>
        <w:rPr>
          <w:rFonts w:hint="eastAsia"/>
        </w:rPr>
        <w:t>9</w:t>
      </w:r>
      <w:r>
        <w:rPr>
          <w:rFonts w:hint="eastAsia"/>
        </w:rPr>
        <w:t>日至</w:t>
      </w:r>
      <w:r>
        <w:rPr>
          <w:rFonts w:hint="eastAsia"/>
        </w:rPr>
        <w:t>107</w:t>
      </w:r>
      <w:r>
        <w:rPr>
          <w:rFonts w:hint="eastAsia"/>
        </w:rPr>
        <w:t>年</w:t>
      </w:r>
      <w:r>
        <w:rPr>
          <w:rFonts w:hint="eastAsia"/>
        </w:rPr>
        <w:t>8</w:t>
      </w:r>
      <w:r>
        <w:rPr>
          <w:rFonts w:hint="eastAsia"/>
        </w:rPr>
        <w:t>月</w:t>
      </w:r>
      <w:r>
        <w:rPr>
          <w:rFonts w:hint="eastAsia"/>
        </w:rPr>
        <w:t>9</w:t>
      </w:r>
      <w:r>
        <w:rPr>
          <w:rFonts w:hint="eastAsia"/>
        </w:rPr>
        <w:t>日止，共</w:t>
      </w:r>
      <w:r>
        <w:rPr>
          <w:rFonts w:hint="eastAsia"/>
        </w:rPr>
        <w:t>3</w:t>
      </w:r>
      <w:r>
        <w:rPr>
          <w:rFonts w:hint="eastAsia"/>
        </w:rPr>
        <w:t>個月。</w:t>
      </w:r>
    </w:p>
    <w:p w:rsidR="00655359" w:rsidRDefault="00655359" w:rsidP="00D36E59">
      <w:pPr>
        <w:pStyle w:val="afffffffffff8"/>
        <w:ind w:left="1688" w:hanging="488"/>
      </w:pPr>
      <w:r>
        <w:rPr>
          <w:rFonts w:hint="eastAsia"/>
        </w:rPr>
        <w:t>三、保管處所及保管款名稱：本府設立於臺灣土地銀行澎湖分行之澎湖縣政府</w:t>
      </w:r>
      <w:r>
        <w:rPr>
          <w:rFonts w:hint="eastAsia"/>
        </w:rPr>
        <w:t>-</w:t>
      </w:r>
      <w:r>
        <w:rPr>
          <w:rFonts w:hint="eastAsia"/>
        </w:rPr>
        <w:t>地籍清理保管款</w:t>
      </w:r>
      <w:r>
        <w:rPr>
          <w:rFonts w:hint="eastAsia"/>
        </w:rPr>
        <w:t>302</w:t>
      </w:r>
      <w:r>
        <w:rPr>
          <w:rFonts w:hint="eastAsia"/>
        </w:rPr>
        <w:t>專戶。</w:t>
      </w:r>
    </w:p>
    <w:p w:rsidR="00655359" w:rsidRDefault="00655359" w:rsidP="00D36E59">
      <w:pPr>
        <w:pStyle w:val="afffffffffff8"/>
        <w:ind w:left="1688" w:hanging="488"/>
      </w:pPr>
      <w:r>
        <w:rPr>
          <w:rFonts w:hint="eastAsia"/>
        </w:rPr>
        <w:t>四、保管處所地址：澎湖縣馬公市三民路一段</w:t>
      </w:r>
      <w:r>
        <w:rPr>
          <w:rFonts w:hint="eastAsia"/>
        </w:rPr>
        <w:t>155</w:t>
      </w:r>
      <w:r>
        <w:rPr>
          <w:rFonts w:hint="eastAsia"/>
        </w:rPr>
        <w:t>號。</w:t>
      </w:r>
    </w:p>
    <w:p w:rsidR="00655359" w:rsidRDefault="00655359" w:rsidP="00D36E59">
      <w:pPr>
        <w:pStyle w:val="afffffffffff8"/>
        <w:ind w:left="1688" w:hanging="488"/>
      </w:pPr>
      <w:r>
        <w:rPr>
          <w:rFonts w:hint="eastAsia"/>
        </w:rPr>
        <w:t>五、得申請發給土地價金之期限：自各土地登記完畢之日（</w:t>
      </w:r>
      <w:r>
        <w:rPr>
          <w:rFonts w:hint="eastAsia"/>
        </w:rPr>
        <w:t>107</w:t>
      </w:r>
      <w:r>
        <w:rPr>
          <w:rFonts w:hint="eastAsia"/>
        </w:rPr>
        <w:t>年</w:t>
      </w:r>
      <w:r>
        <w:rPr>
          <w:rFonts w:hint="eastAsia"/>
        </w:rPr>
        <w:t>4</w:t>
      </w:r>
      <w:r>
        <w:rPr>
          <w:rFonts w:hint="eastAsia"/>
        </w:rPr>
        <w:t>月</w:t>
      </w:r>
      <w:r>
        <w:rPr>
          <w:rFonts w:hint="eastAsia"/>
        </w:rPr>
        <w:t>27</w:t>
      </w:r>
      <w:r>
        <w:rPr>
          <w:rFonts w:hint="eastAsia"/>
        </w:rPr>
        <w:t>日）起</w:t>
      </w:r>
      <w:r>
        <w:rPr>
          <w:rFonts w:hint="eastAsia"/>
        </w:rPr>
        <w:t>10</w:t>
      </w:r>
      <w:r>
        <w:rPr>
          <w:rFonts w:hint="eastAsia"/>
        </w:rPr>
        <w:t>年內。</w:t>
      </w:r>
    </w:p>
    <w:p w:rsidR="00655359" w:rsidRDefault="00655359" w:rsidP="00D36E59">
      <w:pPr>
        <w:pStyle w:val="afffffffffff8"/>
        <w:ind w:left="1688" w:hanging="488"/>
      </w:pPr>
      <w:r>
        <w:rPr>
          <w:rFonts w:hint="eastAsia"/>
        </w:rPr>
        <w:t>六、土地權利人應依地籍清理條例施行細則之規定，填具申請書並檢附相關証明文件，向本府財政處申請發給。</w:t>
      </w:r>
    </w:p>
    <w:p w:rsidR="00655359" w:rsidRPr="00053215" w:rsidRDefault="00655359" w:rsidP="00D36E59">
      <w:pPr>
        <w:pStyle w:val="afffffffffff8"/>
        <w:ind w:left="1688" w:hanging="488"/>
      </w:pPr>
      <w:r>
        <w:rPr>
          <w:rFonts w:hint="eastAsia"/>
        </w:rPr>
        <w:t>七、申請發給之土地價金，經審查無誤並公告期滿無人異議後，該土地第</w:t>
      </w:r>
      <w:r>
        <w:rPr>
          <w:rFonts w:hint="eastAsia"/>
        </w:rPr>
        <w:t>2</w:t>
      </w:r>
      <w:r>
        <w:rPr>
          <w:rFonts w:hint="eastAsia"/>
        </w:rPr>
        <w:t>次標售底價扣除應</w:t>
      </w:r>
      <w:proofErr w:type="gramStart"/>
      <w:r>
        <w:rPr>
          <w:rFonts w:hint="eastAsia"/>
        </w:rPr>
        <w:t>納稅賦額後</w:t>
      </w:r>
      <w:proofErr w:type="gramEnd"/>
      <w:r>
        <w:rPr>
          <w:rFonts w:hint="eastAsia"/>
        </w:rPr>
        <w:t>之餘額，加計儲存於保管款專戶之應收利息發給之。</w:t>
      </w:r>
    </w:p>
    <w:p w:rsidR="00655359" w:rsidRDefault="00655359" w:rsidP="00D36E59">
      <w:pPr>
        <w:pStyle w:val="afffffffffffb"/>
      </w:pPr>
    </w:p>
    <w:p w:rsidR="00D36E59" w:rsidRDefault="00D36E59" w:rsidP="00D36E59">
      <w:pPr>
        <w:pStyle w:val="afffffffffffb"/>
      </w:pPr>
      <w:r w:rsidRPr="00053215">
        <w:rPr>
          <w:rFonts w:hint="eastAsia"/>
        </w:rPr>
        <w:t>本案依分層負責規定授權主管處長決行</w:t>
      </w:r>
    </w:p>
    <w:p w:rsidR="00A275D8" w:rsidRDefault="00A275D8" w:rsidP="00D36E59">
      <w:pPr>
        <w:pStyle w:val="afffffffffffb"/>
      </w:pPr>
    </w:p>
    <w:p w:rsidR="00655359" w:rsidRPr="00053215" w:rsidRDefault="00655359" w:rsidP="00D36E59">
      <w:pPr>
        <w:pStyle w:val="afffffffffffb"/>
      </w:pPr>
    </w:p>
    <w:tbl>
      <w:tblPr>
        <w:tblW w:w="5010" w:type="pct"/>
        <w:tblCellMar>
          <w:left w:w="28" w:type="dxa"/>
          <w:right w:w="28" w:type="dxa"/>
        </w:tblCellMar>
        <w:tblLook w:val="04A0"/>
      </w:tblPr>
      <w:tblGrid>
        <w:gridCol w:w="254"/>
        <w:gridCol w:w="221"/>
        <w:gridCol w:w="77"/>
        <w:gridCol w:w="164"/>
        <w:gridCol w:w="160"/>
        <w:gridCol w:w="201"/>
        <w:gridCol w:w="484"/>
        <w:gridCol w:w="167"/>
        <w:gridCol w:w="669"/>
        <w:gridCol w:w="322"/>
        <w:gridCol w:w="175"/>
        <w:gridCol w:w="191"/>
        <w:gridCol w:w="342"/>
        <w:gridCol w:w="219"/>
        <w:gridCol w:w="255"/>
        <w:gridCol w:w="520"/>
        <w:gridCol w:w="550"/>
        <w:gridCol w:w="213"/>
        <w:gridCol w:w="232"/>
        <w:gridCol w:w="317"/>
        <w:gridCol w:w="419"/>
        <w:gridCol w:w="15"/>
        <w:gridCol w:w="676"/>
        <w:gridCol w:w="15"/>
        <w:gridCol w:w="1309"/>
        <w:gridCol w:w="13"/>
      </w:tblGrid>
      <w:tr w:rsidR="00655359" w:rsidRPr="00655359" w:rsidTr="00A275D8">
        <w:trPr>
          <w:gridAfter w:val="1"/>
          <w:wAfter w:w="8" w:type="pct"/>
          <w:trHeight w:val="360"/>
        </w:trPr>
        <w:tc>
          <w:tcPr>
            <w:tcW w:w="4992" w:type="pct"/>
            <w:gridSpan w:val="25"/>
            <w:vMerge w:val="restart"/>
            <w:tcBorders>
              <w:top w:val="nil"/>
              <w:left w:val="nil"/>
              <w:bottom w:val="nil"/>
              <w:right w:val="nil"/>
            </w:tcBorders>
            <w:shd w:val="clear" w:color="auto" w:fill="FFFFFF"/>
            <w:vAlign w:val="center"/>
            <w:hideMark/>
          </w:tcPr>
          <w:p w:rsidR="00655359" w:rsidRPr="00655359" w:rsidRDefault="00655359" w:rsidP="00655359">
            <w:pPr>
              <w:widowControl/>
              <w:spacing w:line="240" w:lineRule="auto"/>
              <w:ind w:firstLine="0"/>
              <w:jc w:val="center"/>
              <w:rPr>
                <w:b/>
                <w:bCs/>
                <w:kern w:val="0"/>
                <w:sz w:val="26"/>
                <w:szCs w:val="26"/>
              </w:rPr>
            </w:pPr>
            <w:r w:rsidRPr="00655359">
              <w:rPr>
                <w:rFonts w:hAnsi="標楷體"/>
                <w:b/>
                <w:bCs/>
                <w:kern w:val="0"/>
                <w:sz w:val="26"/>
                <w:szCs w:val="26"/>
              </w:rPr>
              <w:t>澎湖縣政府地籍清理土地囑託登記國有土地清冊</w:t>
            </w:r>
          </w:p>
        </w:tc>
      </w:tr>
      <w:tr w:rsidR="00655359" w:rsidRPr="00655359" w:rsidTr="00A275D8">
        <w:trPr>
          <w:gridAfter w:val="1"/>
          <w:wAfter w:w="8" w:type="pct"/>
          <w:trHeight w:val="390"/>
        </w:trPr>
        <w:tc>
          <w:tcPr>
            <w:tcW w:w="4992" w:type="pct"/>
            <w:gridSpan w:val="25"/>
            <w:vMerge/>
            <w:tcBorders>
              <w:top w:val="nil"/>
              <w:left w:val="nil"/>
              <w:bottom w:val="nil"/>
              <w:right w:val="nil"/>
            </w:tcBorders>
            <w:vAlign w:val="center"/>
            <w:hideMark/>
          </w:tcPr>
          <w:p w:rsidR="00655359" w:rsidRPr="00655359" w:rsidRDefault="00655359" w:rsidP="00655359">
            <w:pPr>
              <w:widowControl/>
              <w:spacing w:line="240" w:lineRule="auto"/>
              <w:ind w:firstLine="0"/>
              <w:jc w:val="left"/>
              <w:rPr>
                <w:b/>
                <w:bCs/>
                <w:kern w:val="0"/>
                <w:sz w:val="26"/>
                <w:szCs w:val="26"/>
              </w:rPr>
            </w:pPr>
          </w:p>
        </w:tc>
      </w:tr>
      <w:tr w:rsidR="00655359" w:rsidRPr="00655359" w:rsidTr="00A275D8">
        <w:trPr>
          <w:trHeight w:val="18"/>
        </w:trPr>
        <w:tc>
          <w:tcPr>
            <w:tcW w:w="155"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135"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47"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100"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221"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296"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511"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304"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117"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208"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134"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156"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654"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130" w:type="pct"/>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336"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265"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422"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c>
          <w:tcPr>
            <w:tcW w:w="808" w:type="pct"/>
            <w:gridSpan w:val="2"/>
            <w:tcBorders>
              <w:top w:val="nil"/>
              <w:left w:val="nil"/>
              <w:bottom w:val="nil"/>
              <w:right w:val="nil"/>
            </w:tcBorders>
            <w:shd w:val="clear" w:color="auto" w:fill="FFFFFF"/>
            <w:hideMark/>
          </w:tcPr>
          <w:p w:rsidR="00655359" w:rsidRPr="00655359" w:rsidRDefault="00655359" w:rsidP="00655359">
            <w:pPr>
              <w:widowControl/>
              <w:spacing w:line="240" w:lineRule="auto"/>
              <w:ind w:firstLine="0"/>
              <w:jc w:val="left"/>
              <w:rPr>
                <w:kern w:val="0"/>
                <w:sz w:val="18"/>
                <w:szCs w:val="18"/>
              </w:rPr>
            </w:pPr>
            <w:r w:rsidRPr="00655359">
              <w:rPr>
                <w:rFonts w:hAnsi="標楷體"/>
                <w:kern w:val="0"/>
                <w:sz w:val="18"/>
                <w:szCs w:val="18"/>
              </w:rPr>
              <w:t xml:space="preserve">　</w:t>
            </w:r>
          </w:p>
        </w:tc>
      </w:tr>
      <w:tr w:rsidR="00655359"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rFonts w:hAnsi="標楷體"/>
                <w:kern w:val="0"/>
                <w:sz w:val="16"/>
                <w:szCs w:val="16"/>
              </w:rPr>
            </w:pPr>
            <w:r w:rsidRPr="00A275D8">
              <w:rPr>
                <w:rFonts w:hAnsi="標楷體"/>
                <w:kern w:val="0"/>
                <w:sz w:val="16"/>
                <w:szCs w:val="16"/>
              </w:rPr>
              <w:t>編</w:t>
            </w:r>
          </w:p>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號</w:t>
            </w:r>
          </w:p>
        </w:tc>
        <w:tc>
          <w:tcPr>
            <w:tcW w:w="1939" w:type="pct"/>
            <w:gridSpan w:val="1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 xml:space="preserve">土　地　</w:t>
            </w:r>
            <w:r w:rsidRPr="00A275D8">
              <w:rPr>
                <w:kern w:val="0"/>
                <w:sz w:val="16"/>
                <w:szCs w:val="16"/>
              </w:rPr>
              <w:t>/</w:t>
            </w:r>
            <w:r w:rsidRPr="00A275D8">
              <w:rPr>
                <w:rFonts w:hAnsi="標楷體"/>
                <w:kern w:val="0"/>
                <w:sz w:val="16"/>
                <w:szCs w:val="16"/>
              </w:rPr>
              <w:t xml:space="preserve">　建　物　標　示</w:t>
            </w:r>
          </w:p>
        </w:tc>
        <w:tc>
          <w:tcPr>
            <w:tcW w:w="1666" w:type="pct"/>
            <w:gridSpan w:val="8"/>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原登記名義人</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囑託登記完畢日期</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第二次標售底價金額</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rFonts w:hAnsi="標楷體"/>
                <w:kern w:val="0"/>
                <w:sz w:val="16"/>
                <w:szCs w:val="16"/>
              </w:rPr>
            </w:pPr>
            <w:r w:rsidRPr="00A275D8">
              <w:rPr>
                <w:rFonts w:hAnsi="標楷體"/>
                <w:kern w:val="0"/>
                <w:sz w:val="16"/>
                <w:szCs w:val="16"/>
              </w:rPr>
              <w:t>鄉鎮</w:t>
            </w:r>
          </w:p>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市區</w:t>
            </w:r>
          </w:p>
        </w:tc>
        <w:tc>
          <w:tcPr>
            <w:tcW w:w="521" w:type="pct"/>
            <w:gridSpan w:val="3"/>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段小段</w:t>
            </w:r>
          </w:p>
        </w:tc>
        <w:tc>
          <w:tcPr>
            <w:tcW w:w="606"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地</w:t>
            </w:r>
            <w:r w:rsidRPr="00A275D8">
              <w:rPr>
                <w:kern w:val="0"/>
                <w:sz w:val="16"/>
                <w:szCs w:val="16"/>
              </w:rPr>
              <w:t>/</w:t>
            </w:r>
            <w:r w:rsidRPr="00A275D8">
              <w:rPr>
                <w:rFonts w:hAnsi="標楷體"/>
                <w:kern w:val="0"/>
                <w:sz w:val="16"/>
                <w:szCs w:val="16"/>
              </w:rPr>
              <w:t>建號</w:t>
            </w:r>
          </w:p>
        </w:tc>
        <w:tc>
          <w:tcPr>
            <w:tcW w:w="433" w:type="pct"/>
            <w:gridSpan w:val="3"/>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面積</w:t>
            </w:r>
          </w:p>
        </w:tc>
        <w:tc>
          <w:tcPr>
            <w:tcW w:w="608" w:type="pct"/>
            <w:gridSpan w:val="3"/>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姓名或名稱</w:t>
            </w:r>
            <w:r w:rsidRPr="00A275D8">
              <w:rPr>
                <w:kern w:val="0"/>
                <w:sz w:val="16"/>
                <w:szCs w:val="16"/>
              </w:rPr>
              <w:br/>
              <w:t>(</w:t>
            </w:r>
            <w:r w:rsidRPr="00A275D8">
              <w:rPr>
                <w:rFonts w:hAnsi="標楷體"/>
                <w:kern w:val="0"/>
                <w:sz w:val="16"/>
                <w:szCs w:val="16"/>
              </w:rPr>
              <w:t>管理人</w:t>
            </w:r>
            <w:r w:rsidRPr="00A275D8">
              <w:rPr>
                <w:kern w:val="0"/>
                <w:sz w:val="16"/>
                <w:szCs w:val="16"/>
              </w:rPr>
              <w:t>)</w:t>
            </w:r>
          </w:p>
        </w:tc>
        <w:tc>
          <w:tcPr>
            <w:tcW w:w="608" w:type="pct"/>
            <w:gridSpan w:val="3"/>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住址</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A275D8" w:rsidRDefault="00655359" w:rsidP="00A275D8">
            <w:pPr>
              <w:widowControl/>
              <w:spacing w:line="240" w:lineRule="auto"/>
              <w:ind w:firstLine="0"/>
              <w:jc w:val="center"/>
              <w:rPr>
                <w:rFonts w:hAnsi="標楷體"/>
                <w:kern w:val="0"/>
                <w:sz w:val="16"/>
                <w:szCs w:val="16"/>
              </w:rPr>
            </w:pPr>
            <w:r w:rsidRPr="00A275D8">
              <w:rPr>
                <w:rFonts w:hAnsi="標楷體"/>
                <w:kern w:val="0"/>
                <w:sz w:val="16"/>
                <w:szCs w:val="16"/>
              </w:rPr>
              <w:t>權利</w:t>
            </w:r>
          </w:p>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範圍</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竹</w:t>
            </w:r>
            <w:proofErr w:type="gramStart"/>
            <w:r w:rsidRPr="00A275D8">
              <w:rPr>
                <w:rFonts w:hAnsi="標楷體"/>
                <w:kern w:val="0"/>
                <w:sz w:val="16"/>
                <w:szCs w:val="16"/>
              </w:rPr>
              <w:t>篙</w:t>
            </w:r>
            <w:proofErr w:type="gramEnd"/>
            <w:r w:rsidRPr="00A275D8">
              <w:rPr>
                <w:rFonts w:hAnsi="標楷體"/>
                <w:kern w:val="0"/>
                <w:sz w:val="16"/>
                <w:szCs w:val="16"/>
              </w:rPr>
              <w:t>灣段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0900-0000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970.00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1,312,322</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竹</w:t>
            </w:r>
            <w:proofErr w:type="gramStart"/>
            <w:r w:rsidRPr="00A275D8">
              <w:rPr>
                <w:rFonts w:hAnsi="標楷體"/>
                <w:kern w:val="0"/>
                <w:sz w:val="16"/>
                <w:szCs w:val="16"/>
              </w:rPr>
              <w:t>篙</w:t>
            </w:r>
            <w:proofErr w:type="gramEnd"/>
            <w:r w:rsidRPr="00A275D8">
              <w:rPr>
                <w:rFonts w:hAnsi="標楷體"/>
                <w:kern w:val="0"/>
                <w:sz w:val="16"/>
                <w:szCs w:val="16"/>
              </w:rPr>
              <w:t>灣段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1865-0000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53.00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277,110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3</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竹</w:t>
            </w:r>
            <w:proofErr w:type="gramStart"/>
            <w:r w:rsidRPr="00A275D8">
              <w:rPr>
                <w:rFonts w:hAnsi="標楷體"/>
                <w:kern w:val="0"/>
                <w:sz w:val="16"/>
                <w:szCs w:val="16"/>
              </w:rPr>
              <w:t>篙</w:t>
            </w:r>
            <w:proofErr w:type="gramEnd"/>
            <w:r w:rsidRPr="00A275D8">
              <w:rPr>
                <w:rFonts w:hAnsi="標楷體"/>
                <w:kern w:val="0"/>
                <w:sz w:val="16"/>
                <w:szCs w:val="16"/>
              </w:rPr>
              <w:t>灣段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1866-0000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141.00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619,380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4</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竹</w:t>
            </w:r>
            <w:proofErr w:type="gramStart"/>
            <w:r w:rsidRPr="00A275D8">
              <w:rPr>
                <w:rFonts w:hAnsi="標楷體"/>
                <w:kern w:val="0"/>
                <w:sz w:val="16"/>
                <w:szCs w:val="16"/>
              </w:rPr>
              <w:t>篙</w:t>
            </w:r>
            <w:proofErr w:type="gramEnd"/>
            <w:r w:rsidRPr="00A275D8">
              <w:rPr>
                <w:rFonts w:hAnsi="標楷體"/>
                <w:kern w:val="0"/>
                <w:sz w:val="16"/>
                <w:szCs w:val="16"/>
              </w:rPr>
              <w:t>灣段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2063-0000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291.00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419,170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5</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竹</w:t>
            </w:r>
            <w:proofErr w:type="gramStart"/>
            <w:r w:rsidRPr="00A275D8">
              <w:rPr>
                <w:rFonts w:hAnsi="標楷體"/>
                <w:kern w:val="0"/>
                <w:sz w:val="16"/>
                <w:szCs w:val="16"/>
              </w:rPr>
              <w:t>篙</w:t>
            </w:r>
            <w:proofErr w:type="gramEnd"/>
            <w:r w:rsidRPr="00A275D8">
              <w:rPr>
                <w:rFonts w:hAnsi="標楷體"/>
                <w:kern w:val="0"/>
                <w:sz w:val="16"/>
                <w:szCs w:val="16"/>
              </w:rPr>
              <w:t>灣段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0020-0001</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410.00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蔡</w:t>
            </w:r>
            <w:proofErr w:type="gramEnd"/>
            <w:r w:rsidRPr="00A275D8">
              <w:rPr>
                <w:rFonts w:hAnsi="標楷體"/>
                <w:kern w:val="0"/>
                <w:sz w:val="16"/>
                <w:szCs w:val="16"/>
              </w:rPr>
              <w:t>料</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澎湖縣西嶼鄉小門村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489,317</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6</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竹</w:t>
            </w:r>
            <w:proofErr w:type="gramStart"/>
            <w:r w:rsidRPr="00A275D8">
              <w:rPr>
                <w:rFonts w:hAnsi="標楷體"/>
                <w:kern w:val="0"/>
                <w:sz w:val="16"/>
                <w:szCs w:val="16"/>
              </w:rPr>
              <w:t>篙</w:t>
            </w:r>
            <w:proofErr w:type="gramEnd"/>
            <w:r w:rsidRPr="00A275D8">
              <w:rPr>
                <w:rFonts w:hAnsi="標楷體"/>
                <w:kern w:val="0"/>
                <w:sz w:val="16"/>
                <w:szCs w:val="16"/>
              </w:rPr>
              <w:t>灣段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3072-0000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698.00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洪麟</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1,788,650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7</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大</w:t>
            </w:r>
            <w:proofErr w:type="gramStart"/>
            <w:r w:rsidRPr="00A275D8">
              <w:rPr>
                <w:rFonts w:hAnsi="標楷體"/>
                <w:kern w:val="0"/>
                <w:sz w:val="16"/>
                <w:szCs w:val="16"/>
              </w:rPr>
              <w:t>池角段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0355-0000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398.00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章</w:t>
            </w:r>
            <w:proofErr w:type="gramStart"/>
            <w:r w:rsidRPr="00A275D8">
              <w:rPr>
                <w:rFonts w:hAnsi="標楷體"/>
                <w:kern w:val="0"/>
                <w:sz w:val="16"/>
                <w:szCs w:val="16"/>
              </w:rPr>
              <w:t>荐</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645,991</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8</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大</w:t>
            </w:r>
            <w:proofErr w:type="gramStart"/>
            <w:r w:rsidRPr="00A275D8">
              <w:rPr>
                <w:rFonts w:hAnsi="標楷體"/>
                <w:kern w:val="0"/>
                <w:sz w:val="16"/>
                <w:szCs w:val="16"/>
              </w:rPr>
              <w:t>池角段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0368-0000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102.00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46,957</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9</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大</w:t>
            </w:r>
            <w:proofErr w:type="gramStart"/>
            <w:r w:rsidRPr="00A275D8">
              <w:rPr>
                <w:rFonts w:hAnsi="標楷體"/>
                <w:kern w:val="0"/>
                <w:sz w:val="16"/>
                <w:szCs w:val="16"/>
              </w:rPr>
              <w:t>池角段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0437-0000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8.00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洪麟</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733,482</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大</w:t>
            </w:r>
            <w:proofErr w:type="gramStart"/>
            <w:r w:rsidRPr="00A275D8">
              <w:rPr>
                <w:rFonts w:hAnsi="標楷體"/>
                <w:kern w:val="0"/>
                <w:sz w:val="16"/>
                <w:szCs w:val="16"/>
              </w:rPr>
              <w:t>池角段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0457-0000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626.00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洪麟</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1,015,562</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lastRenderedPageBreak/>
              <w:t>11</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大</w:t>
            </w:r>
            <w:proofErr w:type="gramStart"/>
            <w:r w:rsidRPr="00A275D8">
              <w:rPr>
                <w:rFonts w:hAnsi="標楷體"/>
                <w:kern w:val="0"/>
                <w:sz w:val="16"/>
                <w:szCs w:val="16"/>
              </w:rPr>
              <w:t>池角段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0537-0000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797.00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洪麟</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1,282,172</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12</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大</w:t>
            </w:r>
            <w:proofErr w:type="gramStart"/>
            <w:r w:rsidRPr="00A275D8">
              <w:rPr>
                <w:rFonts w:hAnsi="標楷體"/>
                <w:kern w:val="0"/>
                <w:sz w:val="16"/>
                <w:szCs w:val="16"/>
              </w:rPr>
              <w:t>池角段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0666-0000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296.00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洪麟</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506,194</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13</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橫礁段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0685-0000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245.00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楊絆</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澎湖縣西嶼鄉合界村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771,750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14</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橫礁段</w:t>
            </w:r>
            <w:proofErr w:type="gramEnd"/>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0685-0002</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253.00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楊　絆</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796,950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15</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馬公</w:t>
            </w:r>
            <w:proofErr w:type="gramStart"/>
            <w:r w:rsidRPr="00A275D8">
              <w:rPr>
                <w:rFonts w:hAnsi="標楷體"/>
                <w:kern w:val="0"/>
                <w:sz w:val="16"/>
                <w:szCs w:val="16"/>
              </w:rPr>
              <w:t>巿</w:t>
            </w:r>
            <w:proofErr w:type="gramEnd"/>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山水東段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0452-0000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512.56</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陳窮</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澎湖縣馬公市山水里</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1,153,260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16</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馬公</w:t>
            </w:r>
            <w:proofErr w:type="gramStart"/>
            <w:r w:rsidRPr="00A275D8">
              <w:rPr>
                <w:rFonts w:hAnsi="標楷體"/>
                <w:kern w:val="0"/>
                <w:sz w:val="16"/>
                <w:szCs w:val="16"/>
              </w:rPr>
              <w:t>巿</w:t>
            </w:r>
            <w:proofErr w:type="gramEnd"/>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山水東段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0572-0000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490.23</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陳窮</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澎湖縣馬公市山水里</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1,014,776</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17</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馬公</w:t>
            </w:r>
            <w:proofErr w:type="gramStart"/>
            <w:r w:rsidRPr="00A275D8">
              <w:rPr>
                <w:rFonts w:hAnsi="標楷體"/>
                <w:kern w:val="0"/>
                <w:sz w:val="16"/>
                <w:szCs w:val="16"/>
              </w:rPr>
              <w:t>巿</w:t>
            </w:r>
            <w:proofErr w:type="gramEnd"/>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山水南段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0438-0000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723.43</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陳窮</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澎湖縣馬公市山水里</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7,813,044</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馬公</w:t>
            </w:r>
            <w:proofErr w:type="gramStart"/>
            <w:r w:rsidRPr="00A275D8">
              <w:rPr>
                <w:rFonts w:hAnsi="標楷體"/>
                <w:kern w:val="0"/>
                <w:sz w:val="16"/>
                <w:szCs w:val="16"/>
              </w:rPr>
              <w:t>巿</w:t>
            </w:r>
            <w:proofErr w:type="gramEnd"/>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山水南段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0537-0000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177.03</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張木梨</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398,318</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1/4</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19</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馬公</w:t>
            </w:r>
            <w:proofErr w:type="gramStart"/>
            <w:r w:rsidRPr="00A275D8">
              <w:rPr>
                <w:rFonts w:hAnsi="標楷體"/>
                <w:kern w:val="0"/>
                <w:sz w:val="16"/>
                <w:szCs w:val="16"/>
              </w:rPr>
              <w:t>巿</w:t>
            </w:r>
            <w:proofErr w:type="gramEnd"/>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山水南段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0664-0000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32.19</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陳寬</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144,855</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3/6</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20</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1140-0000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286.01</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蔡水</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澎湖縣西嶼鄉池東村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386,114</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21</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1258-0000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2,231.70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顏勸</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澎湖縣西嶼鄉池東村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1,129,798</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22</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1258-0000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2,231.70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顏蛇</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澎湖縣西嶼鄉池東村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1,129,798</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23</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1258-0000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2,231.70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顏德</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澎湖縣西嶼鄉池東村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1,129,798</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24</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1259-0000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1,868.88</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顏勸</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澎湖縣西嶼鄉池東村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630,747</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25</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1259-0000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1,868.88</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顏德</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r w:rsidRPr="00A275D8">
              <w:rPr>
                <w:rFonts w:hAnsi="標楷體"/>
                <w:kern w:val="0"/>
                <w:sz w:val="16"/>
                <w:szCs w:val="16"/>
              </w:rPr>
              <w:t>澎湖縣西嶼鄉池東村</w:t>
            </w: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630,747</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1/8</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26</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0114-0000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1,028.00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4,163,400</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27</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0115-0000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480.01</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陳豹</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1,944,041</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28</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0600-0000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485.40</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顏甲</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1,834,812</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nil"/>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right"/>
              <w:rPr>
                <w:kern w:val="0"/>
                <w:sz w:val="16"/>
                <w:szCs w:val="16"/>
              </w:rPr>
            </w:pPr>
          </w:p>
        </w:tc>
      </w:tr>
      <w:tr w:rsidR="00A275D8" w:rsidRPr="00A275D8" w:rsidTr="00A275D8">
        <w:trPr>
          <w:gridAfter w:val="1"/>
          <w:wAfter w:w="8" w:type="pct"/>
        </w:trPr>
        <w:tc>
          <w:tcPr>
            <w:tcW w:w="1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29</w:t>
            </w:r>
          </w:p>
        </w:tc>
        <w:tc>
          <w:tcPr>
            <w:tcW w:w="38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西嶼鄉</w:t>
            </w:r>
          </w:p>
        </w:tc>
        <w:tc>
          <w:tcPr>
            <w:tcW w:w="52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二</w:t>
            </w:r>
            <w:proofErr w:type="gramStart"/>
            <w:r w:rsidRPr="00A275D8">
              <w:rPr>
                <w:rFonts w:hAnsi="標楷體"/>
                <w:kern w:val="0"/>
                <w:sz w:val="16"/>
                <w:szCs w:val="16"/>
              </w:rPr>
              <w:t>崁</w:t>
            </w:r>
            <w:proofErr w:type="gramEnd"/>
            <w:r w:rsidRPr="00A275D8">
              <w:rPr>
                <w:rFonts w:hAnsi="標楷體"/>
                <w:kern w:val="0"/>
                <w:sz w:val="16"/>
                <w:szCs w:val="16"/>
              </w:rPr>
              <w:t>北段</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0605-0000</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403.04</w:t>
            </w:r>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proofErr w:type="gramStart"/>
            <w:r w:rsidRPr="00A275D8">
              <w:rPr>
                <w:rFonts w:hAnsi="標楷體"/>
                <w:kern w:val="0"/>
                <w:sz w:val="16"/>
                <w:szCs w:val="16"/>
              </w:rPr>
              <w:t>顏甲</w:t>
            </w:r>
            <w:proofErr w:type="gramEnd"/>
          </w:p>
        </w:tc>
        <w:tc>
          <w:tcPr>
            <w:tcW w:w="60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rPr>
                <w:kern w:val="0"/>
                <w:sz w:val="16"/>
                <w:szCs w:val="16"/>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rFonts w:hAnsi="標楷體"/>
                <w:kern w:val="0"/>
                <w:sz w:val="16"/>
                <w:szCs w:val="16"/>
              </w:rPr>
              <w:t>全部</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1070427</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right"/>
              <w:rPr>
                <w:kern w:val="0"/>
                <w:sz w:val="16"/>
                <w:szCs w:val="16"/>
              </w:rPr>
            </w:pPr>
            <w:r w:rsidRPr="00A275D8">
              <w:rPr>
                <w:kern w:val="0"/>
                <w:sz w:val="16"/>
                <w:szCs w:val="16"/>
              </w:rPr>
              <w:t>1,741,133</w:t>
            </w:r>
          </w:p>
        </w:tc>
      </w:tr>
      <w:tr w:rsidR="00A275D8" w:rsidRPr="00A275D8" w:rsidTr="00A275D8">
        <w:trPr>
          <w:gridAfter w:val="1"/>
          <w:wAfter w:w="8" w:type="pct"/>
        </w:trPr>
        <w:tc>
          <w:tcPr>
            <w:tcW w:w="155" w:type="pct"/>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380" w:type="pct"/>
            <w:gridSpan w:val="4"/>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608" w:type="pct"/>
            <w:gridSpan w:val="3"/>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359" w:rsidRPr="00A275D8" w:rsidRDefault="00655359" w:rsidP="00A275D8">
            <w:pPr>
              <w:widowControl/>
              <w:spacing w:line="240" w:lineRule="auto"/>
              <w:ind w:firstLine="0"/>
              <w:jc w:val="center"/>
              <w:rPr>
                <w:kern w:val="0"/>
                <w:sz w:val="16"/>
                <w:szCs w:val="16"/>
              </w:rPr>
            </w:pPr>
            <w:r w:rsidRPr="00A275D8">
              <w:rPr>
                <w:kern w:val="0"/>
                <w:sz w:val="16"/>
                <w:szCs w:val="16"/>
              </w:rPr>
              <w:t>1/1</w:t>
            </w: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655359" w:rsidRPr="00A275D8" w:rsidRDefault="00655359" w:rsidP="00A275D8">
            <w:pPr>
              <w:widowControl/>
              <w:spacing w:line="240" w:lineRule="auto"/>
              <w:ind w:firstLine="0"/>
              <w:jc w:val="center"/>
              <w:rPr>
                <w:kern w:val="0"/>
                <w:sz w:val="16"/>
                <w:szCs w:val="16"/>
              </w:rPr>
            </w:pPr>
          </w:p>
        </w:tc>
      </w:tr>
    </w:tbl>
    <w:p w:rsidR="00655359" w:rsidRDefault="00655359" w:rsidP="00DB261E">
      <w:pPr>
        <w:pStyle w:val="afffffffffff1"/>
        <w:spacing w:before="360" w:line="240" w:lineRule="auto"/>
        <w:rPr>
          <w:color w:val="auto"/>
          <w:sz w:val="16"/>
          <w:szCs w:val="16"/>
        </w:rPr>
      </w:pPr>
    </w:p>
    <w:p w:rsidR="00A275D8" w:rsidRDefault="00A275D8">
      <w:pPr>
        <w:widowControl/>
        <w:spacing w:line="240" w:lineRule="auto"/>
        <w:ind w:firstLine="0"/>
        <w:jc w:val="left"/>
        <w:rPr>
          <w:sz w:val="16"/>
          <w:szCs w:val="16"/>
        </w:rPr>
      </w:pPr>
      <w:r>
        <w:rPr>
          <w:sz w:val="16"/>
          <w:szCs w:val="16"/>
        </w:rPr>
        <w:br w:type="page"/>
      </w:r>
    </w:p>
    <w:p w:rsidR="00DB261E" w:rsidRPr="00A275D8" w:rsidRDefault="00DB261E" w:rsidP="00DB261E">
      <w:pPr>
        <w:pStyle w:val="afffffffffff1"/>
        <w:spacing w:before="360" w:line="240" w:lineRule="auto"/>
        <w:rPr>
          <w:color w:val="auto"/>
          <w:sz w:val="16"/>
          <w:szCs w:val="16"/>
        </w:rPr>
      </w:pPr>
      <w:r w:rsidRPr="00A275D8">
        <w:rPr>
          <w:noProof/>
          <w:color w:val="auto"/>
          <w:sz w:val="16"/>
          <w:szCs w:val="16"/>
        </w:rPr>
        <w:lastRenderedPageBreak/>
        <w:drawing>
          <wp:inline distT="0" distB="0" distL="0" distR="0">
            <wp:extent cx="1343025" cy="504825"/>
            <wp:effectExtent l="19050" t="0" r="9525" b="0"/>
            <wp:docPr id="20" name="圖片 453" descr="衛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衛生"/>
                    <pic:cNvPicPr>
                      <a:picLocks noChangeAspect="1" noChangeArrowheads="1"/>
                    </pic:cNvPicPr>
                  </pic:nvPicPr>
                  <pic:blipFill>
                    <a:blip r:embed="rId21" cstate="print"/>
                    <a:srcRect/>
                    <a:stretch>
                      <a:fillRect/>
                    </a:stretch>
                  </pic:blipFill>
                  <pic:spPr bwMode="auto">
                    <a:xfrm>
                      <a:off x="0" y="0"/>
                      <a:ext cx="1343025" cy="504825"/>
                    </a:xfrm>
                    <a:prstGeom prst="rect">
                      <a:avLst/>
                    </a:prstGeom>
                    <a:noFill/>
                    <a:ln w="9525">
                      <a:noFill/>
                      <a:miter lim="800000"/>
                      <a:headEnd/>
                      <a:tailEnd/>
                    </a:ln>
                  </pic:spPr>
                </pic:pic>
              </a:graphicData>
            </a:graphic>
          </wp:inline>
        </w:drawing>
      </w:r>
    </w:p>
    <w:p w:rsidR="001A2ACE" w:rsidRPr="00053215" w:rsidRDefault="001A2ACE" w:rsidP="001A2ACE">
      <w:pPr>
        <w:pStyle w:val="XXXX2"/>
        <w:spacing w:before="360"/>
      </w:pPr>
      <w:r w:rsidRPr="00053215">
        <w:t>澎湖縣政府　函</w:t>
      </w:r>
    </w:p>
    <w:p w:rsidR="001A2ACE" w:rsidRPr="00053215" w:rsidRDefault="001A2ACE" w:rsidP="001A2ACE">
      <w:pPr>
        <w:pStyle w:val="affffffffffe"/>
      </w:pPr>
      <w:r w:rsidRPr="00053215">
        <w:t>受</w:t>
      </w:r>
      <w:r w:rsidRPr="00053215">
        <w:t xml:space="preserve"> </w:t>
      </w:r>
      <w:r w:rsidRPr="00053215">
        <w:t>文</w:t>
      </w:r>
      <w:r w:rsidRPr="00053215">
        <w:t xml:space="preserve"> </w:t>
      </w:r>
      <w:r w:rsidRPr="00053215">
        <w:t>者：如正、副本行文單位</w:t>
      </w:r>
    </w:p>
    <w:p w:rsidR="001A2ACE" w:rsidRPr="00053215" w:rsidRDefault="001A2ACE" w:rsidP="001A2ACE">
      <w:pPr>
        <w:pStyle w:val="affffffffffe"/>
      </w:pPr>
      <w:r w:rsidRPr="00053215">
        <w:t>發文日期：</w:t>
      </w:r>
      <w:r w:rsidR="00A275D8">
        <w:rPr>
          <w:rFonts w:hint="eastAsia"/>
        </w:rPr>
        <w:t>中華民國</w:t>
      </w:r>
      <w:r w:rsidR="00A275D8">
        <w:rPr>
          <w:rFonts w:hint="eastAsia"/>
        </w:rPr>
        <w:t>107</w:t>
      </w:r>
      <w:r w:rsidR="00A275D8">
        <w:rPr>
          <w:rFonts w:hint="eastAsia"/>
        </w:rPr>
        <w:t>年</w:t>
      </w:r>
      <w:r w:rsidR="00A275D8">
        <w:rPr>
          <w:rFonts w:hint="eastAsia"/>
        </w:rPr>
        <w:t>5</w:t>
      </w:r>
      <w:r w:rsidR="00A275D8">
        <w:rPr>
          <w:rFonts w:hint="eastAsia"/>
        </w:rPr>
        <w:t>月</w:t>
      </w:r>
      <w:r w:rsidR="00A275D8">
        <w:rPr>
          <w:rFonts w:hint="eastAsia"/>
        </w:rPr>
        <w:t>9</w:t>
      </w:r>
      <w:r w:rsidR="00A275D8">
        <w:rPr>
          <w:rFonts w:hint="eastAsia"/>
        </w:rPr>
        <w:t>日</w:t>
      </w:r>
    </w:p>
    <w:p w:rsidR="001A2ACE" w:rsidRPr="00053215" w:rsidRDefault="001A2ACE" w:rsidP="001A2ACE">
      <w:pPr>
        <w:pStyle w:val="affffffffffe"/>
      </w:pPr>
      <w:r w:rsidRPr="00053215">
        <w:t>發文字號：</w:t>
      </w:r>
      <w:proofErr w:type="gramStart"/>
      <w:r w:rsidR="00A275D8">
        <w:rPr>
          <w:rFonts w:hint="eastAsia"/>
        </w:rPr>
        <w:t>府授衛醫</w:t>
      </w:r>
      <w:proofErr w:type="gramEnd"/>
      <w:r w:rsidR="00A275D8">
        <w:rPr>
          <w:rFonts w:hint="eastAsia"/>
        </w:rPr>
        <w:t>字第</w:t>
      </w:r>
      <w:r w:rsidR="00A275D8">
        <w:rPr>
          <w:rFonts w:hint="eastAsia"/>
        </w:rPr>
        <w:t>10700046682</w:t>
      </w:r>
      <w:r w:rsidR="00A275D8">
        <w:rPr>
          <w:rFonts w:hint="eastAsia"/>
        </w:rPr>
        <w:t>號</w:t>
      </w:r>
      <w:r w:rsidRPr="00053215">
        <w:t xml:space="preserve"> </w:t>
      </w:r>
    </w:p>
    <w:p w:rsidR="001A2ACE" w:rsidRPr="00053215" w:rsidRDefault="001A2ACE" w:rsidP="001A2ACE">
      <w:pPr>
        <w:pStyle w:val="affffffffffe"/>
      </w:pPr>
      <w:r w:rsidRPr="00053215">
        <w:t>附　　件：</w:t>
      </w:r>
      <w:r w:rsidRPr="00053215">
        <w:t xml:space="preserve"> </w:t>
      </w:r>
    </w:p>
    <w:p w:rsidR="001A2ACE" w:rsidRPr="00053215" w:rsidRDefault="001A2ACE" w:rsidP="001A2ACE">
      <w:pPr>
        <w:pStyle w:val="affffffffffe"/>
      </w:pPr>
      <w:r w:rsidRPr="00053215">
        <w:t>主　　旨：</w:t>
      </w:r>
      <w:r w:rsidR="00A275D8">
        <w:rPr>
          <w:rFonts w:hint="eastAsia"/>
        </w:rPr>
        <w:t>檢送終止指定專科醫師清冊乙份，請查照。</w:t>
      </w:r>
    </w:p>
    <w:p w:rsidR="001A2ACE" w:rsidRPr="00053215" w:rsidRDefault="001A2ACE" w:rsidP="001A2ACE">
      <w:pPr>
        <w:pStyle w:val="affffffffffe"/>
      </w:pPr>
      <w:r w:rsidRPr="00053215">
        <w:t>說　　明：</w:t>
      </w:r>
    </w:p>
    <w:p w:rsidR="001A2ACE" w:rsidRDefault="001A2ACE" w:rsidP="001A2ACE">
      <w:pPr>
        <w:pStyle w:val="afffffffffff8"/>
        <w:ind w:left="1688" w:hanging="488"/>
      </w:pPr>
      <w:r w:rsidRPr="00053215">
        <w:t>一、</w:t>
      </w:r>
      <w:r w:rsidR="00A275D8">
        <w:rPr>
          <w:rFonts w:hint="eastAsia"/>
        </w:rPr>
        <w:t>依據衛生福利部澎湖醫院</w:t>
      </w:r>
      <w:r w:rsidR="00A275D8">
        <w:rPr>
          <w:rFonts w:hint="eastAsia"/>
        </w:rPr>
        <w:t>107</w:t>
      </w:r>
      <w:r w:rsidR="00A275D8">
        <w:rPr>
          <w:rFonts w:hint="eastAsia"/>
        </w:rPr>
        <w:t>年</w:t>
      </w:r>
      <w:r w:rsidR="00A275D8">
        <w:rPr>
          <w:rFonts w:hint="eastAsia"/>
        </w:rPr>
        <w:t>5</w:t>
      </w:r>
      <w:r w:rsidR="00A275D8">
        <w:rPr>
          <w:rFonts w:hint="eastAsia"/>
        </w:rPr>
        <w:t>月</w:t>
      </w:r>
      <w:r w:rsidR="00A275D8">
        <w:rPr>
          <w:rFonts w:hint="eastAsia"/>
        </w:rPr>
        <w:t>2</w:t>
      </w:r>
      <w:r w:rsidR="00A275D8">
        <w:rPr>
          <w:rFonts w:hint="eastAsia"/>
        </w:rPr>
        <w:t>日</w:t>
      </w:r>
      <w:proofErr w:type="gramStart"/>
      <w:r w:rsidR="00A275D8">
        <w:rPr>
          <w:rFonts w:hint="eastAsia"/>
        </w:rPr>
        <w:t>澎醫</w:t>
      </w:r>
      <w:proofErr w:type="gramEnd"/>
      <w:r w:rsidR="00A275D8">
        <w:rPr>
          <w:rFonts w:hint="eastAsia"/>
        </w:rPr>
        <w:t>精字第</w:t>
      </w:r>
      <w:r w:rsidR="00A275D8">
        <w:rPr>
          <w:rFonts w:hint="eastAsia"/>
        </w:rPr>
        <w:t>1073001113</w:t>
      </w:r>
      <w:r w:rsidR="00A275D8">
        <w:rPr>
          <w:rFonts w:hint="eastAsia"/>
        </w:rPr>
        <w:t>號函及精神衛生法第</w:t>
      </w:r>
      <w:r w:rsidR="00A275D8">
        <w:rPr>
          <w:rFonts w:hint="eastAsia"/>
        </w:rPr>
        <w:t>32</w:t>
      </w:r>
      <w:r w:rsidR="00A275D8">
        <w:rPr>
          <w:rFonts w:hint="eastAsia"/>
        </w:rPr>
        <w:t>條第</w:t>
      </w:r>
      <w:r w:rsidR="00A275D8">
        <w:rPr>
          <w:rFonts w:hint="eastAsia"/>
        </w:rPr>
        <w:t>5</w:t>
      </w:r>
      <w:r w:rsidR="00A275D8">
        <w:rPr>
          <w:rFonts w:hint="eastAsia"/>
        </w:rPr>
        <w:t>項及指定精神醫療</w:t>
      </w:r>
      <w:r w:rsidR="00E07C94">
        <w:rPr>
          <w:rFonts w:hint="eastAsia"/>
        </w:rPr>
        <w:t>機構</w:t>
      </w:r>
      <w:r w:rsidR="00A275D8">
        <w:rPr>
          <w:rFonts w:hint="eastAsia"/>
        </w:rPr>
        <w:t>管理辦法辦理。</w:t>
      </w:r>
    </w:p>
    <w:p w:rsidR="002A208A" w:rsidRPr="002A208A" w:rsidRDefault="002A208A" w:rsidP="001A2ACE">
      <w:pPr>
        <w:pStyle w:val="afffffffffff8"/>
        <w:ind w:left="1688" w:hanging="488"/>
      </w:pPr>
      <w:r>
        <w:rPr>
          <w:rFonts w:hint="eastAsia"/>
        </w:rPr>
        <w:t>二、副本抄送本府行政處，</w:t>
      </w:r>
      <w:proofErr w:type="gramStart"/>
      <w:r w:rsidR="00E07C94">
        <w:rPr>
          <w:rFonts w:hint="eastAsia"/>
        </w:rPr>
        <w:t>惠</w:t>
      </w:r>
      <w:r>
        <w:rPr>
          <w:rFonts w:hint="eastAsia"/>
        </w:rPr>
        <w:t>請刊登</w:t>
      </w:r>
      <w:proofErr w:type="gramEnd"/>
      <w:r>
        <w:rPr>
          <w:rFonts w:hint="eastAsia"/>
        </w:rPr>
        <w:t>縣府公報。</w:t>
      </w:r>
    </w:p>
    <w:p w:rsidR="001A2ACE" w:rsidRPr="00A94A59" w:rsidRDefault="001A2ACE" w:rsidP="001A2ACE">
      <w:pPr>
        <w:pStyle w:val="affffffffffe"/>
        <w:rPr>
          <w:spacing w:val="0"/>
        </w:rPr>
      </w:pPr>
      <w:r w:rsidRPr="00053215">
        <w:t>正　　本：</w:t>
      </w:r>
      <w:r w:rsidR="002A208A">
        <w:rPr>
          <w:rFonts w:hint="eastAsia"/>
        </w:rPr>
        <w:t>衛生福利部中央健康</w:t>
      </w:r>
      <w:proofErr w:type="gramStart"/>
      <w:r w:rsidR="002A208A">
        <w:rPr>
          <w:rFonts w:hint="eastAsia"/>
        </w:rPr>
        <w:t>保險署高</w:t>
      </w:r>
      <w:proofErr w:type="gramEnd"/>
      <w:r w:rsidR="002A208A">
        <w:rPr>
          <w:rFonts w:hint="eastAsia"/>
        </w:rPr>
        <w:t>屏業務組、澎湖</w:t>
      </w:r>
      <w:r w:rsidR="00E07C94">
        <w:rPr>
          <w:rFonts w:hint="eastAsia"/>
        </w:rPr>
        <w:t>縣</w:t>
      </w:r>
      <w:r w:rsidR="002A208A">
        <w:rPr>
          <w:rFonts w:hint="eastAsia"/>
        </w:rPr>
        <w:t>政府消防局、澎湖縣政府警察局、三軍總醫院澎湖分院附設民眾診療服務處、臺北市政府衛生局、新北市政府衛生局、桃園市政府衛生局、新</w:t>
      </w:r>
      <w:r w:rsidR="00023FED">
        <w:rPr>
          <w:rFonts w:hint="eastAsia"/>
        </w:rPr>
        <w:t>竹</w:t>
      </w:r>
      <w:r w:rsidR="002A208A">
        <w:rPr>
          <w:rFonts w:hint="eastAsia"/>
        </w:rPr>
        <w:t>市衛生局、新</w:t>
      </w:r>
      <w:r w:rsidR="002A208A" w:rsidRPr="00A94A59">
        <w:rPr>
          <w:rFonts w:hint="eastAsia"/>
          <w:spacing w:val="0"/>
        </w:rPr>
        <w:t>竹縣政府衛生局、苗栗縣政府衛生局、彰化縣衛生局、雲林縣衛生局、</w:t>
      </w:r>
      <w:proofErr w:type="gramStart"/>
      <w:r w:rsidR="002A208A" w:rsidRPr="00A94A59">
        <w:rPr>
          <w:rFonts w:hint="eastAsia"/>
          <w:spacing w:val="0"/>
        </w:rPr>
        <w:t>臺</w:t>
      </w:r>
      <w:proofErr w:type="gramEnd"/>
      <w:r w:rsidR="002A208A" w:rsidRPr="00A94A59">
        <w:rPr>
          <w:rFonts w:hint="eastAsia"/>
          <w:spacing w:val="0"/>
        </w:rPr>
        <w:t>中市政府衛生局、南投縣政府衛生局、嘉義市政府衛生局、</w:t>
      </w:r>
      <w:r w:rsidR="00023FED" w:rsidRPr="00A94A59">
        <w:rPr>
          <w:rFonts w:hint="eastAsia"/>
          <w:spacing w:val="0"/>
        </w:rPr>
        <w:t>嘉義縣衛生局、</w:t>
      </w:r>
      <w:proofErr w:type="gramStart"/>
      <w:r w:rsidR="00023FED" w:rsidRPr="00A94A59">
        <w:rPr>
          <w:rFonts w:hint="eastAsia"/>
          <w:spacing w:val="0"/>
        </w:rPr>
        <w:t>臺</w:t>
      </w:r>
      <w:proofErr w:type="gramEnd"/>
      <w:r w:rsidR="00023FED" w:rsidRPr="00A94A59">
        <w:rPr>
          <w:rFonts w:hint="eastAsia"/>
          <w:spacing w:val="0"/>
        </w:rPr>
        <w:t>南市政府衛生局、高雄市政府衛生局、屏東縣政府衛生局、</w:t>
      </w:r>
      <w:proofErr w:type="gramStart"/>
      <w:r w:rsidR="00023FED" w:rsidRPr="00A94A59">
        <w:rPr>
          <w:rFonts w:hint="eastAsia"/>
          <w:spacing w:val="0"/>
        </w:rPr>
        <w:t>臺</w:t>
      </w:r>
      <w:proofErr w:type="gramEnd"/>
      <w:r w:rsidR="00023FED" w:rsidRPr="00A94A59">
        <w:rPr>
          <w:rFonts w:hint="eastAsia"/>
          <w:spacing w:val="0"/>
        </w:rPr>
        <w:t>東縣衛生局、花蓮縣衛生局、宜蘭縣政府衛生局、基隆市衛生局、金門縣衛生局、連江縣衛生福利局</w:t>
      </w:r>
      <w:r w:rsidRPr="00A94A59">
        <w:rPr>
          <w:spacing w:val="0"/>
        </w:rPr>
        <w:t xml:space="preserve"> </w:t>
      </w:r>
    </w:p>
    <w:p w:rsidR="001A2ACE" w:rsidRPr="00053215" w:rsidRDefault="001A2ACE" w:rsidP="001A2ACE">
      <w:pPr>
        <w:pStyle w:val="affffffffffe"/>
      </w:pPr>
      <w:r w:rsidRPr="00053215">
        <w:t>副　　本：</w:t>
      </w:r>
      <w:r w:rsidR="00023FED">
        <w:rPr>
          <w:rFonts w:hint="eastAsia"/>
        </w:rPr>
        <w:t>衛生福利部、澎湖縣政府行政處、澎湖縣政府衛生局</w:t>
      </w:r>
      <w:proofErr w:type="gramStart"/>
      <w:r w:rsidR="00023FED">
        <w:rPr>
          <w:rFonts w:hint="eastAsia"/>
        </w:rPr>
        <w:t>醫</w:t>
      </w:r>
      <w:proofErr w:type="gramEnd"/>
      <w:r w:rsidR="00023FED">
        <w:rPr>
          <w:rFonts w:hint="eastAsia"/>
        </w:rPr>
        <w:t>政科、衛生福利部澎湖醫院、澎湖縣馬公市第一衛生所、澎湖縣馬公市第二衛生所、澎湖縣湖西鄉衛生所、澎湖縣白沙鄉衛生所、澎湖縣西嶼鄉衛生所、澎湖縣望安鄉衛生所、澎湖縣七美鄉衛生所（均含附件）</w:t>
      </w:r>
    </w:p>
    <w:p w:rsidR="001A2ACE" w:rsidRPr="00053215" w:rsidRDefault="001A2ACE" w:rsidP="001A2ACE">
      <w:pPr>
        <w:pStyle w:val="afffffffffff1"/>
        <w:spacing w:before="360"/>
        <w:rPr>
          <w:color w:val="auto"/>
          <w:sz w:val="36"/>
          <w:szCs w:val="36"/>
        </w:rPr>
      </w:pPr>
      <w:r w:rsidRPr="00053215">
        <w:rPr>
          <w:color w:val="auto"/>
        </w:rPr>
        <w:t xml:space="preserve">縣　長　</w:t>
      </w:r>
      <w:r w:rsidRPr="00053215">
        <w:rPr>
          <w:color w:val="auto"/>
          <w:sz w:val="36"/>
          <w:szCs w:val="36"/>
        </w:rPr>
        <w:t>陳　光　復</w:t>
      </w:r>
    </w:p>
    <w:p w:rsidR="001A2ACE" w:rsidRPr="00053215" w:rsidRDefault="001A2ACE" w:rsidP="001A2ACE">
      <w:pPr>
        <w:pStyle w:val="afffffffffffb"/>
      </w:pPr>
      <w:r w:rsidRPr="00053215">
        <w:rPr>
          <w:rFonts w:hint="eastAsia"/>
        </w:rPr>
        <w:t>本案依分層負責規定授權主管</w:t>
      </w:r>
      <w:r w:rsidR="00A94A59">
        <w:rPr>
          <w:rFonts w:hint="eastAsia"/>
        </w:rPr>
        <w:t>局</w:t>
      </w:r>
      <w:r w:rsidRPr="00053215">
        <w:rPr>
          <w:rFonts w:hint="eastAsia"/>
        </w:rPr>
        <w:t>長決行</w:t>
      </w:r>
    </w:p>
    <w:p w:rsidR="001A2ACE" w:rsidRPr="00053215" w:rsidRDefault="001A2ACE" w:rsidP="001A2ACE">
      <w:pPr>
        <w:pStyle w:val="XXXX2"/>
        <w:spacing w:before="360"/>
      </w:pPr>
      <w:r w:rsidRPr="00053215">
        <w:lastRenderedPageBreak/>
        <w:t xml:space="preserve">澎湖縣政府　</w:t>
      </w:r>
      <w:r w:rsidR="00A94A59">
        <w:rPr>
          <w:rFonts w:hint="eastAsia"/>
        </w:rPr>
        <w:t>公告</w:t>
      </w:r>
    </w:p>
    <w:p w:rsidR="001A2ACE" w:rsidRPr="00053215" w:rsidRDefault="001A2ACE" w:rsidP="001A2ACE">
      <w:pPr>
        <w:pStyle w:val="affffffffffe"/>
      </w:pPr>
      <w:r w:rsidRPr="00053215">
        <w:t>發文日期：</w:t>
      </w:r>
      <w:r w:rsidR="00C344FD">
        <w:rPr>
          <w:rFonts w:hint="eastAsia"/>
        </w:rPr>
        <w:t>中華民國</w:t>
      </w:r>
      <w:r w:rsidR="00C344FD">
        <w:rPr>
          <w:rFonts w:hint="eastAsia"/>
        </w:rPr>
        <w:t>107</w:t>
      </w:r>
      <w:r w:rsidR="00C344FD">
        <w:rPr>
          <w:rFonts w:hint="eastAsia"/>
        </w:rPr>
        <w:t>年</w:t>
      </w:r>
      <w:r w:rsidR="00C344FD">
        <w:rPr>
          <w:rFonts w:hint="eastAsia"/>
        </w:rPr>
        <w:t>5</w:t>
      </w:r>
      <w:r w:rsidR="00C344FD">
        <w:rPr>
          <w:rFonts w:hint="eastAsia"/>
        </w:rPr>
        <w:t>月</w:t>
      </w:r>
      <w:r w:rsidR="00C344FD">
        <w:rPr>
          <w:rFonts w:hint="eastAsia"/>
        </w:rPr>
        <w:t>9</w:t>
      </w:r>
      <w:r w:rsidR="00C344FD">
        <w:rPr>
          <w:rFonts w:hint="eastAsia"/>
        </w:rPr>
        <w:t>日</w:t>
      </w:r>
    </w:p>
    <w:p w:rsidR="001A2ACE" w:rsidRPr="00053215" w:rsidRDefault="001A2ACE" w:rsidP="001A2ACE">
      <w:pPr>
        <w:pStyle w:val="affffffffffe"/>
      </w:pPr>
      <w:r w:rsidRPr="00053215">
        <w:t>發文字號：</w:t>
      </w:r>
      <w:proofErr w:type="gramStart"/>
      <w:r w:rsidR="00C344FD">
        <w:rPr>
          <w:rFonts w:hint="eastAsia"/>
        </w:rPr>
        <w:t>府授衛醫</w:t>
      </w:r>
      <w:proofErr w:type="gramEnd"/>
      <w:r w:rsidR="00E07C94">
        <w:rPr>
          <w:rFonts w:hint="eastAsia"/>
        </w:rPr>
        <w:t>字</w:t>
      </w:r>
      <w:r w:rsidR="00C344FD">
        <w:rPr>
          <w:rFonts w:hint="eastAsia"/>
        </w:rPr>
        <w:t>第</w:t>
      </w:r>
      <w:r w:rsidR="00C344FD">
        <w:rPr>
          <w:rFonts w:hint="eastAsia"/>
        </w:rPr>
        <w:t>10700046681</w:t>
      </w:r>
      <w:r w:rsidR="00C344FD">
        <w:rPr>
          <w:rFonts w:hint="eastAsia"/>
        </w:rPr>
        <w:t>號</w:t>
      </w:r>
    </w:p>
    <w:p w:rsidR="001A2ACE" w:rsidRPr="00053215" w:rsidRDefault="001A2ACE" w:rsidP="001A2ACE">
      <w:pPr>
        <w:pStyle w:val="affffffffffe"/>
      </w:pPr>
      <w:r w:rsidRPr="00053215">
        <w:t>附　　件：</w:t>
      </w:r>
      <w:r w:rsidRPr="00053215">
        <w:t xml:space="preserve"> </w:t>
      </w:r>
    </w:p>
    <w:p w:rsidR="001A2ACE" w:rsidRPr="00053215" w:rsidRDefault="001A2ACE" w:rsidP="001A2ACE">
      <w:pPr>
        <w:pStyle w:val="affffffffffe"/>
      </w:pPr>
      <w:r w:rsidRPr="00053215">
        <w:t>主　　旨：</w:t>
      </w:r>
      <w:r w:rsidR="00C344FD">
        <w:rPr>
          <w:rFonts w:hint="eastAsia"/>
        </w:rPr>
        <w:t>公告終止本縣指定精神專科醫師</w:t>
      </w:r>
      <w:r w:rsidR="00C344FD">
        <w:rPr>
          <w:rFonts w:hint="eastAsia"/>
        </w:rPr>
        <w:t>1</w:t>
      </w:r>
      <w:r w:rsidR="00C344FD">
        <w:rPr>
          <w:rFonts w:hint="eastAsia"/>
        </w:rPr>
        <w:t>名。</w:t>
      </w:r>
    </w:p>
    <w:p w:rsidR="001A2ACE" w:rsidRDefault="00E07C94" w:rsidP="00C344FD">
      <w:pPr>
        <w:pStyle w:val="affffffffffe"/>
      </w:pPr>
      <w:r>
        <w:rPr>
          <w:rFonts w:hint="eastAsia"/>
        </w:rPr>
        <w:t>依</w:t>
      </w:r>
      <w:r w:rsidR="001A2ACE" w:rsidRPr="00053215">
        <w:t xml:space="preserve">　　</w:t>
      </w:r>
      <w:r>
        <w:rPr>
          <w:rFonts w:hint="eastAsia"/>
        </w:rPr>
        <w:t>據</w:t>
      </w:r>
      <w:r w:rsidR="001A2ACE" w:rsidRPr="00053215">
        <w:t>：</w:t>
      </w:r>
      <w:r w:rsidR="00C344FD">
        <w:rPr>
          <w:rFonts w:hint="eastAsia"/>
        </w:rPr>
        <w:t>精神衛生法</w:t>
      </w:r>
      <w:proofErr w:type="gramStart"/>
      <w:r w:rsidR="00C344FD">
        <w:rPr>
          <w:rFonts w:hint="eastAsia"/>
        </w:rPr>
        <w:t>第</w:t>
      </w:r>
      <w:r w:rsidR="00C344FD">
        <w:rPr>
          <w:rFonts w:hint="eastAsia"/>
        </w:rPr>
        <w:t>32</w:t>
      </w:r>
      <w:r w:rsidR="00C344FD">
        <w:rPr>
          <w:rFonts w:hint="eastAsia"/>
        </w:rPr>
        <w:t>條暨</w:t>
      </w:r>
      <w:proofErr w:type="gramEnd"/>
      <w:r w:rsidR="00C344FD">
        <w:rPr>
          <w:rFonts w:hint="eastAsia"/>
        </w:rPr>
        <w:t>指定精神醫療機構管理辦法第</w:t>
      </w:r>
      <w:r w:rsidR="00C344FD">
        <w:rPr>
          <w:rFonts w:hint="eastAsia"/>
        </w:rPr>
        <w:t>6</w:t>
      </w:r>
      <w:r w:rsidR="00C344FD">
        <w:rPr>
          <w:rFonts w:hint="eastAsia"/>
        </w:rPr>
        <w:t>條規定辦理。</w:t>
      </w:r>
    </w:p>
    <w:p w:rsidR="00C344FD" w:rsidRPr="00C344FD" w:rsidRDefault="00C344FD" w:rsidP="00C344FD">
      <w:pPr>
        <w:pStyle w:val="affffffffffe"/>
      </w:pPr>
      <w:r>
        <w:rPr>
          <w:rFonts w:hint="eastAsia"/>
        </w:rPr>
        <w:t>公告事項：原本縣指定精神專科醫師黃冠綸醫師於</w:t>
      </w:r>
      <w:r>
        <w:rPr>
          <w:rFonts w:hint="eastAsia"/>
        </w:rPr>
        <w:t>107</w:t>
      </w:r>
      <w:r>
        <w:rPr>
          <w:rFonts w:hint="eastAsia"/>
        </w:rPr>
        <w:t>年</w:t>
      </w:r>
      <w:r>
        <w:rPr>
          <w:rFonts w:hint="eastAsia"/>
        </w:rPr>
        <w:t>5</w:t>
      </w:r>
      <w:r>
        <w:rPr>
          <w:rFonts w:hint="eastAsia"/>
        </w:rPr>
        <w:t>月</w:t>
      </w:r>
      <w:r>
        <w:rPr>
          <w:rFonts w:hint="eastAsia"/>
        </w:rPr>
        <w:t>1</w:t>
      </w:r>
      <w:r>
        <w:rPr>
          <w:rFonts w:hint="eastAsia"/>
        </w:rPr>
        <w:t>日自衛生福利部澎湖醫院離職，自公告日起，終止黃冠綸醫師為本縣指定精神專科醫師。</w:t>
      </w:r>
    </w:p>
    <w:p w:rsidR="001A2ACE" w:rsidRPr="00053215" w:rsidRDefault="001A2ACE" w:rsidP="001A2ACE">
      <w:pPr>
        <w:pStyle w:val="afffffffffffb"/>
      </w:pPr>
      <w:r w:rsidRPr="00053215">
        <w:rPr>
          <w:rFonts w:hint="eastAsia"/>
        </w:rPr>
        <w:t>本案依分層負責規定授權主管</w:t>
      </w:r>
      <w:r w:rsidR="00C344FD">
        <w:rPr>
          <w:rFonts w:hint="eastAsia"/>
        </w:rPr>
        <w:t>局</w:t>
      </w:r>
      <w:r w:rsidRPr="00053215">
        <w:rPr>
          <w:rFonts w:hint="eastAsia"/>
        </w:rPr>
        <w:t>長決行</w:t>
      </w:r>
    </w:p>
    <w:p w:rsidR="00C344FD" w:rsidRDefault="00C344FD">
      <w:pPr>
        <w:widowControl/>
        <w:spacing w:line="240" w:lineRule="auto"/>
        <w:ind w:firstLine="0"/>
        <w:jc w:val="left"/>
        <w:rPr>
          <w:sz w:val="36"/>
        </w:rPr>
      </w:pPr>
      <w:r>
        <w:rPr>
          <w:sz w:val="36"/>
        </w:rPr>
        <w:br w:type="page"/>
      </w:r>
    </w:p>
    <w:p w:rsidR="000867BD" w:rsidRDefault="000867BD" w:rsidP="00DF511A">
      <w:pPr>
        <w:pStyle w:val="aff2"/>
        <w:rPr>
          <w:noProof/>
        </w:rPr>
      </w:pPr>
    </w:p>
    <w:p w:rsidR="00C344FD" w:rsidRPr="00053215" w:rsidRDefault="00C344FD" w:rsidP="00DF511A">
      <w:pPr>
        <w:pStyle w:val="aff2"/>
        <w:rPr>
          <w:noProof/>
        </w:rPr>
      </w:pPr>
    </w:p>
    <w:p w:rsidR="000867BD" w:rsidRPr="00053215" w:rsidRDefault="006A095E">
      <w:pPr>
        <w:pStyle w:val="16"/>
        <w:topLinePunct/>
        <w:spacing w:before="0" w:line="360" w:lineRule="auto"/>
        <w:rPr>
          <w:noProof/>
          <w:sz w:val="36"/>
          <w:szCs w:val="36"/>
        </w:rPr>
      </w:pPr>
      <w:r w:rsidRPr="006A095E">
        <w:rPr>
          <w:noProof/>
          <w:sz w:val="20"/>
          <w:szCs w:val="36"/>
        </w:rPr>
        <w:pict>
          <v:shape id="_x0000_s1035" type="#_x0000_t202" style="position:absolute;left:0;text-align:left;margin-left:0;margin-top:-30.4pt;width:85.05pt;height:34pt;z-index:251656704;mso-position-horizontal:center" filled="f" strokeweight="4pt">
            <v:stroke r:id="rId14" o:title="" filltype="pattern"/>
            <v:textbox style="mso-next-textbox:#_x0000_s1035" inset=",1.3mm">
              <w:txbxContent>
                <w:p w:rsidR="001A1CF5" w:rsidRDefault="001A1CF5">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w:r>
    </w:p>
    <w:p w:rsidR="000867BD" w:rsidRPr="00053215" w:rsidRDefault="00B87BFF">
      <w:pPr>
        <w:pStyle w:val="16"/>
        <w:topLinePunct/>
        <w:spacing w:before="0" w:line="240" w:lineRule="auto"/>
        <w:rPr>
          <w:sz w:val="28"/>
          <w:szCs w:val="28"/>
        </w:rPr>
      </w:pPr>
      <w:r w:rsidRPr="00053215">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2"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053215" w:rsidRDefault="000867BD" w:rsidP="0006270E">
      <w:pPr>
        <w:pStyle w:val="a7"/>
        <w:topLinePunct/>
        <w:ind w:firstLine="0"/>
      </w:pPr>
      <w:r w:rsidRPr="00053215">
        <w:t>（中華民國</w:t>
      </w:r>
      <w:r w:rsidRPr="00053215">
        <w:t>10</w:t>
      </w:r>
      <w:r w:rsidR="00C344FD">
        <w:rPr>
          <w:rFonts w:hint="eastAsia"/>
        </w:rPr>
        <w:t>7</w:t>
      </w:r>
      <w:r w:rsidRPr="00053215">
        <w:t>年</w:t>
      </w:r>
      <w:r w:rsidR="00C344FD">
        <w:rPr>
          <w:rFonts w:hint="eastAsia"/>
        </w:rPr>
        <w:t>7</w:t>
      </w:r>
      <w:r w:rsidRPr="00053215">
        <w:t>月份）</w:t>
      </w:r>
    </w:p>
    <w:p w:rsidR="00E07C94" w:rsidRPr="007C55D7" w:rsidRDefault="00E07C94" w:rsidP="00E07C94">
      <w:pPr>
        <w:pStyle w:val="afffffffffff5"/>
        <w:spacing w:before="360" w:after="120"/>
      </w:pPr>
      <w:r w:rsidRPr="007C55D7">
        <w:rPr>
          <w:rFonts w:hint="eastAsia"/>
        </w:rPr>
        <w:t>107</w:t>
      </w:r>
      <w:r w:rsidRPr="007C55D7">
        <w:rPr>
          <w:rFonts w:hint="eastAsia"/>
        </w:rPr>
        <w:t>年</w:t>
      </w:r>
      <w:r w:rsidRPr="007C55D7">
        <w:rPr>
          <w:rFonts w:hint="eastAsia"/>
        </w:rPr>
        <w:t>7</w:t>
      </w:r>
      <w:r w:rsidRPr="007C55D7">
        <w:rPr>
          <w:rFonts w:hint="eastAsia"/>
        </w:rPr>
        <w:t>月</w:t>
      </w:r>
      <w:r w:rsidRPr="007C55D7">
        <w:rPr>
          <w:rFonts w:hint="eastAsia"/>
        </w:rPr>
        <w:t>2</w:t>
      </w:r>
      <w:r w:rsidRPr="007C55D7">
        <w:rPr>
          <w:rFonts w:hint="eastAsia"/>
        </w:rPr>
        <w:t>日</w:t>
      </w:r>
    </w:p>
    <w:p w:rsidR="00E07C94" w:rsidRPr="007C55D7" w:rsidRDefault="00E07C94" w:rsidP="00E07C94">
      <w:pPr>
        <w:pStyle w:val="afffffffffffd"/>
      </w:pPr>
      <w:r w:rsidRPr="007C55D7">
        <w:rPr>
          <w:rFonts w:hint="eastAsia"/>
        </w:rPr>
        <w:t>澎湖區漁會舉行漁民節慶祝大會，除表揚模範漁民及績優人員外，並安排水產品品嚐活動。縣長陳光復到場恭賀獲獎人員，也為漁民朋友發聲，要求中央漁業署聽取在地漁民心聲，修改不合時宜法令，短期內給予漁民朋友答覆。</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3</w:t>
      </w:r>
      <w:r w:rsidRPr="007C55D7">
        <w:rPr>
          <w:rFonts w:hint="eastAsia"/>
        </w:rPr>
        <w:t>日</w:t>
      </w:r>
    </w:p>
    <w:p w:rsidR="00E07C94" w:rsidRPr="007C55D7" w:rsidRDefault="00E07C94" w:rsidP="00E07C94">
      <w:pPr>
        <w:pStyle w:val="afffffffffffd"/>
      </w:pPr>
      <w:r w:rsidRPr="007C55D7">
        <w:rPr>
          <w:rFonts w:hint="eastAsia"/>
        </w:rPr>
        <w:t>本縣桌球好手黃毓仁再度獲選本年度中華青少年國手，在桌球運動協會理事長洪保國及澎湖桌球協會主委陳瑞興陪同下前往縣府拜會縣長陳光復，感謝陳縣長支持培訓經費，讓他在選拔賽中脫穎而出，陳縣長頒贈紅包給予勉勵，期待黃毓仁再接再厲，締造更好的成績與表現。</w:t>
      </w:r>
    </w:p>
    <w:p w:rsidR="00E07C94" w:rsidRDefault="00E07C94" w:rsidP="00E07C94">
      <w:pPr>
        <w:pStyle w:val="afffffffffffd"/>
      </w:pPr>
      <w:r w:rsidRPr="007C55D7">
        <w:rPr>
          <w:rFonts w:hint="eastAsia"/>
        </w:rPr>
        <w:t>為推動優質品質服務民宿，財團法人商業發展研究院與交通部觀光局攜手推動好客民宿認證，於國立澎湖科技大學舉辦好客民宿遴選活動輔導訓練課程。商研院董事長許添財前往縣府拜會縣長陳光復，提出諸多澎湖商業與觀光發展建言。陳縣長感謝商研院為本縣觀光發展提供創新想法，並提升本縣民宿品質，讓本縣觀光成長更上層樓。</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4</w:t>
      </w:r>
      <w:r w:rsidRPr="007C55D7">
        <w:rPr>
          <w:rFonts w:hint="eastAsia"/>
        </w:rPr>
        <w:t>日</w:t>
      </w:r>
    </w:p>
    <w:p w:rsidR="00E07C94" w:rsidRDefault="00E07C94" w:rsidP="00E07C94">
      <w:pPr>
        <w:pStyle w:val="afffffffffffd"/>
      </w:pPr>
      <w:proofErr w:type="gramStart"/>
      <w:r w:rsidRPr="007C55D7">
        <w:rPr>
          <w:rFonts w:hint="eastAsia"/>
        </w:rPr>
        <w:t>甫</w:t>
      </w:r>
      <w:proofErr w:type="gramEnd"/>
      <w:r w:rsidRPr="007C55D7">
        <w:rPr>
          <w:rFonts w:hint="eastAsia"/>
        </w:rPr>
        <w:t>上任的國稅局澎湖分局新任分局長黃錦淞前往縣府拜會，縣長陳光復歡迎他抵</w:t>
      </w:r>
      <w:proofErr w:type="gramStart"/>
      <w:r w:rsidRPr="007C55D7">
        <w:rPr>
          <w:rFonts w:hint="eastAsia"/>
        </w:rPr>
        <w:t>澎</w:t>
      </w:r>
      <w:proofErr w:type="gramEnd"/>
      <w:r w:rsidRPr="007C55D7">
        <w:rPr>
          <w:rFonts w:hint="eastAsia"/>
        </w:rPr>
        <w:t>履新，並期許未來共同攜手，一起為民眾服務，讓鄉親幸福。</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6</w:t>
      </w:r>
      <w:r w:rsidRPr="007C55D7">
        <w:rPr>
          <w:rFonts w:hint="eastAsia"/>
        </w:rPr>
        <w:t>日</w:t>
      </w:r>
    </w:p>
    <w:p w:rsidR="00E07C94" w:rsidRPr="007C55D7" w:rsidRDefault="00E07C94" w:rsidP="00E07C94">
      <w:pPr>
        <w:pStyle w:val="afffffffffffd"/>
      </w:pPr>
      <w:r w:rsidRPr="007C55D7">
        <w:rPr>
          <w:rFonts w:hint="eastAsia"/>
        </w:rPr>
        <w:t>為讓獨居長者獲得妥善照顧，縣府積極整合資源，建立「澎湖縣獨居老人關懷安全守護網資訊管理平台」，讓本縣獨居長者服務邁向重要里程碑。縣長陳光復出席啟用儀式，宣示政府照顧獨居老人的決心，期盼藉由縣府整合資訊系統平台，提供各項服務，讓長者幸福，出外工作子女安心。</w:t>
      </w:r>
    </w:p>
    <w:p w:rsidR="00E07C94" w:rsidRPr="007C55D7" w:rsidRDefault="00E07C94" w:rsidP="00E07C94">
      <w:pPr>
        <w:pStyle w:val="afffffffffffd"/>
      </w:pPr>
      <w:r w:rsidRPr="007C55D7">
        <w:rPr>
          <w:rFonts w:hint="eastAsia"/>
        </w:rPr>
        <w:t>澎湖國家風景管理處新任處長交接，新任處長由日月潭國家風景管理處副</w:t>
      </w:r>
      <w:r w:rsidRPr="007C55D7">
        <w:rPr>
          <w:rFonts w:hint="eastAsia"/>
        </w:rPr>
        <w:lastRenderedPageBreak/>
        <w:t>處長陳志賢</w:t>
      </w:r>
      <w:proofErr w:type="gramStart"/>
      <w:r w:rsidRPr="007C55D7">
        <w:rPr>
          <w:rFonts w:hint="eastAsia"/>
        </w:rPr>
        <w:t>陞</w:t>
      </w:r>
      <w:proofErr w:type="gramEnd"/>
      <w:r w:rsidRPr="007C55D7">
        <w:rPr>
          <w:rFonts w:hint="eastAsia"/>
        </w:rPr>
        <w:t>任。縣長陳光復應邀觀禮，期盼借重其觀光專才及豐富經歷，攜手合作，共同努力推展觀光，為澎湖觀光開創嶄新的一頁。</w:t>
      </w:r>
    </w:p>
    <w:p w:rsidR="00E07C94" w:rsidRDefault="00E07C94" w:rsidP="00E07C94">
      <w:pPr>
        <w:pStyle w:val="afffffffffffd"/>
      </w:pPr>
      <w:r w:rsidRPr="007C55D7">
        <w:rPr>
          <w:rFonts w:hint="eastAsia"/>
        </w:rPr>
        <w:t>為感謝戶政同仁辛勞，縣府舉辦第二十屆戶政日慶祝活動暨聯誼餐會，邀請縣內全體戶政同仁齊聚一堂，慰勉戶政同仁辛勞。縣長陳光復親自頒獎表揚績優戶政人員，激勵戶政人員士氣，肯定全體戶政同仁及志工長年的辛勞與奉獻，並表達由衷感激。</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7</w:t>
      </w:r>
      <w:r w:rsidRPr="007C55D7">
        <w:rPr>
          <w:rFonts w:hint="eastAsia"/>
        </w:rPr>
        <w:t>日</w:t>
      </w:r>
    </w:p>
    <w:p w:rsidR="00E07C94" w:rsidRPr="007C55D7" w:rsidRDefault="00E07C94" w:rsidP="00E07C94">
      <w:pPr>
        <w:pStyle w:val="afffffffffffd"/>
      </w:pPr>
      <w:r w:rsidRPr="007C55D7">
        <w:rPr>
          <w:rFonts w:hint="eastAsia"/>
        </w:rPr>
        <w:t>107</w:t>
      </w:r>
      <w:r w:rsidRPr="007C55D7">
        <w:rPr>
          <w:rFonts w:hint="eastAsia"/>
        </w:rPr>
        <w:t>年公務人員高等三級考試暨普通考試澎湖考區，自</w:t>
      </w:r>
      <w:r w:rsidRPr="007C55D7">
        <w:rPr>
          <w:rFonts w:hint="eastAsia"/>
        </w:rPr>
        <w:t>7</w:t>
      </w:r>
      <w:r w:rsidRPr="007C55D7">
        <w:rPr>
          <w:rFonts w:hint="eastAsia"/>
        </w:rPr>
        <w:t>月</w:t>
      </w:r>
      <w:r w:rsidRPr="007C55D7">
        <w:rPr>
          <w:rFonts w:hint="eastAsia"/>
        </w:rPr>
        <w:t>6</w:t>
      </w:r>
      <w:r w:rsidRPr="007C55D7">
        <w:rPr>
          <w:rFonts w:hint="eastAsia"/>
        </w:rPr>
        <w:t>日至</w:t>
      </w:r>
      <w:r w:rsidRPr="007C55D7">
        <w:rPr>
          <w:rFonts w:hint="eastAsia"/>
        </w:rPr>
        <w:t>10</w:t>
      </w:r>
      <w:r w:rsidRPr="007C55D7">
        <w:rPr>
          <w:rFonts w:hint="eastAsia"/>
        </w:rPr>
        <w:t>日在澎湖科技大學展開為期</w:t>
      </w:r>
      <w:r w:rsidRPr="007C55D7">
        <w:rPr>
          <w:rFonts w:hint="eastAsia"/>
        </w:rPr>
        <w:t>5</w:t>
      </w:r>
      <w:r w:rsidRPr="007C55D7">
        <w:rPr>
          <w:rFonts w:hint="eastAsia"/>
        </w:rPr>
        <w:t>天國家公務人員考試。縣長陳光復上午前往考場巡視，關心考生應考情形，並慰勉試</w:t>
      </w:r>
      <w:proofErr w:type="gramStart"/>
      <w:r w:rsidRPr="007C55D7">
        <w:rPr>
          <w:rFonts w:hint="eastAsia"/>
        </w:rPr>
        <w:t>務</w:t>
      </w:r>
      <w:proofErr w:type="gramEnd"/>
      <w:r w:rsidRPr="007C55D7">
        <w:rPr>
          <w:rFonts w:hint="eastAsia"/>
        </w:rPr>
        <w:t>人員辛勞。</w:t>
      </w:r>
    </w:p>
    <w:p w:rsidR="00E07C94" w:rsidRDefault="00E07C94" w:rsidP="00E07C94">
      <w:pPr>
        <w:pStyle w:val="afffffffffffd"/>
      </w:pPr>
      <w:r w:rsidRPr="007C55D7">
        <w:rPr>
          <w:rFonts w:hint="eastAsia"/>
        </w:rPr>
        <w:t>一年一度環保志工群英會縣內初賽，約有本縣社區水環境巡守隊、環境教育志工等</w:t>
      </w:r>
      <w:r w:rsidRPr="007C55D7">
        <w:rPr>
          <w:rFonts w:hint="eastAsia"/>
        </w:rPr>
        <w:t>16</w:t>
      </w:r>
      <w:r w:rsidRPr="007C55D7">
        <w:rPr>
          <w:rFonts w:hint="eastAsia"/>
        </w:rPr>
        <w:t>隊</w:t>
      </w:r>
      <w:r w:rsidRPr="007C55D7">
        <w:rPr>
          <w:rFonts w:hint="eastAsia"/>
        </w:rPr>
        <w:t>300</w:t>
      </w:r>
      <w:r w:rsidRPr="007C55D7">
        <w:rPr>
          <w:rFonts w:hint="eastAsia"/>
        </w:rPr>
        <w:t>多位環保志工參加競賽，以寓教於樂方式宣導環境教育知識。縣長陳光復親自到場為志工加油打氣，並為環保志工趣味競賽敲鑼揭開序幕，陳縣長感謝環保志工為本縣環境保護工作奉獻心力，期盼共同努力維護環境整潔，行銷世界最美麗海灣。</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8</w:t>
      </w:r>
      <w:r w:rsidRPr="007C55D7">
        <w:rPr>
          <w:rFonts w:hint="eastAsia"/>
        </w:rPr>
        <w:t>日</w:t>
      </w:r>
    </w:p>
    <w:p w:rsidR="00E07C94" w:rsidRPr="007C55D7" w:rsidRDefault="00E07C94" w:rsidP="00E07C94">
      <w:pPr>
        <w:pStyle w:val="afffffffffffd"/>
      </w:pPr>
      <w:r w:rsidRPr="007C55D7">
        <w:rPr>
          <w:rFonts w:hint="eastAsia"/>
        </w:rPr>
        <w:t>「</w:t>
      </w:r>
      <w:r w:rsidRPr="007C55D7">
        <w:rPr>
          <w:rFonts w:hint="eastAsia"/>
        </w:rPr>
        <w:t>107</w:t>
      </w:r>
      <w:r w:rsidRPr="007C55D7">
        <w:rPr>
          <w:rFonts w:hint="eastAsia"/>
        </w:rPr>
        <w:t>年運動</w:t>
      </w:r>
      <w:r w:rsidRPr="007C55D7">
        <w:rPr>
          <w:rFonts w:hint="eastAsia"/>
        </w:rPr>
        <w:t>i</w:t>
      </w:r>
      <w:r w:rsidRPr="007C55D7">
        <w:rPr>
          <w:rFonts w:hint="eastAsia"/>
        </w:rPr>
        <w:t>臺灣嘉年華社區健走聯誼賽」登場，吸引</w:t>
      </w:r>
      <w:r w:rsidRPr="007C55D7">
        <w:rPr>
          <w:rFonts w:hint="eastAsia"/>
        </w:rPr>
        <w:t>450</w:t>
      </w:r>
      <w:r w:rsidRPr="007C55D7">
        <w:rPr>
          <w:rFonts w:hint="eastAsia"/>
        </w:rPr>
        <w:t>位鄉親共襄盛舉，一同參與健走活動，利用難得的周末假期，走向戶外。縣長陳光復到場致意，為活動鳴槍，鼓勵大家有空多走出戶外運動，強健體魄，促進身體健康。</w:t>
      </w:r>
    </w:p>
    <w:p w:rsidR="00E07C94" w:rsidRDefault="00E07C94" w:rsidP="00E07C94">
      <w:pPr>
        <w:pStyle w:val="afffffffffffd"/>
      </w:pPr>
      <w:r w:rsidRPr="007C55D7">
        <w:rPr>
          <w:rFonts w:hint="eastAsia"/>
        </w:rPr>
        <w:t>湖西菓葉聖帝廟入火落成</w:t>
      </w:r>
      <w:r w:rsidRPr="007C55D7">
        <w:rPr>
          <w:rFonts w:hint="eastAsia"/>
        </w:rPr>
        <w:t>3</w:t>
      </w:r>
      <w:r w:rsidRPr="007C55D7">
        <w:rPr>
          <w:rFonts w:hint="eastAsia"/>
        </w:rPr>
        <w:t>週年，廟方舉行繞境祈福儀式，澎湖各地宮廟</w:t>
      </w:r>
      <w:r w:rsidRPr="007C55D7">
        <w:rPr>
          <w:rFonts w:hint="eastAsia"/>
        </w:rPr>
        <w:t>20</w:t>
      </w:r>
      <w:r w:rsidRPr="007C55D7">
        <w:rPr>
          <w:rFonts w:hint="eastAsia"/>
        </w:rPr>
        <w:t>頂武轎夜間繞境菓葉祈安，各式聲光效果十足、電音噴火的武轎從晚間</w:t>
      </w:r>
      <w:r w:rsidRPr="007C55D7">
        <w:rPr>
          <w:rFonts w:hint="eastAsia"/>
        </w:rPr>
        <w:t>7</w:t>
      </w:r>
      <w:r w:rsidRPr="007C55D7">
        <w:rPr>
          <w:rFonts w:hint="eastAsia"/>
        </w:rPr>
        <w:t>點</w:t>
      </w:r>
      <w:r w:rsidRPr="007C55D7">
        <w:rPr>
          <w:rFonts w:hint="eastAsia"/>
        </w:rPr>
        <w:t>30</w:t>
      </w:r>
      <w:r w:rsidRPr="007C55D7">
        <w:rPr>
          <w:rFonts w:hint="eastAsia"/>
        </w:rPr>
        <w:t>分開始繞境。縣長陳光復到場祈福，祈求國泰民安、風調雨順。</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9</w:t>
      </w:r>
      <w:r w:rsidRPr="007C55D7">
        <w:rPr>
          <w:rFonts w:hint="eastAsia"/>
        </w:rPr>
        <w:t>日</w:t>
      </w:r>
    </w:p>
    <w:p w:rsidR="00E07C94" w:rsidRPr="007C55D7" w:rsidRDefault="00E07C94" w:rsidP="00E07C94">
      <w:pPr>
        <w:pStyle w:val="afffffffffffd"/>
      </w:pPr>
      <w:r w:rsidRPr="007C55D7">
        <w:rPr>
          <w:rFonts w:hint="eastAsia"/>
        </w:rPr>
        <w:t>縣府召開第</w:t>
      </w:r>
      <w:r w:rsidRPr="007C55D7">
        <w:rPr>
          <w:rFonts w:hint="eastAsia"/>
        </w:rPr>
        <w:t>892</w:t>
      </w:r>
      <w:r w:rsidRPr="007C55D7">
        <w:rPr>
          <w:rFonts w:hint="eastAsia"/>
        </w:rPr>
        <w:t>次縣</w:t>
      </w:r>
      <w:proofErr w:type="gramStart"/>
      <w:r w:rsidRPr="007C55D7">
        <w:rPr>
          <w:rFonts w:hint="eastAsia"/>
        </w:rPr>
        <w:t>務</w:t>
      </w:r>
      <w:proofErr w:type="gramEnd"/>
      <w:r w:rsidRPr="007C55D7">
        <w:rPr>
          <w:rFonts w:hint="eastAsia"/>
        </w:rPr>
        <w:t>會議，縣長陳光復在會中針對多項工程使用效益</w:t>
      </w:r>
      <w:proofErr w:type="gramStart"/>
      <w:r w:rsidRPr="007C55D7">
        <w:rPr>
          <w:rFonts w:hint="eastAsia"/>
        </w:rPr>
        <w:t>不</w:t>
      </w:r>
      <w:proofErr w:type="gramEnd"/>
      <w:r w:rsidRPr="007C55D7">
        <w:rPr>
          <w:rFonts w:hint="eastAsia"/>
        </w:rPr>
        <w:t>彰及外界不實抹黑縣府團隊買官文化謠言，要求政風處調查是否有貪贓枉法情事，若查獲證據屬實，馬上移送法辦，絕對不護短。</w:t>
      </w:r>
    </w:p>
    <w:p w:rsidR="00E07C94" w:rsidRPr="007C55D7" w:rsidRDefault="00E07C94" w:rsidP="00E07C94">
      <w:pPr>
        <w:pStyle w:val="afffffffffffd"/>
      </w:pPr>
      <w:r w:rsidRPr="007C55D7">
        <w:rPr>
          <w:rFonts w:hint="eastAsia"/>
        </w:rPr>
        <w:t>法務部舉行檢察長聯合交接典禮，下午澎湖地檢署新任檢察長莊榮松前往縣府拜會縣長陳光復，陳光復親切歡迎莊榮松抵</w:t>
      </w:r>
      <w:proofErr w:type="gramStart"/>
      <w:r w:rsidRPr="007C55D7">
        <w:rPr>
          <w:rFonts w:hint="eastAsia"/>
        </w:rPr>
        <w:t>澎</w:t>
      </w:r>
      <w:proofErr w:type="gramEnd"/>
      <w:r w:rsidRPr="007C55D7">
        <w:rPr>
          <w:rFonts w:hint="eastAsia"/>
        </w:rPr>
        <w:t>履新，也期待在歷任檢察長奠定的良好基礎下，在反毒、反賄選方面繼續努力，塑造無毒家園及乾淨選風。</w:t>
      </w:r>
    </w:p>
    <w:p w:rsidR="00E07C94" w:rsidRDefault="00E07C94" w:rsidP="00E07C94">
      <w:pPr>
        <w:pStyle w:val="afffffffffffd"/>
      </w:pPr>
      <w:r w:rsidRPr="007C55D7">
        <w:rPr>
          <w:rFonts w:hint="eastAsia"/>
        </w:rPr>
        <w:t>「</w:t>
      </w:r>
      <w:r w:rsidRPr="007C55D7">
        <w:rPr>
          <w:rFonts w:hint="eastAsia"/>
        </w:rPr>
        <w:t>107</w:t>
      </w:r>
      <w:r w:rsidRPr="007C55D7">
        <w:rPr>
          <w:rFonts w:hint="eastAsia"/>
        </w:rPr>
        <w:t>年八馬國際事業有限公司</w:t>
      </w:r>
      <w:r w:rsidRPr="007C55D7">
        <w:rPr>
          <w:rFonts w:hint="eastAsia"/>
        </w:rPr>
        <w:t>(Total Swiss)</w:t>
      </w:r>
      <w:r w:rsidRPr="007C55D7">
        <w:rPr>
          <w:rFonts w:hint="eastAsia"/>
        </w:rPr>
        <w:t>桌球體驗營」活動相關人員前往縣府拜會縣長陳光復，受到陳縣長熱烈歡迎，期藉由交流，推展桌球運動風氣，提昇本地桌球技術水準。</w:t>
      </w:r>
    </w:p>
    <w:p w:rsidR="00E07C94" w:rsidRPr="007C55D7" w:rsidRDefault="00E07C94" w:rsidP="00E07C94">
      <w:pPr>
        <w:pStyle w:val="afffffffffff5"/>
        <w:spacing w:before="360" w:after="120"/>
      </w:pPr>
      <w:r>
        <w:rPr>
          <w:rFonts w:hint="eastAsia"/>
        </w:rPr>
        <w:lastRenderedPageBreak/>
        <w:t>107</w:t>
      </w:r>
      <w:r>
        <w:rPr>
          <w:rFonts w:hint="eastAsia"/>
        </w:rPr>
        <w:t>年</w:t>
      </w:r>
      <w:r>
        <w:rPr>
          <w:rFonts w:hint="eastAsia"/>
        </w:rPr>
        <w:t>7</w:t>
      </w:r>
      <w:r>
        <w:rPr>
          <w:rFonts w:hint="eastAsia"/>
        </w:rPr>
        <w:t>月</w:t>
      </w:r>
      <w:r w:rsidRPr="007C55D7">
        <w:rPr>
          <w:rFonts w:hint="eastAsia"/>
        </w:rPr>
        <w:t>10</w:t>
      </w:r>
      <w:r w:rsidRPr="007C55D7">
        <w:rPr>
          <w:rFonts w:hint="eastAsia"/>
        </w:rPr>
        <w:t>日</w:t>
      </w:r>
    </w:p>
    <w:p w:rsidR="00E07C94" w:rsidRPr="007C55D7" w:rsidRDefault="00E07C94" w:rsidP="00E07C94">
      <w:pPr>
        <w:pStyle w:val="afffffffffffd"/>
      </w:pPr>
      <w:r w:rsidRPr="007C55D7">
        <w:rPr>
          <w:rFonts w:hint="eastAsia"/>
        </w:rPr>
        <w:t>縣長陳光復重視離島地方建設，赴白沙鄕鳥嶼村巡視離島基礎設施，除了探訪基層心聲，並關心鳥嶼社區活動中心重建情形，同時，受邀參加自來水公司鳥嶼配水池開工動土典禮，祈求工程圓滿順利，保障鳥嶼鄉親民生用水不虞匱乏。</w:t>
      </w:r>
    </w:p>
    <w:p w:rsidR="00E07C94" w:rsidRDefault="00E07C94" w:rsidP="00E07C94">
      <w:pPr>
        <w:pStyle w:val="afffffffffffd"/>
      </w:pPr>
      <w:r w:rsidRPr="007C55D7">
        <w:rPr>
          <w:rFonts w:hint="eastAsia"/>
        </w:rPr>
        <w:t>因應強烈颱風「瑪莉亞」來襲，縣府開設颱風災害應變中心，</w:t>
      </w:r>
      <w:r>
        <w:rPr>
          <w:rFonts w:hint="eastAsia"/>
        </w:rPr>
        <w:t>並</w:t>
      </w:r>
      <w:r w:rsidRPr="007C55D7">
        <w:rPr>
          <w:rFonts w:hint="eastAsia"/>
        </w:rPr>
        <w:t>召開防颱整備會議，由指揮官縣長陳光復親自主持，坐鎮指揮各單位加強防颱工作，並指示所有防災編組單位加強防災宣導，以保障鄉親生命財產安全。</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11</w:t>
      </w:r>
      <w:r w:rsidRPr="007C55D7">
        <w:rPr>
          <w:rFonts w:hint="eastAsia"/>
        </w:rPr>
        <w:t>日</w:t>
      </w:r>
    </w:p>
    <w:p w:rsidR="00E07C94" w:rsidRDefault="00E07C94" w:rsidP="00E07C94">
      <w:pPr>
        <w:pStyle w:val="afffffffffffd"/>
      </w:pPr>
      <w:r w:rsidRPr="007C55D7">
        <w:rPr>
          <w:rFonts w:hint="eastAsia"/>
        </w:rPr>
        <w:t>全國矯正機關首長異動，澎湖監獄典獄長葉漢潼即將榮調雲林第二監獄典獄長，特前往縣府向縣長陳光復道別辭行。陳光復頒贈榮譽</w:t>
      </w:r>
      <w:proofErr w:type="gramStart"/>
      <w:r w:rsidRPr="007C55D7">
        <w:rPr>
          <w:rFonts w:hint="eastAsia"/>
        </w:rPr>
        <w:t>縣民證</w:t>
      </w:r>
      <w:proofErr w:type="gramEnd"/>
      <w:r w:rsidRPr="007C55D7">
        <w:rPr>
          <w:rFonts w:hint="eastAsia"/>
        </w:rPr>
        <w:t>，肯定在</w:t>
      </w:r>
      <w:proofErr w:type="gramStart"/>
      <w:r w:rsidRPr="007C55D7">
        <w:rPr>
          <w:rFonts w:hint="eastAsia"/>
        </w:rPr>
        <w:t>澎</w:t>
      </w:r>
      <w:proofErr w:type="gramEnd"/>
      <w:r w:rsidRPr="007C55D7">
        <w:rPr>
          <w:rFonts w:hint="eastAsia"/>
        </w:rPr>
        <w:t>任職期間對縣府及地方的支持與配合。</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12</w:t>
      </w:r>
      <w:r w:rsidRPr="007C55D7">
        <w:rPr>
          <w:rFonts w:hint="eastAsia"/>
        </w:rPr>
        <w:t>日</w:t>
      </w:r>
    </w:p>
    <w:p w:rsidR="00E07C94" w:rsidRDefault="00E07C94" w:rsidP="00E07C94">
      <w:pPr>
        <w:pStyle w:val="afffffffffffd"/>
      </w:pPr>
      <w:proofErr w:type="gramStart"/>
      <w:r w:rsidRPr="007C55D7">
        <w:rPr>
          <w:rFonts w:hint="eastAsia"/>
        </w:rPr>
        <w:t>甫</w:t>
      </w:r>
      <w:proofErr w:type="gramEnd"/>
      <w:r w:rsidRPr="007C55D7">
        <w:rPr>
          <w:rFonts w:hint="eastAsia"/>
        </w:rPr>
        <w:t>於上個月底退休的老人之家主任趙正派，獲頒榮譽顧問，由縣長陳光復親自頒贈，陳縣長</w:t>
      </w:r>
      <w:proofErr w:type="gramStart"/>
      <w:r w:rsidRPr="007C55D7">
        <w:rPr>
          <w:rFonts w:hint="eastAsia"/>
        </w:rPr>
        <w:t>肯定趙</w:t>
      </w:r>
      <w:proofErr w:type="gramEnd"/>
      <w:r w:rsidRPr="007C55D7">
        <w:rPr>
          <w:rFonts w:hint="eastAsia"/>
        </w:rPr>
        <w:t>正派任內對澎湖地方老人照顧服務的貢獻，期盼藉由他的專業經驗，對本縣老人福利措施提出建言。</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14</w:t>
      </w:r>
      <w:r w:rsidRPr="007C55D7">
        <w:rPr>
          <w:rFonts w:hint="eastAsia"/>
        </w:rPr>
        <w:t>日</w:t>
      </w:r>
    </w:p>
    <w:p w:rsidR="00E07C94" w:rsidRPr="007C55D7" w:rsidRDefault="00E07C94" w:rsidP="00E07C94">
      <w:pPr>
        <w:pStyle w:val="afffffffffffd"/>
      </w:pPr>
      <w:r w:rsidRPr="007C55D7">
        <w:rPr>
          <w:rFonts w:hint="eastAsia"/>
        </w:rPr>
        <w:t>澎湖縣體育會舉辦</w:t>
      </w:r>
      <w:r w:rsidRPr="007C55D7">
        <w:rPr>
          <w:rFonts w:hint="eastAsia"/>
        </w:rPr>
        <w:t>107</w:t>
      </w:r>
      <w:r w:rsidRPr="007C55D7">
        <w:rPr>
          <w:rFonts w:hint="eastAsia"/>
        </w:rPr>
        <w:t>年「運動</w:t>
      </w:r>
      <w:r w:rsidRPr="007C55D7">
        <w:rPr>
          <w:rFonts w:hint="eastAsia"/>
        </w:rPr>
        <w:t>i</w:t>
      </w:r>
      <w:r w:rsidRPr="007C55D7">
        <w:rPr>
          <w:rFonts w:hint="eastAsia"/>
        </w:rPr>
        <w:t>臺灣」運動城市推展專案澎湖縣健行活動（第三梯次），共吸引</w:t>
      </w:r>
      <w:r w:rsidRPr="007C55D7">
        <w:rPr>
          <w:rFonts w:hint="eastAsia"/>
        </w:rPr>
        <w:t>370</w:t>
      </w:r>
      <w:r w:rsidRPr="007C55D7">
        <w:rPr>
          <w:rFonts w:hint="eastAsia"/>
        </w:rPr>
        <w:t>名民眾利用周末假日早晨健走運動，呼吸休憩園區芬多精，縣長陳光復到場致意，為活動鳴槍起走，並鼓勵鄉親多到休憩園區運動，促進身體健康。</w:t>
      </w:r>
    </w:p>
    <w:p w:rsidR="00E07C94" w:rsidRPr="007C55D7" w:rsidRDefault="00E07C94" w:rsidP="00E07C94">
      <w:pPr>
        <w:pStyle w:val="afffffffffffd"/>
      </w:pPr>
      <w:r w:rsidRPr="007C55D7">
        <w:rPr>
          <w:rFonts w:hint="eastAsia"/>
        </w:rPr>
        <w:t>暑假來臨，連續第</w:t>
      </w:r>
      <w:r w:rsidRPr="007C55D7">
        <w:rPr>
          <w:rFonts w:hint="eastAsia"/>
        </w:rPr>
        <w:t>15</w:t>
      </w:r>
      <w:r w:rsidRPr="007C55D7">
        <w:rPr>
          <w:rFonts w:hint="eastAsia"/>
        </w:rPr>
        <w:t>年舉辦的澎湖濟公廟青少年暑期夏令營展開為期</w:t>
      </w:r>
      <w:r w:rsidRPr="007C55D7">
        <w:rPr>
          <w:rFonts w:hint="eastAsia"/>
        </w:rPr>
        <w:t>3</w:t>
      </w:r>
      <w:r w:rsidRPr="007C55D7">
        <w:rPr>
          <w:rFonts w:hint="eastAsia"/>
        </w:rPr>
        <w:t>天</w:t>
      </w:r>
      <w:r w:rsidRPr="007C55D7">
        <w:rPr>
          <w:rFonts w:hint="eastAsia"/>
        </w:rPr>
        <w:t>2</w:t>
      </w:r>
      <w:r w:rsidRPr="007C55D7">
        <w:rPr>
          <w:rFonts w:hint="eastAsia"/>
        </w:rPr>
        <w:t>夜的活動，</w:t>
      </w:r>
      <w:proofErr w:type="gramStart"/>
      <w:r w:rsidRPr="007C55D7">
        <w:rPr>
          <w:rFonts w:hint="eastAsia"/>
        </w:rPr>
        <w:t>開營典禮</w:t>
      </w:r>
      <w:proofErr w:type="gramEnd"/>
      <w:r w:rsidRPr="007C55D7">
        <w:rPr>
          <w:rFonts w:hint="eastAsia"/>
        </w:rPr>
        <w:t>共計近百名學員及輔導員熱烈參與，縣長陳光復也特別到場為小學員們加油勉勵，期許透過課程活動充實心靈，蛻變成長。</w:t>
      </w:r>
    </w:p>
    <w:p w:rsidR="00E07C94" w:rsidRPr="007C55D7" w:rsidRDefault="00E07C94" w:rsidP="00E07C94">
      <w:pPr>
        <w:pStyle w:val="afffffffffffd"/>
      </w:pPr>
      <w:r w:rsidRPr="007C55D7">
        <w:rPr>
          <w:rFonts w:hint="eastAsia"/>
        </w:rPr>
        <w:t>旅外鄉親林愛華與洪條根二人牡丹</w:t>
      </w:r>
      <w:proofErr w:type="gramStart"/>
      <w:r w:rsidRPr="007C55D7">
        <w:rPr>
          <w:rFonts w:hint="eastAsia"/>
        </w:rPr>
        <w:t>詩書畫聯展開</w:t>
      </w:r>
      <w:proofErr w:type="gramEnd"/>
      <w:r w:rsidRPr="007C55D7">
        <w:rPr>
          <w:rFonts w:hint="eastAsia"/>
        </w:rPr>
        <w:t>幕</w:t>
      </w:r>
      <w:r>
        <w:rPr>
          <w:rFonts w:hint="eastAsia"/>
        </w:rPr>
        <w:t>，</w:t>
      </w:r>
      <w:r w:rsidRPr="007C55D7">
        <w:rPr>
          <w:rFonts w:hint="eastAsia"/>
        </w:rPr>
        <w:t>縣長陳光復蒞臨祝賀展出圓滿成功，並讚許兩人才華洋溢，成就非凡，期盼</w:t>
      </w:r>
      <w:proofErr w:type="gramStart"/>
      <w:r w:rsidRPr="007C55D7">
        <w:rPr>
          <w:rFonts w:hint="eastAsia"/>
        </w:rPr>
        <w:t>藉由書畫展</w:t>
      </w:r>
      <w:proofErr w:type="gramEnd"/>
      <w:r w:rsidRPr="007C55D7">
        <w:rPr>
          <w:rFonts w:hint="eastAsia"/>
        </w:rPr>
        <w:t>帶動在地藝文風氣，藉以提升鄉親的文化氣息與藝術水準。</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18</w:t>
      </w:r>
      <w:r w:rsidRPr="007C55D7">
        <w:rPr>
          <w:rFonts w:hint="eastAsia"/>
        </w:rPr>
        <w:t>日</w:t>
      </w:r>
    </w:p>
    <w:p w:rsidR="00E07C94" w:rsidRPr="007C55D7" w:rsidRDefault="00E07C94" w:rsidP="00E07C94">
      <w:pPr>
        <w:pStyle w:val="afffffffffffd"/>
      </w:pPr>
      <w:r w:rsidRPr="007C55D7">
        <w:rPr>
          <w:rFonts w:hint="eastAsia"/>
        </w:rPr>
        <w:t>中油湖西油庫漏油</w:t>
      </w:r>
      <w:r w:rsidRPr="007C55D7">
        <w:rPr>
          <w:rFonts w:hint="eastAsia"/>
        </w:rPr>
        <w:t>6.3</w:t>
      </w:r>
      <w:r w:rsidRPr="007C55D7">
        <w:rPr>
          <w:rFonts w:hint="eastAsia"/>
        </w:rPr>
        <w:t>萬公噸，隱匿不報，一年多來影響湖西鄉土壤環境及地下水質，鄉民生活在恐懼不安環境中，擔憂成為高雄氣爆事件翻版。</w:t>
      </w:r>
      <w:r>
        <w:rPr>
          <w:rFonts w:hint="eastAsia"/>
        </w:rPr>
        <w:t>今</w:t>
      </w:r>
      <w:r w:rsidRPr="007C55D7">
        <w:rPr>
          <w:rFonts w:hint="eastAsia"/>
        </w:rPr>
        <w:t>日</w:t>
      </w:r>
      <w:r w:rsidRPr="007C55D7">
        <w:rPr>
          <w:rFonts w:hint="eastAsia"/>
        </w:rPr>
        <w:lastRenderedPageBreak/>
        <w:t>召開地方協調會，縣長陳光復強力譴責中油公司隱匿事件，除指示環保局主動介入協助調查，並要求中油儘速查明原因，處理善後工作，建立內控機制，落實地方回饋機制。</w:t>
      </w:r>
    </w:p>
    <w:p w:rsidR="00E07C94" w:rsidRPr="007C55D7" w:rsidRDefault="00E07C94" w:rsidP="00E07C94">
      <w:pPr>
        <w:pStyle w:val="afffffffffffd"/>
      </w:pPr>
      <w:r w:rsidRPr="007C55D7">
        <w:rPr>
          <w:rFonts w:hint="eastAsia"/>
        </w:rPr>
        <w:t>針對中油公司湖西油庫漏油事件引發軒然大波，中油董事長戴謙專程搭機抵</w:t>
      </w:r>
      <w:proofErr w:type="gramStart"/>
      <w:r w:rsidRPr="007C55D7">
        <w:rPr>
          <w:rFonts w:hint="eastAsia"/>
        </w:rPr>
        <w:t>澎</w:t>
      </w:r>
      <w:proofErr w:type="gramEnd"/>
      <w:r w:rsidRPr="007C55D7">
        <w:rPr>
          <w:rFonts w:hint="eastAsia"/>
        </w:rPr>
        <w:t>處理善後，並前往縣府拜會縣長陳光復，向縣府及湖西鄉親表達深深歉意，並表示，中油公司將第一時間全力搶救、全面性善後，避免汙染再次擴大。</w:t>
      </w:r>
    </w:p>
    <w:p w:rsidR="00E07C94" w:rsidRDefault="00E07C94" w:rsidP="00E07C94">
      <w:pPr>
        <w:pStyle w:val="afffffffffffd"/>
      </w:pPr>
      <w:r w:rsidRPr="007C55D7">
        <w:rPr>
          <w:rFonts w:hint="eastAsia"/>
        </w:rPr>
        <w:t>環保局</w:t>
      </w:r>
      <w:r w:rsidRPr="007C55D7">
        <w:rPr>
          <w:rFonts w:hint="eastAsia"/>
        </w:rPr>
        <w:t>7</w:t>
      </w:r>
      <w:r w:rsidRPr="007C55D7">
        <w:rPr>
          <w:rFonts w:hint="eastAsia"/>
        </w:rPr>
        <w:t>月</w:t>
      </w:r>
      <w:r w:rsidRPr="007C55D7">
        <w:rPr>
          <w:rFonts w:hint="eastAsia"/>
        </w:rPr>
        <w:t>10</w:t>
      </w:r>
      <w:r w:rsidRPr="007C55D7">
        <w:rPr>
          <w:rFonts w:hint="eastAsia"/>
        </w:rPr>
        <w:t>日進行廠內地下水檢測結果出爐，地下水中，「總石油碳氫化合物」濃度為每公升</w:t>
      </w:r>
      <w:r w:rsidRPr="007C55D7">
        <w:rPr>
          <w:rFonts w:hint="eastAsia"/>
        </w:rPr>
        <w:t>33.2</w:t>
      </w:r>
      <w:r w:rsidRPr="007C55D7">
        <w:rPr>
          <w:rFonts w:hint="eastAsia"/>
        </w:rPr>
        <w:t>毫克，超出管制標準</w:t>
      </w:r>
      <w:r w:rsidRPr="007C55D7">
        <w:rPr>
          <w:rFonts w:hint="eastAsia"/>
        </w:rPr>
        <w:t>3.3</w:t>
      </w:r>
      <w:r w:rsidRPr="007C55D7">
        <w:rPr>
          <w:rFonts w:hint="eastAsia"/>
        </w:rPr>
        <w:t>倍，環保局立即公告廠區為「地下水污染控制場址」，並依「土壤及地下水污染整治法」裁罰</w:t>
      </w:r>
      <w:r w:rsidRPr="007C55D7">
        <w:rPr>
          <w:rFonts w:hint="eastAsia"/>
        </w:rPr>
        <w:t>50</w:t>
      </w:r>
      <w:r w:rsidRPr="007C55D7">
        <w:rPr>
          <w:rFonts w:hint="eastAsia"/>
        </w:rPr>
        <w:t>萬，漏油而隱匿未通報的部分則裁罰</w:t>
      </w:r>
      <w:r w:rsidRPr="007C55D7">
        <w:rPr>
          <w:rFonts w:hint="eastAsia"/>
        </w:rPr>
        <w:t>600</w:t>
      </w:r>
      <w:r w:rsidRPr="007C55D7">
        <w:rPr>
          <w:rFonts w:hint="eastAsia"/>
        </w:rPr>
        <w:t>萬。</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19</w:t>
      </w:r>
      <w:r w:rsidRPr="007C55D7">
        <w:rPr>
          <w:rFonts w:hint="eastAsia"/>
        </w:rPr>
        <w:t>日</w:t>
      </w:r>
    </w:p>
    <w:p w:rsidR="00E07C94" w:rsidRDefault="00E07C94" w:rsidP="00E07C94">
      <w:pPr>
        <w:pStyle w:val="afffffffffffd"/>
      </w:pPr>
      <w:r w:rsidRPr="007C55D7">
        <w:rPr>
          <w:rFonts w:hint="eastAsia"/>
        </w:rPr>
        <w:t>為積極推動社區治安工作，縣府舉辦社區治安研習觀摩活動，邀請各村里長、社區理事長、協勤民力、守望相助隊、警友會、警察局及縣府相關局處同仁近</w:t>
      </w:r>
      <w:r w:rsidRPr="007C55D7">
        <w:rPr>
          <w:rFonts w:hint="eastAsia"/>
        </w:rPr>
        <w:t>120</w:t>
      </w:r>
      <w:r w:rsidRPr="007C55D7">
        <w:rPr>
          <w:rFonts w:hint="eastAsia"/>
        </w:rPr>
        <w:t>人參與，縣長陳光復參加座談會，他感謝社區治安工作夥伴長期投入治安維護工作，鼓勵社區民眾參與「社區治安工作」，共同營造良好的治安環境。</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20</w:t>
      </w:r>
      <w:r w:rsidRPr="007C55D7">
        <w:rPr>
          <w:rFonts w:hint="eastAsia"/>
        </w:rPr>
        <w:t>日</w:t>
      </w:r>
    </w:p>
    <w:p w:rsidR="00E07C94" w:rsidRPr="007C55D7" w:rsidRDefault="00E07C94" w:rsidP="00E07C94">
      <w:pPr>
        <w:pStyle w:val="afffffffffffd"/>
      </w:pPr>
      <w:r w:rsidRPr="007C55D7">
        <w:rPr>
          <w:rFonts w:hint="eastAsia"/>
        </w:rPr>
        <w:t>針對中油湖西油庫漏油後續處理，縣府召開應變處理專案會議，由縣長陳光復主持，他於會中再次強調，中油的危機處理不及格，誠信也令人質疑，縣府面對這起事件，必須</w:t>
      </w:r>
      <w:proofErr w:type="gramStart"/>
      <w:r w:rsidRPr="007C55D7">
        <w:rPr>
          <w:rFonts w:hint="eastAsia"/>
        </w:rPr>
        <w:t>採</w:t>
      </w:r>
      <w:proofErr w:type="gramEnd"/>
      <w:r w:rsidRPr="007C55D7">
        <w:rPr>
          <w:rFonts w:hint="eastAsia"/>
        </w:rPr>
        <w:t>高規格、從嚴的方式應變，除移送檢調單位調查外，環保局將</w:t>
      </w:r>
      <w:proofErr w:type="gramStart"/>
      <w:r w:rsidRPr="007C55D7">
        <w:rPr>
          <w:rFonts w:hint="eastAsia"/>
        </w:rPr>
        <w:t>採</w:t>
      </w:r>
      <w:proofErr w:type="gramEnd"/>
      <w:r w:rsidRPr="007C55D7">
        <w:rPr>
          <w:rFonts w:hint="eastAsia"/>
        </w:rPr>
        <w:t>限期改善、連續罰方式，要求中油縮短處理時程。</w:t>
      </w:r>
    </w:p>
    <w:p w:rsidR="00E07C94" w:rsidRDefault="00E07C94" w:rsidP="00E07C94">
      <w:pPr>
        <w:pStyle w:val="afffffffffffd"/>
      </w:pPr>
      <w:proofErr w:type="gramStart"/>
      <w:r w:rsidRPr="007C55D7">
        <w:rPr>
          <w:rFonts w:hint="eastAsia"/>
        </w:rPr>
        <w:t>繼開罰</w:t>
      </w:r>
      <w:proofErr w:type="gramEnd"/>
      <w:r w:rsidRPr="007C55D7">
        <w:rPr>
          <w:rFonts w:hint="eastAsia"/>
        </w:rPr>
        <w:t>中油公司</w:t>
      </w:r>
      <w:r w:rsidRPr="007C55D7">
        <w:rPr>
          <w:rFonts w:hint="eastAsia"/>
        </w:rPr>
        <w:t>650</w:t>
      </w:r>
      <w:r w:rsidRPr="007C55D7">
        <w:rPr>
          <w:rFonts w:hint="eastAsia"/>
        </w:rPr>
        <w:t>萬元後，澎湖縣政府環保局在執行周邊水體</w:t>
      </w:r>
      <w:proofErr w:type="gramStart"/>
      <w:r w:rsidRPr="007C55D7">
        <w:rPr>
          <w:rFonts w:hint="eastAsia"/>
        </w:rPr>
        <w:t>採樣時</w:t>
      </w:r>
      <w:proofErr w:type="gramEnd"/>
      <w:r w:rsidRPr="007C55D7">
        <w:rPr>
          <w:rFonts w:hint="eastAsia"/>
        </w:rPr>
        <w:t>，開啟油庫外道路人孔蓋發現仍有黑色油污，判斷中油採取的應變措施未能奏效，亦與該公司自述污染侷限在廠區內的說法不符，環保局為此報經縣長陳光復簽准，全案依違反水污染防治法第</w:t>
      </w:r>
      <w:r w:rsidRPr="007C55D7">
        <w:rPr>
          <w:rFonts w:hint="eastAsia"/>
        </w:rPr>
        <w:t>34</w:t>
      </w:r>
      <w:r w:rsidRPr="007C55D7">
        <w:rPr>
          <w:rFonts w:hint="eastAsia"/>
        </w:rPr>
        <w:t>條送請澎湖地檢署偵辦。</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21</w:t>
      </w:r>
      <w:r w:rsidRPr="007C55D7">
        <w:rPr>
          <w:rFonts w:hint="eastAsia"/>
        </w:rPr>
        <w:t>日</w:t>
      </w:r>
    </w:p>
    <w:p w:rsidR="00E07C94" w:rsidRDefault="00E07C94" w:rsidP="00E07C94">
      <w:pPr>
        <w:pStyle w:val="afffffffffffd"/>
      </w:pPr>
      <w:r w:rsidRPr="007C55D7">
        <w:rPr>
          <w:rFonts w:hint="eastAsia"/>
        </w:rPr>
        <w:t>澎湖縣救難協會第</w:t>
      </w:r>
      <w:r w:rsidRPr="007C55D7">
        <w:rPr>
          <w:rFonts w:hint="eastAsia"/>
        </w:rPr>
        <w:t>10</w:t>
      </w:r>
      <w:r w:rsidRPr="007C55D7">
        <w:rPr>
          <w:rFonts w:hint="eastAsia"/>
        </w:rPr>
        <w:t>、</w:t>
      </w:r>
      <w:r w:rsidRPr="007C55D7">
        <w:rPr>
          <w:rFonts w:hint="eastAsia"/>
        </w:rPr>
        <w:t>11</w:t>
      </w:r>
      <w:r w:rsidRPr="007C55D7">
        <w:rPr>
          <w:rFonts w:hint="eastAsia"/>
        </w:rPr>
        <w:t>屆理事長交接，卸任理事長高清富將會務移交新任理事長洪協泰，縣長陳光復到場祝賀，同時，台灣水上摩托車協會等單位發動會員分乘</w:t>
      </w:r>
      <w:r w:rsidRPr="007C55D7">
        <w:rPr>
          <w:rFonts w:hint="eastAsia"/>
        </w:rPr>
        <w:t>108</w:t>
      </w:r>
      <w:r w:rsidRPr="007C55D7">
        <w:rPr>
          <w:rFonts w:hint="eastAsia"/>
        </w:rPr>
        <w:t>台水上摩托車約</w:t>
      </w:r>
      <w:r w:rsidRPr="007C55D7">
        <w:rPr>
          <w:rFonts w:hint="eastAsia"/>
        </w:rPr>
        <w:t>180</w:t>
      </w:r>
      <w:r w:rsidRPr="007C55D7">
        <w:rPr>
          <w:rFonts w:hint="eastAsia"/>
        </w:rPr>
        <w:t>人跨海送愛到澎湖，捐贈</w:t>
      </w:r>
      <w:proofErr w:type="gramStart"/>
      <w:r w:rsidRPr="007C55D7">
        <w:rPr>
          <w:rFonts w:hint="eastAsia"/>
        </w:rPr>
        <w:t>空拍機</w:t>
      </w:r>
      <w:proofErr w:type="gramEnd"/>
      <w:r w:rsidRPr="007C55D7">
        <w:rPr>
          <w:rFonts w:hint="eastAsia"/>
        </w:rPr>
        <w:t>、救生衣、頭燈等救難器材，讓本縣救難工作增添新利器。</w:t>
      </w:r>
      <w:r>
        <w:rPr>
          <w:rFonts w:hint="eastAsia"/>
        </w:rPr>
        <w:t>陳縣長</w:t>
      </w:r>
      <w:r w:rsidRPr="007C55D7">
        <w:rPr>
          <w:rFonts w:hint="eastAsia"/>
        </w:rPr>
        <w:t>肯定卸任理事長高清富帶領救難協會為澎湖鄉親安全而奮鬥，期待新任理事長在既有基礎上，繼續帶領救難協會扮演人民安全守護者角色。</w:t>
      </w:r>
    </w:p>
    <w:p w:rsidR="00E07C94" w:rsidRPr="007C55D7" w:rsidRDefault="00E07C94" w:rsidP="00E07C94">
      <w:pPr>
        <w:pStyle w:val="afffffffffff5"/>
        <w:spacing w:before="360" w:after="120"/>
      </w:pPr>
      <w:r>
        <w:rPr>
          <w:rFonts w:hint="eastAsia"/>
        </w:rPr>
        <w:lastRenderedPageBreak/>
        <w:t>107</w:t>
      </w:r>
      <w:r>
        <w:rPr>
          <w:rFonts w:hint="eastAsia"/>
        </w:rPr>
        <w:t>年</w:t>
      </w:r>
      <w:r>
        <w:rPr>
          <w:rFonts w:hint="eastAsia"/>
        </w:rPr>
        <w:t>7</w:t>
      </w:r>
      <w:r>
        <w:rPr>
          <w:rFonts w:hint="eastAsia"/>
        </w:rPr>
        <w:t>月</w:t>
      </w:r>
      <w:r w:rsidRPr="007C55D7">
        <w:rPr>
          <w:rFonts w:hint="eastAsia"/>
        </w:rPr>
        <w:t>22</w:t>
      </w:r>
      <w:r w:rsidRPr="007C55D7">
        <w:rPr>
          <w:rFonts w:hint="eastAsia"/>
        </w:rPr>
        <w:t>日</w:t>
      </w:r>
    </w:p>
    <w:p w:rsidR="00E07C94" w:rsidRPr="007C55D7" w:rsidRDefault="00E07C94" w:rsidP="00E07C94">
      <w:pPr>
        <w:pStyle w:val="afffffffffffd"/>
      </w:pPr>
      <w:r w:rsidRPr="007C55D7">
        <w:rPr>
          <w:rFonts w:hint="eastAsia"/>
        </w:rPr>
        <w:t>針對中油湖西油庫漏油事件後續相關污染</w:t>
      </w:r>
      <w:proofErr w:type="gramStart"/>
      <w:r w:rsidRPr="007C55D7">
        <w:rPr>
          <w:rFonts w:hint="eastAsia"/>
        </w:rPr>
        <w:t>採</w:t>
      </w:r>
      <w:proofErr w:type="gramEnd"/>
      <w:r w:rsidRPr="007C55D7">
        <w:rPr>
          <w:rFonts w:hint="eastAsia"/>
        </w:rPr>
        <w:t>樣工作及污染</w:t>
      </w:r>
      <w:proofErr w:type="gramStart"/>
      <w:r w:rsidRPr="007C55D7">
        <w:rPr>
          <w:rFonts w:hint="eastAsia"/>
        </w:rPr>
        <w:t>蒐</w:t>
      </w:r>
      <w:proofErr w:type="gramEnd"/>
      <w:r w:rsidRPr="007C55D7">
        <w:rPr>
          <w:rFonts w:hint="eastAsia"/>
        </w:rPr>
        <w:t>證作業，澎湖縣政府環保局已完成油槽半徑</w:t>
      </w:r>
      <w:r w:rsidRPr="007C55D7">
        <w:rPr>
          <w:rFonts w:hint="eastAsia"/>
        </w:rPr>
        <w:t>400</w:t>
      </w:r>
      <w:r w:rsidRPr="007C55D7">
        <w:rPr>
          <w:rFonts w:hint="eastAsia"/>
        </w:rPr>
        <w:t>公尺範圍內全數</w:t>
      </w:r>
      <w:r w:rsidRPr="007C55D7">
        <w:rPr>
          <w:rFonts w:hint="eastAsia"/>
        </w:rPr>
        <w:t>22</w:t>
      </w:r>
      <w:r w:rsidRPr="007C55D7">
        <w:rPr>
          <w:rFonts w:hint="eastAsia"/>
        </w:rPr>
        <w:t>口水井</w:t>
      </w:r>
      <w:proofErr w:type="gramStart"/>
      <w:r w:rsidRPr="007C55D7">
        <w:rPr>
          <w:rFonts w:hint="eastAsia"/>
        </w:rPr>
        <w:t>採</w:t>
      </w:r>
      <w:proofErr w:type="gramEnd"/>
      <w:r w:rsidRPr="007C55D7">
        <w:rPr>
          <w:rFonts w:hint="eastAsia"/>
        </w:rPr>
        <w:t>樣，初步檢視尚無油花及油味，但水體仍將送驗分析，確保鄉親用水安全。</w:t>
      </w:r>
    </w:p>
    <w:p w:rsidR="00E07C94" w:rsidRDefault="00E07C94" w:rsidP="00E07C94">
      <w:pPr>
        <w:pStyle w:val="afffffffffffd"/>
      </w:pPr>
      <w:r w:rsidRPr="007C55D7">
        <w:rPr>
          <w:rFonts w:hint="eastAsia"/>
        </w:rPr>
        <w:t>白沙西嶼家庭福利服務中心於西嶼社會福利館舉行「</w:t>
      </w:r>
      <w:proofErr w:type="gramStart"/>
      <w:r w:rsidRPr="007C55D7">
        <w:rPr>
          <w:rFonts w:hint="eastAsia"/>
        </w:rPr>
        <w:t>用愛築網</w:t>
      </w:r>
      <w:proofErr w:type="gramEnd"/>
      <w:r w:rsidRPr="007C55D7">
        <w:rPr>
          <w:rFonts w:hint="eastAsia"/>
        </w:rPr>
        <w:t>、為家護航」親子共遊活動，以寓教於樂闖關方式，讓</w:t>
      </w:r>
      <w:r w:rsidRPr="007C55D7">
        <w:rPr>
          <w:rFonts w:hint="eastAsia"/>
        </w:rPr>
        <w:t>300</w:t>
      </w:r>
      <w:r w:rsidRPr="007C55D7">
        <w:rPr>
          <w:rFonts w:hint="eastAsia"/>
        </w:rPr>
        <w:t>多位親子在遊戲中對於社會安全網有更進一步認識。縣長陳光復到場啟動儀式</w:t>
      </w:r>
      <w:proofErr w:type="gramStart"/>
      <w:r w:rsidRPr="007C55D7">
        <w:rPr>
          <w:rFonts w:hint="eastAsia"/>
        </w:rPr>
        <w:t>繫</w:t>
      </w:r>
      <w:proofErr w:type="gramEnd"/>
      <w:r w:rsidRPr="007C55D7">
        <w:rPr>
          <w:rFonts w:hint="eastAsia"/>
        </w:rPr>
        <w:t>上紅繩，象徵結合警政、社福、</w:t>
      </w:r>
      <w:proofErr w:type="gramStart"/>
      <w:r w:rsidRPr="007C55D7">
        <w:rPr>
          <w:rFonts w:hint="eastAsia"/>
        </w:rPr>
        <w:t>衛政及</w:t>
      </w:r>
      <w:proofErr w:type="gramEnd"/>
      <w:r w:rsidRPr="007C55D7">
        <w:rPr>
          <w:rFonts w:hint="eastAsia"/>
        </w:rPr>
        <w:t>勞政等單位建構起緊密安全防護網，呼籲大家用愛讓網絡更加穩固，為兒童及少年人身安全提供幸福快樂的成長環境。</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23</w:t>
      </w:r>
      <w:r w:rsidRPr="007C55D7">
        <w:rPr>
          <w:rFonts w:hint="eastAsia"/>
        </w:rPr>
        <w:t>日</w:t>
      </w:r>
    </w:p>
    <w:p w:rsidR="00E07C94" w:rsidRDefault="00E07C94" w:rsidP="00E07C94">
      <w:pPr>
        <w:pStyle w:val="afffffffffffd"/>
      </w:pPr>
      <w:r w:rsidRPr="007C55D7">
        <w:rPr>
          <w:rFonts w:hint="eastAsia"/>
        </w:rPr>
        <w:t>縣長陳光復主持縣府第</w:t>
      </w:r>
      <w:r w:rsidRPr="007C55D7">
        <w:rPr>
          <w:rFonts w:hint="eastAsia"/>
        </w:rPr>
        <w:t>893</w:t>
      </w:r>
      <w:r w:rsidRPr="007C55D7">
        <w:rPr>
          <w:rFonts w:hint="eastAsia"/>
        </w:rPr>
        <w:t>次縣</w:t>
      </w:r>
      <w:proofErr w:type="gramStart"/>
      <w:r w:rsidRPr="007C55D7">
        <w:rPr>
          <w:rFonts w:hint="eastAsia"/>
        </w:rPr>
        <w:t>務</w:t>
      </w:r>
      <w:proofErr w:type="gramEnd"/>
      <w:r w:rsidRPr="007C55D7">
        <w:rPr>
          <w:rFonts w:hint="eastAsia"/>
        </w:rPr>
        <w:t>會議及</w:t>
      </w:r>
      <w:proofErr w:type="gramStart"/>
      <w:r w:rsidRPr="007C55D7">
        <w:rPr>
          <w:rFonts w:hint="eastAsia"/>
        </w:rPr>
        <w:t>107</w:t>
      </w:r>
      <w:proofErr w:type="gramEnd"/>
      <w:r w:rsidRPr="007C55D7">
        <w:rPr>
          <w:rFonts w:hint="eastAsia"/>
        </w:rPr>
        <w:t>年度第</w:t>
      </w:r>
      <w:r w:rsidRPr="007C55D7">
        <w:rPr>
          <w:rFonts w:hint="eastAsia"/>
        </w:rPr>
        <w:t>7</w:t>
      </w:r>
      <w:r w:rsidRPr="007C55D7">
        <w:rPr>
          <w:rFonts w:hint="eastAsia"/>
        </w:rPr>
        <w:t>次主管工作會報，他在會中要求各單位主管同仁針對抹黑縣府的謠言，應主動澄清，避免以訛傳訛及不實言論散播。他強調，縣府團隊這三年多來做了許多事，卻被特定的媒體或個人惡意解讀，這對團隊辛勤付出的同仁不公平。</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24</w:t>
      </w:r>
      <w:r w:rsidRPr="007C55D7">
        <w:rPr>
          <w:rFonts w:hint="eastAsia"/>
        </w:rPr>
        <w:t>日</w:t>
      </w:r>
    </w:p>
    <w:p w:rsidR="00E07C94" w:rsidRPr="007C55D7" w:rsidRDefault="00E07C94" w:rsidP="00E07C94">
      <w:pPr>
        <w:pStyle w:val="afffffffffffd"/>
      </w:pPr>
      <w:r w:rsidRPr="007C55D7">
        <w:rPr>
          <w:rFonts w:hint="eastAsia"/>
        </w:rPr>
        <w:t>行政院政務委員兼工程會主委吳澤成蒞</w:t>
      </w:r>
      <w:proofErr w:type="gramStart"/>
      <w:r w:rsidRPr="007C55D7">
        <w:rPr>
          <w:rFonts w:hint="eastAsia"/>
        </w:rPr>
        <w:t>澎</w:t>
      </w:r>
      <w:proofErr w:type="gramEnd"/>
      <w:r w:rsidRPr="007C55D7">
        <w:rPr>
          <w:rFonts w:hint="eastAsia"/>
        </w:rPr>
        <w:t>視察離島地區供水改善問題及風力發電成果。縣長陳光復大聲疾呼要求中央重視離島地區民生用水問題，讓</w:t>
      </w:r>
      <w:r w:rsidRPr="007C55D7">
        <w:rPr>
          <w:rFonts w:hint="eastAsia"/>
        </w:rPr>
        <w:t>6</w:t>
      </w:r>
      <w:r>
        <w:rPr>
          <w:rFonts w:hint="eastAsia"/>
        </w:rPr>
        <w:t>,</w:t>
      </w:r>
      <w:r w:rsidRPr="007C55D7">
        <w:rPr>
          <w:rFonts w:hint="eastAsia"/>
        </w:rPr>
        <w:t>000</w:t>
      </w:r>
      <w:r w:rsidRPr="007C55D7">
        <w:rPr>
          <w:rFonts w:hint="eastAsia"/>
        </w:rPr>
        <w:t>噸海水淡化廠提前發包運作，因應與日俱增人口成長及觀光用水需求。</w:t>
      </w:r>
    </w:p>
    <w:p w:rsidR="00E07C94" w:rsidRPr="007C55D7" w:rsidRDefault="00E07C94" w:rsidP="00E07C94">
      <w:pPr>
        <w:pStyle w:val="afffffffffffd"/>
      </w:pPr>
      <w:r w:rsidRPr="007C55D7">
        <w:rPr>
          <w:rFonts w:hint="eastAsia"/>
        </w:rPr>
        <w:t>澎湖縣</w:t>
      </w:r>
      <w:r w:rsidRPr="007C55D7">
        <w:rPr>
          <w:rFonts w:hint="eastAsia"/>
        </w:rPr>
        <w:t>107</w:t>
      </w:r>
      <w:r w:rsidRPr="007C55D7">
        <w:rPr>
          <w:rFonts w:hint="eastAsia"/>
        </w:rPr>
        <w:t>年</w:t>
      </w:r>
      <w:r w:rsidRPr="007C55D7">
        <w:rPr>
          <w:rFonts w:hint="eastAsia"/>
        </w:rPr>
        <w:t>7</w:t>
      </w:r>
      <w:r w:rsidRPr="007C55D7">
        <w:rPr>
          <w:rFonts w:hint="eastAsia"/>
        </w:rPr>
        <w:t>月治安會報召開，由縣長陳光復主持，陳縣長指示各與會單位，面對各種毒電炸、查賄、毒品危害、食安等工作，盡心盡力，以營造良好治安，發揮具體成效。</w:t>
      </w:r>
    </w:p>
    <w:p w:rsidR="00E07C94" w:rsidRDefault="00E07C94" w:rsidP="00E07C94">
      <w:pPr>
        <w:pStyle w:val="afffffffffffd"/>
      </w:pPr>
      <w:r w:rsidRPr="007C55D7">
        <w:rPr>
          <w:rFonts w:hint="eastAsia"/>
        </w:rPr>
        <w:t>針對中油湖西油庫漏油案件，第二波地下水水質</w:t>
      </w:r>
      <w:proofErr w:type="gramStart"/>
      <w:r w:rsidRPr="007C55D7">
        <w:rPr>
          <w:rFonts w:hint="eastAsia"/>
        </w:rPr>
        <w:t>採</w:t>
      </w:r>
      <w:proofErr w:type="gramEnd"/>
      <w:r w:rsidRPr="007C55D7">
        <w:rPr>
          <w:rFonts w:hint="eastAsia"/>
        </w:rPr>
        <w:t>樣檢驗結果出爐，「苯」的測值已超過地下水管制標準（</w:t>
      </w:r>
      <w:r w:rsidRPr="007C55D7">
        <w:rPr>
          <w:rFonts w:hint="eastAsia"/>
        </w:rPr>
        <w:t>0.05 mg/L</w:t>
      </w:r>
      <w:r w:rsidRPr="007C55D7">
        <w:rPr>
          <w:rFonts w:hint="eastAsia"/>
        </w:rPr>
        <w:t>）</w:t>
      </w:r>
      <w:r w:rsidRPr="007C55D7">
        <w:rPr>
          <w:rFonts w:hint="eastAsia"/>
        </w:rPr>
        <w:t>10</w:t>
      </w:r>
      <w:r w:rsidRPr="007C55D7">
        <w:rPr>
          <w:rFonts w:hint="eastAsia"/>
        </w:rPr>
        <w:t>倍以上。更離譜的是地下水中的「甲基第三丁基醚」，更超出管制標準</w:t>
      </w:r>
      <w:r w:rsidRPr="007C55D7">
        <w:rPr>
          <w:rFonts w:hint="eastAsia"/>
        </w:rPr>
        <w:t>120</w:t>
      </w:r>
      <w:r w:rsidRPr="007C55D7">
        <w:rPr>
          <w:rFonts w:hint="eastAsia"/>
        </w:rPr>
        <w:t>倍。環保局表示，雖然抽驗的是廠內的地下水，但仍呼籲周邊住戶近期避免使用地下水為飲用水。</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25</w:t>
      </w:r>
      <w:r w:rsidRPr="007C55D7">
        <w:rPr>
          <w:rFonts w:hint="eastAsia"/>
        </w:rPr>
        <w:t>日</w:t>
      </w:r>
    </w:p>
    <w:p w:rsidR="00E07C94" w:rsidRPr="007C55D7" w:rsidRDefault="00E07C94" w:rsidP="00E07C94">
      <w:pPr>
        <w:pStyle w:val="afffffffffffd"/>
      </w:pPr>
      <w:r w:rsidRPr="007C55D7">
        <w:rPr>
          <w:rFonts w:hint="eastAsia"/>
        </w:rPr>
        <w:t>重陽節即將到來前，縣府為</w:t>
      </w:r>
      <w:proofErr w:type="gramStart"/>
      <w:r w:rsidRPr="007C55D7">
        <w:rPr>
          <w:rFonts w:hint="eastAsia"/>
        </w:rPr>
        <w:t>宏揚</w:t>
      </w:r>
      <w:proofErr w:type="gramEnd"/>
      <w:r w:rsidRPr="007C55D7">
        <w:rPr>
          <w:rFonts w:hint="eastAsia"/>
        </w:rPr>
        <w:t>敬老精神，</w:t>
      </w:r>
      <w:proofErr w:type="gramStart"/>
      <w:r w:rsidRPr="007C55D7">
        <w:rPr>
          <w:rFonts w:hint="eastAsia"/>
        </w:rPr>
        <w:t>特別</w:t>
      </w:r>
      <w:proofErr w:type="gramEnd"/>
      <w:r w:rsidRPr="007C55D7">
        <w:rPr>
          <w:rFonts w:hint="eastAsia"/>
        </w:rPr>
        <w:t>委請澎湖縣照顧服務協會辦理五鄉一市「</w:t>
      </w:r>
      <w:proofErr w:type="gramStart"/>
      <w:r w:rsidRPr="007C55D7">
        <w:rPr>
          <w:rFonts w:hint="eastAsia"/>
        </w:rPr>
        <w:t>活躍律</w:t>
      </w:r>
      <w:proofErr w:type="gramEnd"/>
      <w:r w:rsidRPr="007C55D7">
        <w:rPr>
          <w:rFonts w:hint="eastAsia"/>
        </w:rPr>
        <w:t>動、神采飛揚」</w:t>
      </w:r>
      <w:proofErr w:type="gramStart"/>
      <w:r w:rsidRPr="007C55D7">
        <w:rPr>
          <w:rFonts w:hint="eastAsia"/>
        </w:rPr>
        <w:t>樂齡楷模</w:t>
      </w:r>
      <w:proofErr w:type="gramEnd"/>
      <w:r w:rsidRPr="007C55D7">
        <w:rPr>
          <w:rFonts w:hint="eastAsia"/>
        </w:rPr>
        <w:t>表揚活動，首場七美鄉於南港社區活動中心舉行。縣長陳光復親自搭船到場表揚</w:t>
      </w:r>
      <w:proofErr w:type="gramStart"/>
      <w:r w:rsidRPr="007C55D7">
        <w:rPr>
          <w:rFonts w:hint="eastAsia"/>
        </w:rPr>
        <w:t>七美鄉樂齡楷模</w:t>
      </w:r>
      <w:proofErr w:type="gramEnd"/>
      <w:r w:rsidRPr="007C55D7">
        <w:rPr>
          <w:rFonts w:hint="eastAsia"/>
        </w:rPr>
        <w:t>6</w:t>
      </w:r>
      <w:r w:rsidRPr="007C55D7">
        <w:rPr>
          <w:rFonts w:hint="eastAsia"/>
        </w:rPr>
        <w:t>人，祝福重陽節快樂，鼓勵大家多多參與社區活動，充實老年生活，保持樂觀、開朗心情。</w:t>
      </w:r>
    </w:p>
    <w:p w:rsidR="00E07C94" w:rsidRDefault="00E07C94" w:rsidP="00E07C94">
      <w:pPr>
        <w:pStyle w:val="afffffffffffd"/>
      </w:pPr>
      <w:r w:rsidRPr="007C55D7">
        <w:rPr>
          <w:rFonts w:hint="eastAsia"/>
        </w:rPr>
        <w:t>針對中油漏油事件後續處理，縣府召開第</w:t>
      </w:r>
      <w:r w:rsidRPr="007C55D7">
        <w:rPr>
          <w:rFonts w:hint="eastAsia"/>
        </w:rPr>
        <w:t>2</w:t>
      </w:r>
      <w:r w:rsidRPr="007C55D7">
        <w:rPr>
          <w:rFonts w:hint="eastAsia"/>
        </w:rPr>
        <w:t>次應變處理專案會議，由縣長</w:t>
      </w:r>
      <w:r w:rsidRPr="007C55D7">
        <w:rPr>
          <w:rFonts w:hint="eastAsia"/>
        </w:rPr>
        <w:lastRenderedPageBreak/>
        <w:t>陳光復主持，經濟部次長曾文生、中油董事長戴謙專程來澎湖參加並再次致歉，對於縣府提出的賠償與處理方案，曾文生答應給予湖西、湖東、尖山、林投四村合計</w:t>
      </w:r>
      <w:r w:rsidRPr="007C55D7">
        <w:rPr>
          <w:rFonts w:hint="eastAsia"/>
        </w:rPr>
        <w:t>1800</w:t>
      </w:r>
      <w:r w:rsidRPr="007C55D7">
        <w:rPr>
          <w:rFonts w:hint="eastAsia"/>
        </w:rPr>
        <w:t>萬慰問金，造成損害的部分從優賠償，並應允</w:t>
      </w:r>
      <w:r w:rsidRPr="007C55D7">
        <w:rPr>
          <w:rFonts w:hint="eastAsia"/>
        </w:rPr>
        <w:t>21</w:t>
      </w:r>
      <w:r w:rsidRPr="007C55D7">
        <w:rPr>
          <w:rFonts w:hint="eastAsia"/>
        </w:rPr>
        <w:t>個月內完成復育工作。</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26</w:t>
      </w:r>
      <w:r w:rsidRPr="007C55D7">
        <w:rPr>
          <w:rFonts w:hint="eastAsia"/>
        </w:rPr>
        <w:t>日</w:t>
      </w:r>
    </w:p>
    <w:p w:rsidR="00E07C94" w:rsidRDefault="00E07C94" w:rsidP="00E07C94">
      <w:pPr>
        <w:pStyle w:val="afffffffffffd"/>
      </w:pPr>
      <w:r w:rsidRPr="007C55D7">
        <w:rPr>
          <w:rFonts w:hint="eastAsia"/>
        </w:rPr>
        <w:t>澎湖旅外鄉親林愛華與洪條根二人在家扶中心二樓舉行牡丹詩書畫作品義賣會，義賣所得百分之五十做為家扶中心扶助弱勢學童獎助學金，縣長陳光復專程前往共襄盛舉，也率先響應，自掏腰包新臺幣</w:t>
      </w:r>
      <w:r w:rsidRPr="007C55D7">
        <w:rPr>
          <w:rFonts w:hint="eastAsia"/>
        </w:rPr>
        <w:t>10</w:t>
      </w:r>
      <w:r w:rsidRPr="007C55D7">
        <w:rPr>
          <w:rFonts w:hint="eastAsia"/>
        </w:rPr>
        <w:t>萬元購買</w:t>
      </w:r>
      <w:r w:rsidRPr="007C55D7">
        <w:rPr>
          <w:rFonts w:hint="eastAsia"/>
        </w:rPr>
        <w:t>3</w:t>
      </w:r>
      <w:r w:rsidRPr="007C55D7">
        <w:rPr>
          <w:rFonts w:hint="eastAsia"/>
        </w:rPr>
        <w:t>幅書畫作，期盼藉此發揮拋磚引玉之效，喚起社會各界關注弱勢，讓社會充滿溫暖與愛心。</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27</w:t>
      </w:r>
      <w:r w:rsidRPr="007C55D7">
        <w:rPr>
          <w:rFonts w:hint="eastAsia"/>
        </w:rPr>
        <w:t>日</w:t>
      </w:r>
    </w:p>
    <w:p w:rsidR="00E07C94" w:rsidRDefault="00E07C94" w:rsidP="00E07C94">
      <w:pPr>
        <w:pStyle w:val="afffffffffffd"/>
      </w:pPr>
      <w:r w:rsidRPr="007C55D7">
        <w:rPr>
          <w:rFonts w:hint="eastAsia"/>
        </w:rPr>
        <w:t>一年一度父親節即將到來，白沙鄉公所舉辦慶祝父親節暨表揚模範父親活動，共表揚</w:t>
      </w:r>
      <w:r w:rsidRPr="007C55D7">
        <w:rPr>
          <w:rFonts w:hint="eastAsia"/>
        </w:rPr>
        <w:t>10</w:t>
      </w:r>
      <w:r w:rsidRPr="007C55D7">
        <w:rPr>
          <w:rFonts w:hint="eastAsia"/>
        </w:rPr>
        <w:t>位模範父親，縣長陳光復應邀前往，肯定爸爸們對家庭與社會的貢獻，並祝福天底下所有的爸爸父親節快樂。</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28</w:t>
      </w:r>
      <w:r w:rsidRPr="007C55D7">
        <w:rPr>
          <w:rFonts w:hint="eastAsia"/>
        </w:rPr>
        <w:t>日</w:t>
      </w:r>
    </w:p>
    <w:p w:rsidR="00E07C94" w:rsidRPr="007C55D7" w:rsidRDefault="00E07C94" w:rsidP="00E07C94">
      <w:pPr>
        <w:pStyle w:val="afffffffffffd"/>
      </w:pPr>
      <w:r w:rsidRPr="007C55D7">
        <w:rPr>
          <w:rFonts w:hint="eastAsia"/>
        </w:rPr>
        <w:t>為慶祝</w:t>
      </w:r>
      <w:r w:rsidRPr="007C55D7">
        <w:rPr>
          <w:rFonts w:hint="eastAsia"/>
        </w:rPr>
        <w:t>8</w:t>
      </w:r>
      <w:r w:rsidRPr="007C55D7">
        <w:rPr>
          <w:rFonts w:hint="eastAsia"/>
        </w:rPr>
        <w:t>月</w:t>
      </w:r>
      <w:r w:rsidRPr="007C55D7">
        <w:rPr>
          <w:rFonts w:hint="eastAsia"/>
        </w:rPr>
        <w:t>1</w:t>
      </w:r>
      <w:r w:rsidRPr="007C55D7">
        <w:rPr>
          <w:rFonts w:hint="eastAsia"/>
        </w:rPr>
        <w:t>日</w:t>
      </w:r>
      <w:proofErr w:type="gramStart"/>
      <w:r w:rsidRPr="007C55D7">
        <w:rPr>
          <w:rFonts w:hint="eastAsia"/>
        </w:rPr>
        <w:t>原住民族日</w:t>
      </w:r>
      <w:proofErr w:type="gramEnd"/>
      <w:r w:rsidRPr="007C55D7">
        <w:rPr>
          <w:rFonts w:hint="eastAsia"/>
        </w:rPr>
        <w:t>，縣府</w:t>
      </w:r>
      <w:proofErr w:type="gramStart"/>
      <w:r w:rsidRPr="007C55D7">
        <w:rPr>
          <w:rFonts w:hint="eastAsia"/>
        </w:rPr>
        <w:t>特</w:t>
      </w:r>
      <w:proofErr w:type="gramEnd"/>
      <w:r w:rsidRPr="007C55D7">
        <w:rPr>
          <w:rFonts w:hint="eastAsia"/>
        </w:rPr>
        <w:t>於原住民部落舉辦「原住民文化歲時祭儀」活動，縣長陳光復到場與原住民朋友同樂，感受熱情與活力，期盼藉由活動凝聚原住民朋友向心力，促進情感交流。</w:t>
      </w:r>
    </w:p>
    <w:p w:rsidR="00E07C94" w:rsidRPr="007C55D7" w:rsidRDefault="00E07C94" w:rsidP="00E07C94">
      <w:pPr>
        <w:pStyle w:val="afffffffffffd"/>
      </w:pPr>
      <w:r w:rsidRPr="007C55D7">
        <w:rPr>
          <w:rFonts w:hint="eastAsia"/>
        </w:rPr>
        <w:t>天主教惠民啟智中心為慶祝</w:t>
      </w:r>
      <w:r w:rsidRPr="007C55D7">
        <w:rPr>
          <w:rFonts w:hint="eastAsia"/>
        </w:rPr>
        <w:t>37</w:t>
      </w:r>
      <w:r w:rsidRPr="007C55D7">
        <w:rPr>
          <w:rFonts w:hint="eastAsia"/>
        </w:rPr>
        <w:t>週年，辦理感恩彌撒暨公益園遊會，同時，表揚資深員工及優秀學員，縣長陳光復到場祝賀，為所有的折翼天使及辛勞付出的老師員工們加油打氣，感謝他們的奉獻，讓弱勢鄉親獲致更妥適的關懷與照護。</w:t>
      </w:r>
    </w:p>
    <w:p w:rsidR="00E07C94" w:rsidRDefault="00E07C94" w:rsidP="00E07C94">
      <w:pPr>
        <w:pStyle w:val="afffffffffffd"/>
      </w:pPr>
      <w:r w:rsidRPr="007C55D7">
        <w:rPr>
          <w:rFonts w:hint="eastAsia"/>
        </w:rPr>
        <w:t>澎湖縣第</w:t>
      </w:r>
      <w:r w:rsidRPr="007C55D7">
        <w:rPr>
          <w:rFonts w:hint="eastAsia"/>
        </w:rPr>
        <w:t>35</w:t>
      </w:r>
      <w:r w:rsidRPr="007C55D7">
        <w:rPr>
          <w:rFonts w:hint="eastAsia"/>
        </w:rPr>
        <w:t>個社區照顧關懷據點，</w:t>
      </w:r>
      <w:proofErr w:type="gramStart"/>
      <w:r w:rsidRPr="007C55D7">
        <w:rPr>
          <w:rFonts w:hint="eastAsia"/>
        </w:rPr>
        <w:t>東文社區</w:t>
      </w:r>
      <w:proofErr w:type="gramEnd"/>
      <w:r w:rsidRPr="007C55D7">
        <w:rPr>
          <w:rFonts w:hint="eastAsia"/>
        </w:rPr>
        <w:t>照顧關懷據點</w:t>
      </w:r>
      <w:proofErr w:type="gramStart"/>
      <w:r w:rsidRPr="007C55D7">
        <w:rPr>
          <w:rFonts w:hint="eastAsia"/>
        </w:rPr>
        <w:t>正式揭</w:t>
      </w:r>
      <w:proofErr w:type="gramEnd"/>
      <w:r w:rsidRPr="007C55D7">
        <w:rPr>
          <w:rFonts w:hint="eastAsia"/>
        </w:rPr>
        <w:t>牌成立，同時為社區百歲人瑞</w:t>
      </w:r>
      <w:proofErr w:type="gramStart"/>
      <w:r w:rsidRPr="007C55D7">
        <w:rPr>
          <w:rFonts w:hint="eastAsia"/>
        </w:rPr>
        <w:t>張代錦慶生</w:t>
      </w:r>
      <w:proofErr w:type="gramEnd"/>
      <w:r w:rsidRPr="007C55D7">
        <w:rPr>
          <w:rFonts w:hint="eastAsia"/>
        </w:rPr>
        <w:t>，縣長陳光復和眾人齊聲為張老先生高唱生日快樂歌，陳光復盼明年全縣達到</w:t>
      </w:r>
      <w:proofErr w:type="gramStart"/>
      <w:r w:rsidRPr="007C55D7">
        <w:rPr>
          <w:rFonts w:hint="eastAsia"/>
        </w:rPr>
        <w:t>7</w:t>
      </w:r>
      <w:r w:rsidRPr="007C55D7">
        <w:rPr>
          <w:rFonts w:hint="eastAsia"/>
        </w:rPr>
        <w:t>成</w:t>
      </w:r>
      <w:proofErr w:type="gramEnd"/>
      <w:r w:rsidRPr="007C55D7">
        <w:rPr>
          <w:rFonts w:hint="eastAsia"/>
        </w:rPr>
        <w:t>社區成立社區照顧關懷據點目標，成為守護社區長輩堅實</w:t>
      </w:r>
      <w:r>
        <w:rPr>
          <w:rFonts w:hint="eastAsia"/>
        </w:rPr>
        <w:t>堡</w:t>
      </w:r>
      <w:r w:rsidRPr="007C55D7">
        <w:rPr>
          <w:rFonts w:hint="eastAsia"/>
        </w:rPr>
        <w:t>壘。</w:t>
      </w:r>
    </w:p>
    <w:p w:rsidR="00E07C94" w:rsidRPr="007C55D7" w:rsidRDefault="00E07C94" w:rsidP="00E07C94">
      <w:pPr>
        <w:pStyle w:val="afffffffffff5"/>
        <w:spacing w:before="360" w:after="120"/>
      </w:pPr>
      <w:r>
        <w:rPr>
          <w:rFonts w:hint="eastAsia"/>
        </w:rPr>
        <w:t>107</w:t>
      </w:r>
      <w:r>
        <w:rPr>
          <w:rFonts w:hint="eastAsia"/>
        </w:rPr>
        <w:t>年</w:t>
      </w:r>
      <w:r>
        <w:rPr>
          <w:rFonts w:hint="eastAsia"/>
        </w:rPr>
        <w:t>7</w:t>
      </w:r>
      <w:r>
        <w:rPr>
          <w:rFonts w:hint="eastAsia"/>
        </w:rPr>
        <w:t>月</w:t>
      </w:r>
      <w:r w:rsidRPr="007C55D7">
        <w:rPr>
          <w:rFonts w:hint="eastAsia"/>
        </w:rPr>
        <w:t>29</w:t>
      </w:r>
      <w:r w:rsidRPr="007C55D7">
        <w:rPr>
          <w:rFonts w:hint="eastAsia"/>
        </w:rPr>
        <w:t>日</w:t>
      </w:r>
    </w:p>
    <w:p w:rsidR="00E07C94" w:rsidRDefault="00E07C94" w:rsidP="00E07C94">
      <w:pPr>
        <w:pStyle w:val="afffffffffffd"/>
      </w:pPr>
      <w:proofErr w:type="gramStart"/>
      <w:r w:rsidRPr="007C55D7">
        <w:rPr>
          <w:rFonts w:hint="eastAsia"/>
        </w:rPr>
        <w:t>私立馬幼幼兒園</w:t>
      </w:r>
      <w:proofErr w:type="gramEnd"/>
      <w:r w:rsidRPr="007C55D7">
        <w:rPr>
          <w:rFonts w:hint="eastAsia"/>
        </w:rPr>
        <w:t>舉辦第</w:t>
      </w:r>
      <w:r w:rsidRPr="007C55D7">
        <w:rPr>
          <w:rFonts w:hint="eastAsia"/>
        </w:rPr>
        <w:t>73</w:t>
      </w:r>
      <w:r w:rsidRPr="007C55D7">
        <w:rPr>
          <w:rFonts w:hint="eastAsia"/>
        </w:rPr>
        <w:t>屆畢業典禮，</w:t>
      </w:r>
      <w:r w:rsidRPr="007C55D7">
        <w:rPr>
          <w:rFonts w:hint="eastAsia"/>
        </w:rPr>
        <w:t>40</w:t>
      </w:r>
      <w:r w:rsidRPr="007C55D7">
        <w:rPr>
          <w:rFonts w:hint="eastAsia"/>
        </w:rPr>
        <w:t>餘位畢業生都為領到人生第一張畢業證書興奮不已，縣長陳光復到場為孩子們獻上滿滿的祝福，並勉勵以樂觀進取，認真學習態度，邁向人生另一個重要學習階段。</w:t>
      </w:r>
    </w:p>
    <w:p w:rsidR="00E07C94" w:rsidRPr="007C55D7" w:rsidRDefault="00E07C94" w:rsidP="00E07C94">
      <w:pPr>
        <w:pStyle w:val="afffffffffff5"/>
        <w:spacing w:before="360" w:after="120"/>
      </w:pPr>
      <w:r>
        <w:rPr>
          <w:rFonts w:hint="eastAsia"/>
        </w:rPr>
        <w:lastRenderedPageBreak/>
        <w:t>107</w:t>
      </w:r>
      <w:r>
        <w:rPr>
          <w:rFonts w:hint="eastAsia"/>
        </w:rPr>
        <w:t>年</w:t>
      </w:r>
      <w:r>
        <w:rPr>
          <w:rFonts w:hint="eastAsia"/>
        </w:rPr>
        <w:t>7</w:t>
      </w:r>
      <w:r>
        <w:rPr>
          <w:rFonts w:hint="eastAsia"/>
        </w:rPr>
        <w:t>月</w:t>
      </w:r>
      <w:r w:rsidRPr="007C55D7">
        <w:rPr>
          <w:rFonts w:hint="eastAsia"/>
        </w:rPr>
        <w:t>30</w:t>
      </w:r>
      <w:r w:rsidRPr="007C55D7">
        <w:rPr>
          <w:rFonts w:hint="eastAsia"/>
        </w:rPr>
        <w:t>日</w:t>
      </w:r>
    </w:p>
    <w:p w:rsidR="00E07C94" w:rsidRPr="00DE5DFE" w:rsidRDefault="00E07C94" w:rsidP="00E07C94">
      <w:pPr>
        <w:pStyle w:val="afffffffffffd"/>
      </w:pPr>
      <w:r w:rsidRPr="007C55D7">
        <w:rPr>
          <w:rFonts w:hint="eastAsia"/>
        </w:rPr>
        <w:t>內政部移民署中區事務大隊</w:t>
      </w:r>
      <w:proofErr w:type="gramStart"/>
      <w:r w:rsidRPr="007C55D7">
        <w:rPr>
          <w:rFonts w:hint="eastAsia"/>
        </w:rPr>
        <w:t>澎湖縣專勤隊長</w:t>
      </w:r>
      <w:proofErr w:type="gramEnd"/>
      <w:r w:rsidRPr="007C55D7">
        <w:rPr>
          <w:rFonts w:hint="eastAsia"/>
        </w:rPr>
        <w:t>林弘志</w:t>
      </w:r>
      <w:r w:rsidRPr="007C55D7">
        <w:rPr>
          <w:rFonts w:hint="eastAsia"/>
        </w:rPr>
        <w:t>107</w:t>
      </w:r>
      <w:r w:rsidRPr="007C55D7">
        <w:rPr>
          <w:rFonts w:hint="eastAsia"/>
        </w:rPr>
        <w:t>年</w:t>
      </w:r>
      <w:r w:rsidRPr="007C55D7">
        <w:rPr>
          <w:rFonts w:hint="eastAsia"/>
        </w:rPr>
        <w:t>8</w:t>
      </w:r>
      <w:r w:rsidRPr="007C55D7">
        <w:rPr>
          <w:rFonts w:hint="eastAsia"/>
        </w:rPr>
        <w:t>月</w:t>
      </w:r>
      <w:r w:rsidRPr="007C55D7">
        <w:rPr>
          <w:rFonts w:hint="eastAsia"/>
        </w:rPr>
        <w:t>2</w:t>
      </w:r>
      <w:r w:rsidRPr="007C55D7">
        <w:rPr>
          <w:rFonts w:hint="eastAsia"/>
        </w:rPr>
        <w:t>日即將榮調彰化縣服務站主任，上午前往縣府向縣長陳光復辭行。陳光復感謝他在澎湖任職期間為鄉親的服務與貢獻，頒贈榮譽</w:t>
      </w:r>
      <w:proofErr w:type="gramStart"/>
      <w:r w:rsidRPr="007C55D7">
        <w:rPr>
          <w:rFonts w:hint="eastAsia"/>
        </w:rPr>
        <w:t>縣民證</w:t>
      </w:r>
      <w:proofErr w:type="gramEnd"/>
      <w:r w:rsidRPr="007C55D7">
        <w:rPr>
          <w:rFonts w:hint="eastAsia"/>
        </w:rPr>
        <w:t>，並歡迎有空常回來澎湖看老朋友。</w:t>
      </w:r>
    </w:p>
    <w:p w:rsidR="00E07C94" w:rsidRDefault="00E07C94" w:rsidP="00E07C94">
      <w:pPr>
        <w:pStyle w:val="afffffffffff5"/>
        <w:spacing w:before="360" w:after="120"/>
        <w:rPr>
          <w:kern w:val="0"/>
        </w:rPr>
      </w:pPr>
      <w:r>
        <w:rPr>
          <w:rFonts w:hint="eastAsia"/>
          <w:kern w:val="0"/>
        </w:rPr>
        <w:t>107</w:t>
      </w:r>
      <w:r>
        <w:rPr>
          <w:rFonts w:hint="eastAsia"/>
          <w:kern w:val="0"/>
        </w:rPr>
        <w:t>年</w:t>
      </w:r>
      <w:r>
        <w:rPr>
          <w:rFonts w:hint="eastAsia"/>
          <w:kern w:val="0"/>
        </w:rPr>
        <w:t>7</w:t>
      </w:r>
      <w:r>
        <w:rPr>
          <w:rFonts w:hint="eastAsia"/>
          <w:kern w:val="0"/>
        </w:rPr>
        <w:t>月</w:t>
      </w:r>
      <w:r>
        <w:rPr>
          <w:rFonts w:hint="eastAsia"/>
          <w:kern w:val="0"/>
        </w:rPr>
        <w:t>31</w:t>
      </w:r>
      <w:r>
        <w:rPr>
          <w:rFonts w:hint="eastAsia"/>
          <w:kern w:val="0"/>
        </w:rPr>
        <w:t>日</w:t>
      </w:r>
    </w:p>
    <w:p w:rsidR="00E07C94" w:rsidRDefault="00E07C94" w:rsidP="00E07C94">
      <w:pPr>
        <w:pStyle w:val="afffffffffffd"/>
        <w:rPr>
          <w:rFonts w:asciiTheme="minorEastAsia" w:hAnsiTheme="minorEastAsia"/>
          <w:kern w:val="0"/>
          <w:sz w:val="28"/>
          <w:szCs w:val="28"/>
        </w:rPr>
      </w:pPr>
      <w:r w:rsidRPr="00F27CAE">
        <w:rPr>
          <w:rFonts w:hint="eastAsia"/>
        </w:rPr>
        <w:t>縣府召開中油湖西油庫漏油第三次應變處理專案會議，針對中油</w:t>
      </w:r>
      <w:r w:rsidRPr="00F27CAE">
        <w:rPr>
          <w:rFonts w:hint="eastAsia"/>
        </w:rPr>
        <w:t>1800</w:t>
      </w:r>
      <w:r w:rsidRPr="00F27CAE">
        <w:rPr>
          <w:rFonts w:hint="eastAsia"/>
        </w:rPr>
        <w:t>萬慰問金發放方式及執行原則，確認</w:t>
      </w:r>
      <w:r w:rsidRPr="00F27CAE">
        <w:rPr>
          <w:rFonts w:hint="eastAsia"/>
        </w:rPr>
        <w:t>1800</w:t>
      </w:r>
      <w:r w:rsidRPr="00F27CAE">
        <w:rPr>
          <w:rFonts w:hint="eastAsia"/>
        </w:rPr>
        <w:t>萬的分配由湖西村</w:t>
      </w:r>
      <w:proofErr w:type="gramStart"/>
      <w:r w:rsidRPr="00F27CAE">
        <w:rPr>
          <w:rFonts w:hint="eastAsia"/>
        </w:rPr>
        <w:t>佔</w:t>
      </w:r>
      <w:r w:rsidRPr="00F27CAE">
        <w:rPr>
          <w:rFonts w:hint="eastAsia"/>
        </w:rPr>
        <w:t>7</w:t>
      </w:r>
      <w:r w:rsidRPr="00F27CAE">
        <w:rPr>
          <w:rFonts w:hint="eastAsia"/>
        </w:rPr>
        <w:t>成</w:t>
      </w:r>
      <w:proofErr w:type="gramEnd"/>
      <w:r w:rsidRPr="00F27CAE">
        <w:rPr>
          <w:rFonts w:hint="eastAsia"/>
        </w:rPr>
        <w:t>，湖東、尖山、林投三村均分</w:t>
      </w:r>
      <w:proofErr w:type="gramStart"/>
      <w:r w:rsidRPr="00F27CAE">
        <w:rPr>
          <w:rFonts w:hint="eastAsia"/>
        </w:rPr>
        <w:t>3</w:t>
      </w:r>
      <w:r w:rsidRPr="00F27CAE">
        <w:rPr>
          <w:rFonts w:hint="eastAsia"/>
        </w:rPr>
        <w:t>成</w:t>
      </w:r>
      <w:proofErr w:type="gramEnd"/>
      <w:r w:rsidRPr="00F27CAE">
        <w:rPr>
          <w:rFonts w:hint="eastAsia"/>
        </w:rPr>
        <w:t>。縣長陳光復除要求近日進行發放，並指示縣府同仁於兩天內完成名冊列印，協助中油儘速完成發放作業</w:t>
      </w:r>
      <w:r>
        <w:rPr>
          <w:rFonts w:hint="eastAsia"/>
        </w:rPr>
        <w:t>。</w:t>
      </w:r>
    </w:p>
    <w:p w:rsidR="000867BD" w:rsidRPr="00E07C94" w:rsidRDefault="000867BD">
      <w:pPr>
        <w:snapToGrid w:val="0"/>
        <w:spacing w:line="240" w:lineRule="atLeast"/>
        <w:ind w:firstLineChars="202" w:firstLine="485"/>
      </w:pPr>
    </w:p>
    <w:p w:rsidR="000867BD" w:rsidRPr="00053215" w:rsidRDefault="000867BD">
      <w:pPr>
        <w:spacing w:line="240" w:lineRule="auto"/>
        <w:jc w:val="center"/>
      </w:pPr>
    </w:p>
    <w:p w:rsidR="000867BD" w:rsidRPr="00053215" w:rsidRDefault="000867BD">
      <w:pPr>
        <w:spacing w:line="240" w:lineRule="auto"/>
        <w:jc w:val="center"/>
        <w:sectPr w:rsidR="000867BD" w:rsidRPr="00053215">
          <w:headerReference w:type="even" r:id="rId23"/>
          <w:headerReference w:type="default" r:id="rId24"/>
          <w:footerReference w:type="even" r:id="rId25"/>
          <w:footerReference w:type="default" r:id="rId26"/>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053215"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053215" w:rsidRDefault="000867BD" w:rsidP="001A1CF5">
            <w:pPr>
              <w:spacing w:beforeLines="50" w:line="240" w:lineRule="auto"/>
              <w:ind w:leftChars="100" w:left="240" w:firstLine="0"/>
              <w:rPr>
                <w:sz w:val="32"/>
              </w:rPr>
            </w:pPr>
            <w:r w:rsidRPr="00053215">
              <w:rPr>
                <w:szCs w:val="34"/>
              </w:rPr>
              <w:lastRenderedPageBreak/>
              <w:br w:type="page"/>
            </w:r>
            <w:r w:rsidRPr="00053215">
              <w:rPr>
                <w:sz w:val="32"/>
              </w:rPr>
              <w:t>澎湖縣政府公報</w:t>
            </w:r>
          </w:p>
          <w:p w:rsidR="000867BD" w:rsidRPr="00053215" w:rsidRDefault="000867BD" w:rsidP="000810C6">
            <w:pPr>
              <w:spacing w:line="340" w:lineRule="exact"/>
              <w:ind w:leftChars="100" w:left="240" w:firstLine="0"/>
              <w:rPr>
                <w:sz w:val="26"/>
              </w:rPr>
            </w:pPr>
            <w:r w:rsidRPr="00053215">
              <w:rPr>
                <w:sz w:val="26"/>
              </w:rPr>
              <w:t>10</w:t>
            </w:r>
            <w:r w:rsidR="005578DB" w:rsidRPr="00053215">
              <w:rPr>
                <w:sz w:val="26"/>
              </w:rPr>
              <w:t>7</w:t>
            </w:r>
            <w:r w:rsidRPr="00053215">
              <w:rPr>
                <w:sz w:val="26"/>
              </w:rPr>
              <w:t>年第</w:t>
            </w:r>
            <w:r w:rsidR="00137AA8">
              <w:rPr>
                <w:rFonts w:hint="eastAsia"/>
                <w:sz w:val="26"/>
              </w:rPr>
              <w:t>8</w:t>
            </w:r>
            <w:r w:rsidRPr="00053215">
              <w:rPr>
                <w:sz w:val="26"/>
              </w:rPr>
              <w:t>期</w:t>
            </w:r>
          </w:p>
          <w:p w:rsidR="000867BD" w:rsidRPr="00053215" w:rsidRDefault="000867BD" w:rsidP="000810C6">
            <w:pPr>
              <w:spacing w:line="340" w:lineRule="exact"/>
              <w:ind w:leftChars="100" w:left="240" w:firstLine="0"/>
              <w:rPr>
                <w:sz w:val="26"/>
              </w:rPr>
            </w:pPr>
            <w:r w:rsidRPr="00053215">
              <w:rPr>
                <w:sz w:val="26"/>
              </w:rPr>
              <w:t>出版機關：澎湖縣政府</w:t>
            </w:r>
          </w:p>
          <w:p w:rsidR="000867BD" w:rsidRPr="00053215" w:rsidRDefault="000867BD" w:rsidP="000810C6">
            <w:pPr>
              <w:spacing w:line="340" w:lineRule="exact"/>
              <w:ind w:leftChars="100" w:left="240" w:firstLine="0"/>
              <w:rPr>
                <w:sz w:val="26"/>
              </w:rPr>
            </w:pPr>
            <w:r w:rsidRPr="00053215">
              <w:rPr>
                <w:sz w:val="26"/>
              </w:rPr>
              <w:t>編　　者：行　政　處</w:t>
            </w:r>
          </w:p>
          <w:p w:rsidR="000867BD" w:rsidRPr="00053215" w:rsidRDefault="000867BD" w:rsidP="000810C6">
            <w:pPr>
              <w:spacing w:line="340" w:lineRule="exact"/>
              <w:ind w:leftChars="100" w:left="240" w:firstLine="0"/>
              <w:rPr>
                <w:sz w:val="26"/>
              </w:rPr>
            </w:pPr>
            <w:r w:rsidRPr="00053215">
              <w:rPr>
                <w:sz w:val="26"/>
              </w:rPr>
              <w:t>中華民國</w:t>
            </w:r>
            <w:r w:rsidRPr="00053215">
              <w:rPr>
                <w:sz w:val="26"/>
              </w:rPr>
              <w:t>10</w:t>
            </w:r>
            <w:r w:rsidR="005A1042" w:rsidRPr="00053215">
              <w:rPr>
                <w:rFonts w:hint="eastAsia"/>
                <w:sz w:val="26"/>
              </w:rPr>
              <w:t>7</w:t>
            </w:r>
            <w:r w:rsidRPr="00053215">
              <w:rPr>
                <w:sz w:val="26"/>
              </w:rPr>
              <w:t>年</w:t>
            </w:r>
            <w:r w:rsidR="000810C6" w:rsidRPr="00053215">
              <w:rPr>
                <w:rFonts w:hint="eastAsia"/>
                <w:sz w:val="26"/>
              </w:rPr>
              <w:t>8</w:t>
            </w:r>
            <w:r w:rsidRPr="00053215">
              <w:rPr>
                <w:sz w:val="26"/>
              </w:rPr>
              <w:t>月</w:t>
            </w:r>
            <w:r w:rsidRPr="00053215">
              <w:rPr>
                <w:sz w:val="26"/>
              </w:rPr>
              <w:t>16</w:t>
            </w:r>
            <w:r w:rsidRPr="00053215">
              <w:rPr>
                <w:sz w:val="26"/>
              </w:rPr>
              <w:t>日出版</w:t>
            </w:r>
          </w:p>
          <w:p w:rsidR="000867BD" w:rsidRPr="00053215" w:rsidRDefault="000867BD" w:rsidP="000810C6">
            <w:pPr>
              <w:spacing w:line="340" w:lineRule="exact"/>
              <w:ind w:leftChars="100" w:left="240" w:firstLine="0"/>
              <w:rPr>
                <w:sz w:val="26"/>
              </w:rPr>
            </w:pPr>
            <w:r w:rsidRPr="00053215">
              <w:rPr>
                <w:sz w:val="26"/>
              </w:rPr>
              <w:t>中華民國</w:t>
            </w:r>
            <w:r w:rsidRPr="00053215">
              <w:rPr>
                <w:sz w:val="26"/>
              </w:rPr>
              <w:t>88</w:t>
            </w:r>
            <w:r w:rsidRPr="00053215">
              <w:rPr>
                <w:sz w:val="26"/>
              </w:rPr>
              <w:t>年</w:t>
            </w:r>
            <w:r w:rsidRPr="00053215">
              <w:rPr>
                <w:sz w:val="26"/>
              </w:rPr>
              <w:t>5</w:t>
            </w:r>
            <w:r w:rsidRPr="00053215">
              <w:rPr>
                <w:sz w:val="26"/>
              </w:rPr>
              <w:t>月</w:t>
            </w:r>
            <w:r w:rsidRPr="00053215">
              <w:rPr>
                <w:sz w:val="26"/>
              </w:rPr>
              <w:t>16</w:t>
            </w:r>
            <w:r w:rsidRPr="00053215">
              <w:rPr>
                <w:sz w:val="26"/>
              </w:rPr>
              <w:t>日創刊</w:t>
            </w:r>
          </w:p>
          <w:p w:rsidR="000867BD" w:rsidRPr="00053215" w:rsidRDefault="000867BD" w:rsidP="000810C6">
            <w:pPr>
              <w:spacing w:line="340" w:lineRule="exact"/>
              <w:ind w:leftChars="100" w:left="240" w:firstLine="0"/>
              <w:rPr>
                <w:sz w:val="26"/>
              </w:rPr>
            </w:pPr>
            <w:r w:rsidRPr="00053215">
              <w:rPr>
                <w:sz w:val="26"/>
              </w:rPr>
              <w:t>本刊同時登載於澎湖縣政府網站</w:t>
            </w:r>
          </w:p>
          <w:p w:rsidR="000867BD" w:rsidRPr="00053215" w:rsidRDefault="000867BD" w:rsidP="000810C6">
            <w:pPr>
              <w:spacing w:line="340" w:lineRule="exact"/>
              <w:ind w:leftChars="100" w:left="240" w:firstLine="0"/>
              <w:rPr>
                <w:sz w:val="26"/>
              </w:rPr>
            </w:pPr>
            <w:r w:rsidRPr="00053215">
              <w:rPr>
                <w:sz w:val="26"/>
              </w:rPr>
              <w:t>網址為</w:t>
            </w:r>
            <w:r w:rsidR="00F1201F" w:rsidRPr="00053215">
              <w:rPr>
                <w:sz w:val="26"/>
              </w:rPr>
              <w:t>http://www.penghu.gov.tw</w:t>
            </w:r>
          </w:p>
          <w:p w:rsidR="000867BD" w:rsidRPr="00053215" w:rsidRDefault="000867BD" w:rsidP="000810C6">
            <w:pPr>
              <w:spacing w:line="340" w:lineRule="exact"/>
              <w:ind w:leftChars="100" w:left="240" w:firstLine="0"/>
              <w:rPr>
                <w:sz w:val="26"/>
              </w:rPr>
            </w:pPr>
            <w:r w:rsidRPr="00053215">
              <w:rPr>
                <w:sz w:val="26"/>
              </w:rPr>
              <w:t>工</w:t>
            </w:r>
            <w:r w:rsidRPr="00053215">
              <w:rPr>
                <w:sz w:val="26"/>
              </w:rPr>
              <w:t xml:space="preserve"> </w:t>
            </w:r>
            <w:r w:rsidRPr="00053215">
              <w:rPr>
                <w:sz w:val="26"/>
              </w:rPr>
              <w:t>本</w:t>
            </w:r>
            <w:r w:rsidRPr="00053215">
              <w:rPr>
                <w:sz w:val="26"/>
              </w:rPr>
              <w:t xml:space="preserve"> </w:t>
            </w:r>
            <w:r w:rsidRPr="00053215">
              <w:rPr>
                <w:sz w:val="26"/>
              </w:rPr>
              <w:t>費：新臺幣</w:t>
            </w:r>
            <w:r w:rsidRPr="00053215">
              <w:rPr>
                <w:sz w:val="26"/>
              </w:rPr>
              <w:t>265</w:t>
            </w:r>
            <w:r w:rsidRPr="00053215">
              <w:rPr>
                <w:sz w:val="26"/>
              </w:rPr>
              <w:t>元</w:t>
            </w:r>
          </w:p>
          <w:p w:rsidR="000867BD" w:rsidRPr="00053215" w:rsidRDefault="000867BD" w:rsidP="000810C6">
            <w:pPr>
              <w:spacing w:line="340" w:lineRule="exact"/>
              <w:ind w:leftChars="100" w:left="240" w:firstLine="0"/>
            </w:pPr>
            <w:r w:rsidRPr="00053215">
              <w:rPr>
                <w:sz w:val="26"/>
              </w:rPr>
              <w:t>澎湖郵局</w:t>
            </w:r>
            <w:proofErr w:type="gramStart"/>
            <w:r w:rsidRPr="00053215">
              <w:rPr>
                <w:sz w:val="26"/>
              </w:rPr>
              <w:t>澎誌</w:t>
            </w:r>
            <w:proofErr w:type="gramEnd"/>
            <w:r w:rsidRPr="00053215">
              <w:rPr>
                <w:sz w:val="26"/>
              </w:rPr>
              <w:t>字第</w:t>
            </w:r>
            <w:r w:rsidRPr="00053215">
              <w:rPr>
                <w:sz w:val="26"/>
              </w:rPr>
              <w:t>005</w:t>
            </w:r>
            <w:r w:rsidRPr="00053215">
              <w:rPr>
                <w:sz w:val="26"/>
              </w:rPr>
              <w:t>號登記證登記為雜誌類交寄</w:t>
            </w:r>
          </w:p>
        </w:tc>
      </w:tr>
      <w:tr w:rsidR="000867BD" w:rsidRPr="00053215" w:rsidTr="000810C6">
        <w:trPr>
          <w:trHeight w:val="1134"/>
          <w:jc w:val="center"/>
        </w:trPr>
        <w:tc>
          <w:tcPr>
            <w:tcW w:w="7825" w:type="dxa"/>
            <w:tcBorders>
              <w:top w:val="single" w:sz="4" w:space="0" w:color="auto"/>
              <w:left w:val="nil"/>
              <w:bottom w:val="nil"/>
              <w:right w:val="nil"/>
            </w:tcBorders>
          </w:tcPr>
          <w:p w:rsidR="000867BD" w:rsidRPr="00053215" w:rsidRDefault="000867BD" w:rsidP="001A1CF5">
            <w:pPr>
              <w:spacing w:beforeLines="100" w:line="240" w:lineRule="auto"/>
              <w:ind w:firstLine="0"/>
              <w:rPr>
                <w:sz w:val="30"/>
              </w:rPr>
            </w:pPr>
            <w:r w:rsidRPr="00053215">
              <w:rPr>
                <w:sz w:val="30"/>
              </w:rPr>
              <w:t>GPN</w:t>
            </w:r>
            <w:r w:rsidRPr="00053215">
              <w:rPr>
                <w:sz w:val="30"/>
              </w:rPr>
              <w:t>：</w:t>
            </w:r>
            <w:r w:rsidRPr="00053215">
              <w:rPr>
                <w:sz w:val="30"/>
              </w:rPr>
              <w:t>2008800076</w:t>
            </w:r>
          </w:p>
          <w:p w:rsidR="000867BD" w:rsidRPr="00053215" w:rsidRDefault="000867BD" w:rsidP="000810C6">
            <w:pPr>
              <w:spacing w:line="240" w:lineRule="auto"/>
              <w:ind w:firstLine="0"/>
            </w:pPr>
            <w:r w:rsidRPr="00053215">
              <w:rPr>
                <w:sz w:val="30"/>
              </w:rPr>
              <w:t>工本費：</w:t>
            </w:r>
            <w:r w:rsidRPr="00053215">
              <w:rPr>
                <w:sz w:val="30"/>
              </w:rPr>
              <w:t>NT$265</w:t>
            </w:r>
          </w:p>
        </w:tc>
      </w:tr>
    </w:tbl>
    <w:p w:rsidR="000867BD" w:rsidRPr="00053215" w:rsidRDefault="000867BD" w:rsidP="00E07C94">
      <w:pPr>
        <w:spacing w:line="240" w:lineRule="auto"/>
        <w:jc w:val="center"/>
      </w:pPr>
    </w:p>
    <w:sectPr w:rsidR="000867BD" w:rsidRPr="00053215" w:rsidSect="00CC2218">
      <w:headerReference w:type="even" r:id="rId27"/>
      <w:headerReference w:type="default" r:id="rId28"/>
      <w:footerReference w:type="even" r:id="rId29"/>
      <w:footerReference w:type="default" r:id="rId30"/>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06" w:rsidRDefault="002B7306">
      <w:r>
        <w:separator/>
      </w:r>
    </w:p>
  </w:endnote>
  <w:endnote w:type="continuationSeparator" w:id="0">
    <w:p w:rsidR="002B7306" w:rsidRDefault="002B73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楷書體W5">
    <w:altName w:val="Arial Unicode MS"/>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panose1 w:val="02010609000101010101"/>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rsidP="005A1042">
    <w:pPr>
      <w:pStyle w:val="aa"/>
      <w:framePr w:wrap="around" w:vAnchor="text" w:hAnchor="margin" w:xAlign="center" w:y="1"/>
      <w:ind w:firstLine="0"/>
      <w:rPr>
        <w:rStyle w:val="ac"/>
      </w:rPr>
    </w:pPr>
    <w:r>
      <w:rPr>
        <w:rStyle w:val="ac"/>
      </w:rPr>
      <w:fldChar w:fldCharType="begin"/>
    </w:r>
    <w:r>
      <w:rPr>
        <w:rStyle w:val="ac"/>
      </w:rPr>
      <w:instrText xml:space="preserve">PAGE  </w:instrText>
    </w:r>
    <w:r>
      <w:rPr>
        <w:rStyle w:val="ac"/>
      </w:rPr>
      <w:fldChar w:fldCharType="separate"/>
    </w:r>
    <w:r w:rsidR="002D4FEB">
      <w:rPr>
        <w:rStyle w:val="ac"/>
        <w:noProof/>
      </w:rPr>
      <w:t>120</w:t>
    </w:r>
    <w:r>
      <w:rPr>
        <w:rStyle w:val="ac"/>
      </w:rPr>
      <w:fldChar w:fldCharType="end"/>
    </w:r>
  </w:p>
  <w:p w:rsidR="001A1CF5" w:rsidRDefault="001A1CF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rsidP="005A1042">
    <w:pPr>
      <w:pStyle w:val="aa"/>
      <w:framePr w:wrap="around" w:vAnchor="text" w:hAnchor="margin" w:xAlign="center" w:y="1"/>
      <w:ind w:firstLine="0"/>
      <w:rPr>
        <w:rStyle w:val="ac"/>
        <w:sz w:val="21"/>
      </w:rPr>
    </w:pPr>
    <w:r>
      <w:rPr>
        <w:rStyle w:val="ac"/>
        <w:sz w:val="21"/>
      </w:rPr>
      <w:fldChar w:fldCharType="begin"/>
    </w:r>
    <w:r>
      <w:rPr>
        <w:rStyle w:val="ac"/>
        <w:sz w:val="21"/>
      </w:rPr>
      <w:instrText xml:space="preserve">PAGE  </w:instrText>
    </w:r>
    <w:r>
      <w:rPr>
        <w:rStyle w:val="ac"/>
        <w:sz w:val="21"/>
      </w:rPr>
      <w:fldChar w:fldCharType="separate"/>
    </w:r>
    <w:r w:rsidR="002D4FEB">
      <w:rPr>
        <w:rStyle w:val="ac"/>
        <w:noProof/>
        <w:sz w:val="21"/>
      </w:rPr>
      <w:t>121</w:t>
    </w:r>
    <w:r>
      <w:rPr>
        <w:rStyle w:val="ac"/>
        <w:sz w:val="21"/>
      </w:rPr>
      <w:fldChar w:fldCharType="end"/>
    </w:r>
  </w:p>
  <w:p w:rsidR="001A1CF5" w:rsidRDefault="001A1CF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06" w:rsidRDefault="002B7306">
      <w:r>
        <w:separator/>
      </w:r>
    </w:p>
  </w:footnote>
  <w:footnote w:type="continuationSeparator" w:id="0">
    <w:p w:rsidR="002B7306" w:rsidRDefault="002B7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8"/>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8"/>
      <w:ind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rsidP="007E6C24">
    <w:pPr>
      <w:pStyle w:val="a8"/>
      <w:ind w:firstLine="0"/>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8</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rsidP="007E6C24">
    <w:pPr>
      <w:pStyle w:val="a8"/>
      <w:jc w:val="right"/>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8</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8"/>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F5" w:rsidRDefault="001A1CF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6A1797E"/>
    <w:multiLevelType w:val="hybridMultilevel"/>
    <w:tmpl w:val="89CAAADE"/>
    <w:lvl w:ilvl="0" w:tplc="F71CB2F0">
      <w:start w:val="3"/>
      <w:numFmt w:val="taiwaneseCountingThousand"/>
      <w:lvlText w:val="%1、"/>
      <w:lvlJc w:val="left"/>
      <w:pPr>
        <w:tabs>
          <w:tab w:val="num" w:pos="720"/>
        </w:tabs>
        <w:ind w:left="720" w:hanging="720"/>
      </w:pPr>
      <w:rPr>
        <w:rFonts w:hint="eastAsia"/>
        <w:lang w:val="en-US"/>
      </w:rPr>
    </w:lvl>
    <w:lvl w:ilvl="1" w:tplc="A010025A">
      <w:start w:val="1"/>
      <w:numFmt w:val="taiwaneseCountingThousand"/>
      <w:lvlText w:val="（%2）"/>
      <w:lvlJc w:val="left"/>
      <w:pPr>
        <w:tabs>
          <w:tab w:val="num" w:pos="1200"/>
        </w:tabs>
        <w:ind w:left="1200" w:hanging="720"/>
      </w:pPr>
      <w:rPr>
        <w:rFonts w:hint="eastAsia"/>
      </w:rPr>
    </w:lvl>
    <w:lvl w:ilvl="2" w:tplc="95265EE8">
      <w:start w:val="1"/>
      <w:numFmt w:val="decimal"/>
      <w:lvlText w:val="%3."/>
      <w:lvlJc w:val="left"/>
      <w:pPr>
        <w:tabs>
          <w:tab w:val="num" w:pos="1320"/>
        </w:tabs>
        <w:ind w:left="1320" w:hanging="360"/>
      </w:pPr>
      <w:rPr>
        <w:rFonts w:hint="default"/>
        <w:b w:val="0"/>
        <w:lang w:val="en-US"/>
      </w:rPr>
    </w:lvl>
    <w:lvl w:ilvl="3" w:tplc="8D4031E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613D73"/>
    <w:multiLevelType w:val="hybridMultilevel"/>
    <w:tmpl w:val="633C54C2"/>
    <w:lvl w:ilvl="0" w:tplc="E6D06C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9">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B66401A"/>
    <w:multiLevelType w:val="hybridMultilevel"/>
    <w:tmpl w:val="B9BC19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22">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0027096"/>
    <w:multiLevelType w:val="hybridMultilevel"/>
    <w:tmpl w:val="351A9C82"/>
    <w:lvl w:ilvl="0" w:tplc="92322AD4">
      <w:start w:val="1"/>
      <w:numFmt w:val="taiwaneseCountingThousand"/>
      <w:lvlText w:val="(%1)"/>
      <w:lvlJc w:val="left"/>
      <w:pPr>
        <w:tabs>
          <w:tab w:val="num" w:pos="2850"/>
        </w:tabs>
        <w:ind w:left="2850" w:hanging="480"/>
      </w:pPr>
      <w:rPr>
        <w:rFonts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83CBE38">
      <w:start w:val="1"/>
      <w:numFmt w:val="taiwaneseCountingThousand"/>
      <w:lvlText w:val="(%4)"/>
      <w:lvlJc w:val="left"/>
      <w:pPr>
        <w:tabs>
          <w:tab w:val="num" w:pos="1920"/>
        </w:tabs>
        <w:ind w:left="1920" w:hanging="480"/>
      </w:pPr>
      <w:rPr>
        <w:rFonts w:hint="eastAsia"/>
        <w:b w:val="0"/>
        <w:sz w:val="24"/>
        <w:szCs w:val="24"/>
        <w:u w:val="none"/>
      </w:rPr>
    </w:lvl>
    <w:lvl w:ilvl="4" w:tplc="F7702B22">
      <w:start w:val="1"/>
      <w:numFmt w:val="taiwaneseCountingThousand"/>
      <w:lvlText w:val="%5、"/>
      <w:lvlJc w:val="left"/>
      <w:pPr>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357E68A8"/>
    <w:multiLevelType w:val="hybridMultilevel"/>
    <w:tmpl w:val="5F20B7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9">
    <w:nsid w:val="386233E3"/>
    <w:multiLevelType w:val="hybridMultilevel"/>
    <w:tmpl w:val="A6A46C44"/>
    <w:lvl w:ilvl="0" w:tplc="C5A86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A6B4B90"/>
    <w:multiLevelType w:val="hybridMultilevel"/>
    <w:tmpl w:val="CC58BF52"/>
    <w:lvl w:ilvl="0" w:tplc="274A9FF0">
      <w:start w:val="1"/>
      <w:numFmt w:val="decimal"/>
      <w:lvlText w:val="%1."/>
      <w:lvlJc w:val="left"/>
      <w:pPr>
        <w:tabs>
          <w:tab w:val="num" w:pos="720"/>
        </w:tabs>
        <w:ind w:left="720" w:hanging="720"/>
      </w:pPr>
      <w:rPr>
        <w:rFonts w:hint="eastAsia"/>
        <w:b w:val="0"/>
        <w:lang w:val="en-US"/>
      </w:rPr>
    </w:lvl>
    <w:lvl w:ilvl="1" w:tplc="A010025A">
      <w:start w:val="1"/>
      <w:numFmt w:val="taiwaneseCountingThousand"/>
      <w:lvlText w:val="（%2）"/>
      <w:lvlJc w:val="left"/>
      <w:pPr>
        <w:tabs>
          <w:tab w:val="num" w:pos="1200"/>
        </w:tabs>
        <w:ind w:left="1200" w:hanging="720"/>
      </w:pPr>
      <w:rPr>
        <w:rFonts w:hint="eastAsia"/>
      </w:rPr>
    </w:lvl>
    <w:lvl w:ilvl="2" w:tplc="0409000F">
      <w:start w:val="1"/>
      <w:numFmt w:val="decimal"/>
      <w:lvlText w:val="%3."/>
      <w:lvlJc w:val="left"/>
      <w:pPr>
        <w:tabs>
          <w:tab w:val="num" w:pos="1320"/>
        </w:tabs>
        <w:ind w:left="1320" w:hanging="360"/>
      </w:pPr>
      <w:rPr>
        <w:rFonts w:hint="default"/>
        <w:b w:val="0"/>
        <w:lang w:val="en-US"/>
      </w:rPr>
    </w:lvl>
    <w:lvl w:ilvl="3" w:tplc="8D4031E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0DB468C"/>
    <w:multiLevelType w:val="hybridMultilevel"/>
    <w:tmpl w:val="7EB66EAA"/>
    <w:lvl w:ilvl="0" w:tplc="F71CB2F0">
      <w:start w:val="3"/>
      <w:numFmt w:val="taiwaneseCountingThousand"/>
      <w:lvlText w:val="%1、"/>
      <w:lvlJc w:val="left"/>
      <w:pPr>
        <w:tabs>
          <w:tab w:val="num" w:pos="720"/>
        </w:tabs>
        <w:ind w:left="720" w:hanging="720"/>
      </w:pPr>
      <w:rPr>
        <w:rFonts w:hint="eastAsia"/>
        <w:lang w:val="en-US"/>
      </w:rPr>
    </w:lvl>
    <w:lvl w:ilvl="1" w:tplc="0409000F">
      <w:start w:val="1"/>
      <w:numFmt w:val="decimal"/>
      <w:lvlText w:val="%2."/>
      <w:lvlJc w:val="left"/>
      <w:pPr>
        <w:tabs>
          <w:tab w:val="num" w:pos="1200"/>
        </w:tabs>
        <w:ind w:left="1200" w:hanging="720"/>
      </w:pPr>
      <w:rPr>
        <w:rFonts w:hint="eastAsia"/>
      </w:rPr>
    </w:lvl>
    <w:lvl w:ilvl="2" w:tplc="0409000F">
      <w:start w:val="1"/>
      <w:numFmt w:val="decimal"/>
      <w:lvlText w:val="%3."/>
      <w:lvlJc w:val="left"/>
      <w:pPr>
        <w:tabs>
          <w:tab w:val="num" w:pos="1320"/>
        </w:tabs>
        <w:ind w:left="1320" w:hanging="360"/>
      </w:pPr>
      <w:rPr>
        <w:rFonts w:hint="default"/>
        <w:b w:val="0"/>
        <w:lang w:val="en-US"/>
      </w:rPr>
    </w:lvl>
    <w:lvl w:ilvl="3" w:tplc="8D4031E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44867E61"/>
    <w:multiLevelType w:val="hybridMultilevel"/>
    <w:tmpl w:val="4A063FEE"/>
    <w:lvl w:ilvl="0" w:tplc="29FE5E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8">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9">
    <w:nsid w:val="55D75D93"/>
    <w:multiLevelType w:val="hybridMultilevel"/>
    <w:tmpl w:val="B4D83468"/>
    <w:lvl w:ilvl="0" w:tplc="37204F3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3">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4">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46">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2"/>
  </w:num>
  <w:num w:numId="2">
    <w:abstractNumId w:val="9"/>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2"/>
  </w:num>
  <w:num w:numId="31">
    <w:abstractNumId w:val="26"/>
  </w:num>
  <w:num w:numId="32">
    <w:abstractNumId w:val="28"/>
  </w:num>
  <w:num w:numId="33">
    <w:abstractNumId w:val="4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1"/>
  </w:num>
  <w:num w:numId="40">
    <w:abstractNumId w:val="11"/>
  </w:num>
  <w:num w:numId="41">
    <w:abstractNumId w:val="24"/>
  </w:num>
  <w:num w:numId="42">
    <w:abstractNumId w:val="27"/>
  </w:num>
  <w:num w:numId="43">
    <w:abstractNumId w:val="35"/>
  </w:num>
  <w:num w:numId="44">
    <w:abstractNumId w:val="30"/>
  </w:num>
  <w:num w:numId="45">
    <w:abstractNumId w:val="32"/>
  </w:num>
  <w:num w:numId="46">
    <w:abstractNumId w:val="15"/>
  </w:num>
  <w:num w:numId="47">
    <w:abstractNumId w:val="20"/>
  </w:num>
  <w:num w:numId="48">
    <w:abstractNumId w:val="39"/>
  </w:num>
  <w:num w:numId="49">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480"/>
  <w:evenAndOddHeaders/>
  <w:drawingGridHorizontalSpacing w:val="448"/>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23FED"/>
    <w:rsid w:val="000374A5"/>
    <w:rsid w:val="00043888"/>
    <w:rsid w:val="00053215"/>
    <w:rsid w:val="0006270E"/>
    <w:rsid w:val="00064521"/>
    <w:rsid w:val="0006472B"/>
    <w:rsid w:val="000779BD"/>
    <w:rsid w:val="000810C6"/>
    <w:rsid w:val="000816FE"/>
    <w:rsid w:val="000867BD"/>
    <w:rsid w:val="000A3FC1"/>
    <w:rsid w:val="000B4311"/>
    <w:rsid w:val="000E3B14"/>
    <w:rsid w:val="00124D4A"/>
    <w:rsid w:val="001270F4"/>
    <w:rsid w:val="00137AA8"/>
    <w:rsid w:val="0014163F"/>
    <w:rsid w:val="0016780D"/>
    <w:rsid w:val="001811D5"/>
    <w:rsid w:val="00182183"/>
    <w:rsid w:val="00184939"/>
    <w:rsid w:val="00193CAE"/>
    <w:rsid w:val="001A1CF5"/>
    <w:rsid w:val="001A2ACE"/>
    <w:rsid w:val="001B7F15"/>
    <w:rsid w:val="001D7CF3"/>
    <w:rsid w:val="001E3414"/>
    <w:rsid w:val="0020296A"/>
    <w:rsid w:val="00231C1A"/>
    <w:rsid w:val="00240567"/>
    <w:rsid w:val="00251BCF"/>
    <w:rsid w:val="00252CD9"/>
    <w:rsid w:val="00272120"/>
    <w:rsid w:val="00280D39"/>
    <w:rsid w:val="002867B8"/>
    <w:rsid w:val="00296ABB"/>
    <w:rsid w:val="002A208A"/>
    <w:rsid w:val="002A674A"/>
    <w:rsid w:val="002B7306"/>
    <w:rsid w:val="002B7AE8"/>
    <w:rsid w:val="002C26BD"/>
    <w:rsid w:val="002D4FEB"/>
    <w:rsid w:val="002F2A7C"/>
    <w:rsid w:val="003024CA"/>
    <w:rsid w:val="00310B8C"/>
    <w:rsid w:val="00323A24"/>
    <w:rsid w:val="00326C67"/>
    <w:rsid w:val="00344172"/>
    <w:rsid w:val="00371768"/>
    <w:rsid w:val="0038376D"/>
    <w:rsid w:val="00390900"/>
    <w:rsid w:val="00392F21"/>
    <w:rsid w:val="00396ADF"/>
    <w:rsid w:val="003A0C50"/>
    <w:rsid w:val="003A62A7"/>
    <w:rsid w:val="003B7A9D"/>
    <w:rsid w:val="003C2C11"/>
    <w:rsid w:val="003C755B"/>
    <w:rsid w:val="003D1D06"/>
    <w:rsid w:val="003D2596"/>
    <w:rsid w:val="003E1448"/>
    <w:rsid w:val="003E2DA7"/>
    <w:rsid w:val="003E7EEF"/>
    <w:rsid w:val="003F109F"/>
    <w:rsid w:val="003F3E86"/>
    <w:rsid w:val="00401AE1"/>
    <w:rsid w:val="0040333F"/>
    <w:rsid w:val="004039CC"/>
    <w:rsid w:val="0041055D"/>
    <w:rsid w:val="00412227"/>
    <w:rsid w:val="004128E0"/>
    <w:rsid w:val="00417451"/>
    <w:rsid w:val="0042103B"/>
    <w:rsid w:val="00427269"/>
    <w:rsid w:val="004425D2"/>
    <w:rsid w:val="00443A61"/>
    <w:rsid w:val="004511DC"/>
    <w:rsid w:val="004516AC"/>
    <w:rsid w:val="00456483"/>
    <w:rsid w:val="0046310E"/>
    <w:rsid w:val="0047665C"/>
    <w:rsid w:val="00497CA0"/>
    <w:rsid w:val="004B0AB2"/>
    <w:rsid w:val="004B7037"/>
    <w:rsid w:val="004C00EC"/>
    <w:rsid w:val="004E765C"/>
    <w:rsid w:val="004F57E8"/>
    <w:rsid w:val="0052616A"/>
    <w:rsid w:val="005266EE"/>
    <w:rsid w:val="0052764C"/>
    <w:rsid w:val="00530B68"/>
    <w:rsid w:val="00555E37"/>
    <w:rsid w:val="00557111"/>
    <w:rsid w:val="005578DB"/>
    <w:rsid w:val="00567FCD"/>
    <w:rsid w:val="00577350"/>
    <w:rsid w:val="00591E3E"/>
    <w:rsid w:val="00594BF3"/>
    <w:rsid w:val="005A1042"/>
    <w:rsid w:val="005B1144"/>
    <w:rsid w:val="005D48AA"/>
    <w:rsid w:val="005E2B30"/>
    <w:rsid w:val="00606607"/>
    <w:rsid w:val="00613455"/>
    <w:rsid w:val="0062131D"/>
    <w:rsid w:val="00655359"/>
    <w:rsid w:val="00661D1D"/>
    <w:rsid w:val="0066518C"/>
    <w:rsid w:val="00673E34"/>
    <w:rsid w:val="006832E8"/>
    <w:rsid w:val="00686C21"/>
    <w:rsid w:val="006A095E"/>
    <w:rsid w:val="006A14E5"/>
    <w:rsid w:val="006B0899"/>
    <w:rsid w:val="006B303C"/>
    <w:rsid w:val="006B578F"/>
    <w:rsid w:val="006B5C24"/>
    <w:rsid w:val="006C2A54"/>
    <w:rsid w:val="006C3EFD"/>
    <w:rsid w:val="006D78AE"/>
    <w:rsid w:val="006E6AF6"/>
    <w:rsid w:val="006F081E"/>
    <w:rsid w:val="006F1B2C"/>
    <w:rsid w:val="006F2E5B"/>
    <w:rsid w:val="006F51B6"/>
    <w:rsid w:val="00730B7E"/>
    <w:rsid w:val="00737118"/>
    <w:rsid w:val="00751323"/>
    <w:rsid w:val="0076506E"/>
    <w:rsid w:val="00770519"/>
    <w:rsid w:val="007839BF"/>
    <w:rsid w:val="007847DB"/>
    <w:rsid w:val="007B7399"/>
    <w:rsid w:val="007C1CD0"/>
    <w:rsid w:val="007C3955"/>
    <w:rsid w:val="007C7761"/>
    <w:rsid w:val="007D0E43"/>
    <w:rsid w:val="007E6C24"/>
    <w:rsid w:val="007E7C67"/>
    <w:rsid w:val="007F2188"/>
    <w:rsid w:val="00820B7A"/>
    <w:rsid w:val="008362B5"/>
    <w:rsid w:val="0084674F"/>
    <w:rsid w:val="00846FDE"/>
    <w:rsid w:val="00847C30"/>
    <w:rsid w:val="00847D24"/>
    <w:rsid w:val="00855FA9"/>
    <w:rsid w:val="008610ED"/>
    <w:rsid w:val="00862F4A"/>
    <w:rsid w:val="00874921"/>
    <w:rsid w:val="0087714B"/>
    <w:rsid w:val="00877184"/>
    <w:rsid w:val="00877C60"/>
    <w:rsid w:val="008803E7"/>
    <w:rsid w:val="00880DF8"/>
    <w:rsid w:val="008A7465"/>
    <w:rsid w:val="008B08B9"/>
    <w:rsid w:val="008C107B"/>
    <w:rsid w:val="008C157A"/>
    <w:rsid w:val="008D4F6B"/>
    <w:rsid w:val="008F0C6F"/>
    <w:rsid w:val="008F33DC"/>
    <w:rsid w:val="00916571"/>
    <w:rsid w:val="00925AB9"/>
    <w:rsid w:val="00957651"/>
    <w:rsid w:val="009804D9"/>
    <w:rsid w:val="00984008"/>
    <w:rsid w:val="0098651B"/>
    <w:rsid w:val="009A7AC6"/>
    <w:rsid w:val="009C6475"/>
    <w:rsid w:val="009E1DB0"/>
    <w:rsid w:val="009F04BC"/>
    <w:rsid w:val="00A12711"/>
    <w:rsid w:val="00A275D8"/>
    <w:rsid w:val="00A33985"/>
    <w:rsid w:val="00A345ED"/>
    <w:rsid w:val="00A4164C"/>
    <w:rsid w:val="00A4465B"/>
    <w:rsid w:val="00A51272"/>
    <w:rsid w:val="00A77F04"/>
    <w:rsid w:val="00A91337"/>
    <w:rsid w:val="00A938EE"/>
    <w:rsid w:val="00A94A59"/>
    <w:rsid w:val="00AA204A"/>
    <w:rsid w:val="00AC4B21"/>
    <w:rsid w:val="00AE3D26"/>
    <w:rsid w:val="00AF0C5E"/>
    <w:rsid w:val="00AF513E"/>
    <w:rsid w:val="00AF5846"/>
    <w:rsid w:val="00B16FD8"/>
    <w:rsid w:val="00B22D9B"/>
    <w:rsid w:val="00B27FCF"/>
    <w:rsid w:val="00B3584D"/>
    <w:rsid w:val="00B35A59"/>
    <w:rsid w:val="00B41456"/>
    <w:rsid w:val="00B514F3"/>
    <w:rsid w:val="00B541A0"/>
    <w:rsid w:val="00B56450"/>
    <w:rsid w:val="00B67439"/>
    <w:rsid w:val="00B8551C"/>
    <w:rsid w:val="00B87BFF"/>
    <w:rsid w:val="00B968E6"/>
    <w:rsid w:val="00BA6CCE"/>
    <w:rsid w:val="00BB1769"/>
    <w:rsid w:val="00BB5D47"/>
    <w:rsid w:val="00BC37E5"/>
    <w:rsid w:val="00BC790C"/>
    <w:rsid w:val="00BD57A2"/>
    <w:rsid w:val="00BE0ED5"/>
    <w:rsid w:val="00BE6257"/>
    <w:rsid w:val="00BF43DC"/>
    <w:rsid w:val="00C00901"/>
    <w:rsid w:val="00C20746"/>
    <w:rsid w:val="00C2079D"/>
    <w:rsid w:val="00C23E36"/>
    <w:rsid w:val="00C3394A"/>
    <w:rsid w:val="00C344FD"/>
    <w:rsid w:val="00C62288"/>
    <w:rsid w:val="00C63B83"/>
    <w:rsid w:val="00C71CDC"/>
    <w:rsid w:val="00C8262E"/>
    <w:rsid w:val="00C863EE"/>
    <w:rsid w:val="00CA0473"/>
    <w:rsid w:val="00CA53F0"/>
    <w:rsid w:val="00CB1174"/>
    <w:rsid w:val="00CB261C"/>
    <w:rsid w:val="00CB4FDD"/>
    <w:rsid w:val="00CC2218"/>
    <w:rsid w:val="00CC41A0"/>
    <w:rsid w:val="00CD6FA1"/>
    <w:rsid w:val="00CD78BA"/>
    <w:rsid w:val="00CF0BD1"/>
    <w:rsid w:val="00D011F6"/>
    <w:rsid w:val="00D03785"/>
    <w:rsid w:val="00D06261"/>
    <w:rsid w:val="00D112C7"/>
    <w:rsid w:val="00D36E59"/>
    <w:rsid w:val="00D4452F"/>
    <w:rsid w:val="00D44ADC"/>
    <w:rsid w:val="00D44BAC"/>
    <w:rsid w:val="00D51D9F"/>
    <w:rsid w:val="00D61CA1"/>
    <w:rsid w:val="00D66ED3"/>
    <w:rsid w:val="00D672D1"/>
    <w:rsid w:val="00D72784"/>
    <w:rsid w:val="00D822ED"/>
    <w:rsid w:val="00D83C87"/>
    <w:rsid w:val="00D91643"/>
    <w:rsid w:val="00D97678"/>
    <w:rsid w:val="00DB261E"/>
    <w:rsid w:val="00DB756F"/>
    <w:rsid w:val="00DC33E7"/>
    <w:rsid w:val="00DF511A"/>
    <w:rsid w:val="00E06371"/>
    <w:rsid w:val="00E07C94"/>
    <w:rsid w:val="00E1690F"/>
    <w:rsid w:val="00E17D06"/>
    <w:rsid w:val="00E229DC"/>
    <w:rsid w:val="00E22F7C"/>
    <w:rsid w:val="00E33BA5"/>
    <w:rsid w:val="00E41EBD"/>
    <w:rsid w:val="00E46D1A"/>
    <w:rsid w:val="00E5598A"/>
    <w:rsid w:val="00E57D55"/>
    <w:rsid w:val="00E6726C"/>
    <w:rsid w:val="00E7052B"/>
    <w:rsid w:val="00E708DF"/>
    <w:rsid w:val="00E837A4"/>
    <w:rsid w:val="00E8759A"/>
    <w:rsid w:val="00E91077"/>
    <w:rsid w:val="00E91BCD"/>
    <w:rsid w:val="00E9322A"/>
    <w:rsid w:val="00E93857"/>
    <w:rsid w:val="00EA387A"/>
    <w:rsid w:val="00EB2F21"/>
    <w:rsid w:val="00EB3632"/>
    <w:rsid w:val="00EB54E7"/>
    <w:rsid w:val="00EB719B"/>
    <w:rsid w:val="00EC5BD2"/>
    <w:rsid w:val="00ED1122"/>
    <w:rsid w:val="00ED2D53"/>
    <w:rsid w:val="00ED4B43"/>
    <w:rsid w:val="00ED59DC"/>
    <w:rsid w:val="00ED74D9"/>
    <w:rsid w:val="00EE09F4"/>
    <w:rsid w:val="00EE394E"/>
    <w:rsid w:val="00EF0242"/>
    <w:rsid w:val="00F006FF"/>
    <w:rsid w:val="00F03597"/>
    <w:rsid w:val="00F0451C"/>
    <w:rsid w:val="00F1201F"/>
    <w:rsid w:val="00F56F83"/>
    <w:rsid w:val="00F5759E"/>
    <w:rsid w:val="00F62D97"/>
    <w:rsid w:val="00F64D21"/>
    <w:rsid w:val="00F81C3D"/>
    <w:rsid w:val="00F863CC"/>
    <w:rsid w:val="00F9358A"/>
    <w:rsid w:val="00FA7703"/>
    <w:rsid w:val="00FB03C4"/>
    <w:rsid w:val="00FB530A"/>
    <w:rsid w:val="00FB77F9"/>
    <w:rsid w:val="00FE7F2B"/>
    <w:rsid w:val="00FF58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CF"/>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uiPriority w:val="99"/>
    <w:rsid w:val="00CC2218"/>
    <w:pPr>
      <w:tabs>
        <w:tab w:val="center" w:pos="4153"/>
        <w:tab w:val="right" w:pos="8306"/>
      </w:tabs>
      <w:snapToGrid w:val="0"/>
    </w:pPr>
    <w:rPr>
      <w:sz w:val="20"/>
      <w:szCs w:val="20"/>
    </w:rPr>
  </w:style>
  <w:style w:type="character" w:customStyle="1" w:styleId="a9">
    <w:name w:val="頁首 字元"/>
    <w:uiPriority w:val="99"/>
    <w:rsid w:val="00CC2218"/>
    <w:rPr>
      <w:rFonts w:eastAsia="標楷體"/>
      <w:kern w:val="2"/>
    </w:rPr>
  </w:style>
  <w:style w:type="paragraph" w:styleId="aa">
    <w:name w:val="footer"/>
    <w:basedOn w:val="a"/>
    <w:semiHidden/>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semiHidden/>
    <w:rsid w:val="00CC2218"/>
    <w:pPr>
      <w:spacing w:before="120" w:after="120" w:line="480" w:lineRule="exact"/>
      <w:ind w:firstLine="0"/>
    </w:pPr>
    <w:rPr>
      <w:rFonts w:ascii="標楷體" w:eastAsia="標楷體" w:cs="Times New Roman"/>
      <w:sz w:val="28"/>
      <w:szCs w:val="20"/>
    </w:rPr>
  </w:style>
  <w:style w:type="paragraph" w:customStyle="1" w:styleId="20">
    <w:name w:val="樣式2"/>
    <w:basedOn w:val="a"/>
    <w:semiHidden/>
    <w:rsid w:val="00CC2218"/>
    <w:pPr>
      <w:spacing w:line="240" w:lineRule="auto"/>
      <w:ind w:firstLine="0"/>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uiPriority w:val="99"/>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uiPriority w:val="99"/>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uiPriority w:val="99"/>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style>
  <w:style w:type="paragraph" w:customStyle="1" w:styleId="aff2">
    <w:name w:val="專載／一、"/>
    <w:basedOn w:val="a"/>
    <w:autoRedefine/>
    <w:qFormat/>
    <w:rsid w:val="00DF511A"/>
    <w:pPr>
      <w:ind w:left="720" w:hangingChars="300" w:hanging="72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uiPriority w:val="99"/>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7C7761"/>
    <w:pPr>
      <w:tabs>
        <w:tab w:val="right" w:leader="middleDot" w:pos="8040"/>
      </w:tabs>
      <w:topLinePunct/>
      <w:spacing w:line="360" w:lineRule="exact"/>
      <w:ind w:left="1656" w:hangingChars="690" w:hanging="1656"/>
      <w:jc w:val="distribute"/>
    </w:pPr>
    <w:rPr>
      <w:rFonts w:ascii="標楷體" w:hAnsi="標楷體"/>
    </w:rPr>
  </w:style>
  <w:style w:type="paragraph" w:customStyle="1" w:styleId="XXXX">
    <w:name w:val="目錄／XXXX：一、凸排"/>
    <w:basedOn w:val="a"/>
    <w:autoRedefine/>
    <w:rsid w:val="006B5C24"/>
    <w:pPr>
      <w:tabs>
        <w:tab w:val="right" w:leader="middleDot" w:pos="8040"/>
      </w:tabs>
      <w:topLinePunct/>
      <w:spacing w:line="360" w:lineRule="exact"/>
      <w:ind w:left="1656" w:hangingChars="690" w:hanging="1656"/>
      <w:jc w:val="left"/>
    </w:pPr>
    <w:rPr>
      <w:rFonts w:ascii="標楷體" w:hAnsi="標楷體"/>
    </w:rPr>
  </w:style>
  <w:style w:type="paragraph" w:customStyle="1" w:styleId="XXXX0">
    <w:name w:val="目錄／XXXX：凸排"/>
    <w:basedOn w:val="a"/>
    <w:autoRedefine/>
    <w:rsid w:val="007C7761"/>
    <w:pPr>
      <w:tabs>
        <w:tab w:val="right" w:leader="middleDot" w:pos="8040"/>
      </w:tabs>
      <w:topLinePunct/>
      <w:spacing w:line="360" w:lineRule="exact"/>
      <w:ind w:left="1200" w:hangingChars="500" w:hanging="12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rsid w:val="006B5C24"/>
    <w:pPr>
      <w:tabs>
        <w:tab w:val="right" w:leader="middleDot" w:pos="8040"/>
      </w:tabs>
      <w:topLinePunct/>
      <w:spacing w:line="360" w:lineRule="exact"/>
      <w:ind w:leftChars="500" w:left="700" w:hangingChars="200" w:hanging="200"/>
      <w:jc w:val="left"/>
    </w:pPr>
    <w:rPr>
      <w:rFonts w:ascii="標楷體" w:hAnsi="標楷體"/>
    </w:r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FB77F9"/>
    <w:pPr>
      <w:spacing w:line="380" w:lineRule="exact"/>
      <w:ind w:left="1220" w:hanging="1220"/>
    </w:pPr>
  </w:style>
  <w:style w:type="paragraph" w:customStyle="1" w:styleId="afffffffffff">
    <w:name w:val="法規／修正"/>
    <w:basedOn w:val="affffc"/>
    <w:autoRedefine/>
    <w:rsid w:val="00FB77F9"/>
    <w:pPr>
      <w:spacing w:line="380" w:lineRule="exact"/>
      <w:ind w:left="732" w:hangingChars="300" w:hanging="732"/>
    </w:p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EE09F4"/>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EE09F4"/>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D48AA"/>
    <w:pPr>
      <w:spacing w:beforeLines="150" w:afterLines="5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E07C94"/>
    <w:pPr>
      <w:overflowPunct w:val="0"/>
      <w:spacing w:beforeLines="0" w:afterLines="0" w:line="240" w:lineRule="atLeast"/>
      <w:ind w:firstLineChars="200" w:firstLine="480"/>
    </w:pPr>
  </w:style>
  <w:style w:type="paragraph" w:customStyle="1" w:styleId="afffffffffffe">
    <w:name w:val="第Ｎ條"/>
    <w:autoRedefine/>
    <w:qFormat/>
    <w:rsid w:val="00FB03C4"/>
    <w:pPr>
      <w:widowControl w:val="0"/>
      <w:spacing w:line="380" w:lineRule="exact"/>
      <w:ind w:left="1200" w:hangingChars="500" w:hanging="1200"/>
      <w:jc w:val="both"/>
    </w:pPr>
    <w:rPr>
      <w:rFonts w:eastAsia="標楷體"/>
      <w:kern w:val="2"/>
      <w:sz w:val="24"/>
      <w:szCs w:val="24"/>
    </w:rPr>
  </w:style>
  <w:style w:type="paragraph" w:customStyle="1" w:styleId="affffffffffff">
    <w:name w:val="第Ｎ條下一、"/>
    <w:autoRedefine/>
    <w:qFormat/>
    <w:rsid w:val="00FB03C4"/>
    <w:pPr>
      <w:widowControl w:val="0"/>
      <w:overflowPunct w:val="0"/>
      <w:spacing w:line="380" w:lineRule="exact"/>
      <w:ind w:leftChars="700" w:left="900" w:hangingChars="200" w:hanging="200"/>
      <w:jc w:val="both"/>
    </w:pPr>
    <w:rPr>
      <w:rFonts w:eastAsia="標楷體"/>
      <w:kern w:val="2"/>
      <w:sz w:val="24"/>
      <w:szCs w:val="24"/>
    </w:rPr>
  </w:style>
  <w:style w:type="paragraph" w:customStyle="1" w:styleId="affffffffffff0">
    <w:name w:val="第Ｎ條下（一）"/>
    <w:autoRedefine/>
    <w:qFormat/>
    <w:rsid w:val="00FB530A"/>
    <w:pPr>
      <w:spacing w:line="380" w:lineRule="exact"/>
      <w:ind w:leftChars="900" w:left="1100" w:hangingChars="200" w:hanging="200"/>
      <w:jc w:val="both"/>
    </w:pPr>
    <w:rPr>
      <w:rFonts w:eastAsia="標楷體"/>
      <w:kern w:val="2"/>
      <w:sz w:val="24"/>
      <w:szCs w:val="24"/>
    </w:rPr>
  </w:style>
  <w:style w:type="paragraph" w:customStyle="1" w:styleId="affffffffffff1">
    <w:name w:val="第Ｎ條下文字"/>
    <w:autoRedefine/>
    <w:qFormat/>
    <w:rsid w:val="00FB530A"/>
    <w:pPr>
      <w:widowControl w:val="0"/>
      <w:overflowPunct w:val="0"/>
      <w:spacing w:line="380" w:lineRule="exact"/>
      <w:ind w:leftChars="500" w:left="1200"/>
      <w:jc w:val="both"/>
    </w:pPr>
    <w:rPr>
      <w:rFonts w:eastAsia="標楷體"/>
      <w:kern w:val="2"/>
      <w:sz w:val="24"/>
      <w:szCs w:val="24"/>
    </w:r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23732158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277D4-97C7-450D-9C59-401DD64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126</Pages>
  <Words>11058</Words>
  <Characters>63037</Characters>
  <Application>Microsoft Office Word</Application>
  <DocSecurity>0</DocSecurity>
  <Lines>525</Lines>
  <Paragraphs>147</Paragraphs>
  <ScaleCrop>false</ScaleCrop>
  <Company/>
  <LinksUpToDate>false</LinksUpToDate>
  <CharactersWithSpaces>73948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jia-wen</cp:lastModifiedBy>
  <cp:revision>41</cp:revision>
  <cp:lastPrinted>2018-03-13T02:29:00Z</cp:lastPrinted>
  <dcterms:created xsi:type="dcterms:W3CDTF">2018-07-23T09:17:00Z</dcterms:created>
  <dcterms:modified xsi:type="dcterms:W3CDTF">2018-08-06T02:26:00Z</dcterms:modified>
</cp:coreProperties>
</file>